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bb92966 (2026-10-24) · generated 2026-10-24 06:58 UTC from claude/project-thread-f0m6lx @ bb92966 · source digest 50c5183717e54773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25a</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his father’s nose and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and closed the clasp. He did not think he would want to read them when he was old. He did not think, now, that he would be.</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bb92966 (2026-10-24) · generated 2026-10-24 06:58 UTC from claude/project-thread-f0m6lx @ bb92966 · source digest 50c5183717e54773</dc:description>
  <cp:lastModifiedBy>tools/export_book1_docx.py</cp:lastModifiedBy>
  <cp:revision>1</cp:revision>
  <dcterms:created xsi:type="dcterms:W3CDTF">2026-10-24T06:58:10Z</dcterms:created>
  <dcterms:modified xsi:type="dcterms:W3CDTF">2026-10-24T06:58:10Z</dcterms:modified>
  <cp:category/>
  <cp:version>bb92966</cp:version>
  <dc:identifier>50c5183717e54773</dc:identifier>
</cp:coreProperties>
</file>