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EDC0C" w14:textId="6F9D9E6D" w:rsidR="002124FF" w:rsidRDefault="00BF3137" w:rsidP="00BF273C">
      <w:pPr>
        <w:pStyle w:val="Judul"/>
      </w:pPr>
      <w:r w:rsidRPr="00BF3137">
        <w:t>DANGDUT MAKASSAR AS INTERCULTURAL HYBRIDITY</w:t>
      </w:r>
    </w:p>
    <w:p w14:paraId="5B3C353C" w14:textId="661C275C" w:rsidR="00BF3137" w:rsidRPr="00BF3137" w:rsidRDefault="002124FF" w:rsidP="002124FF">
      <w:pPr>
        <w:pStyle w:val="Judul"/>
      </w:pPr>
      <w:r>
        <w:t>(</w:t>
      </w:r>
      <w:r w:rsidR="00BF3137" w:rsidRPr="00BF3137">
        <w:t>CASE STUDY OF THE SONG SANNA' TABAMA'</w:t>
      </w:r>
      <w:r>
        <w:t>)</w:t>
      </w:r>
    </w:p>
    <w:p w14:paraId="53E30497" w14:textId="2FD3266D" w:rsidR="004E6845" w:rsidRPr="00BF3137" w:rsidRDefault="004E6845">
      <w:pPr>
        <w:ind w:left="2852" w:right="2852"/>
        <w:jc w:val="left"/>
        <w:rPr>
          <w:rFonts w:ascii="Book Antiqua" w:eastAsia="Noto Sans Symbols" w:hAnsi="Book Antiqua" w:cs="Noto Sans Symbols"/>
          <w:color w:val="363435"/>
          <w:sz w:val="21"/>
          <w:szCs w:val="21"/>
          <w:vertAlign w:val="superscript"/>
        </w:rPr>
      </w:pPr>
    </w:p>
    <w:p w14:paraId="2978AA16" w14:textId="23D63660" w:rsidR="009E107C" w:rsidRDefault="00000000" w:rsidP="009E3A25">
      <w:pPr>
        <w:ind w:right="1" w:firstLine="28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Noto Sans Symbols" w:eastAsia="Noto Sans Symbols" w:hAnsi="Noto Sans Symbols" w:cs="Noto Sans Symbols"/>
          <w:color w:val="363435"/>
          <w:sz w:val="21"/>
          <w:szCs w:val="21"/>
          <w:vertAlign w:val="superscript"/>
        </w:rPr>
        <w:t xml:space="preserve">🖂 </w:t>
      </w:r>
      <w:r w:rsidR="00B5061C">
        <w:rPr>
          <w:rFonts w:ascii="Book Antiqua" w:eastAsia="Book Antiqua" w:hAnsi="Book Antiqua" w:cs="Book Antiqua"/>
          <w:b/>
          <w:color w:val="363435"/>
          <w:sz w:val="24"/>
          <w:szCs w:val="24"/>
        </w:rPr>
        <w:t>Sri Wahyuni Muhtar</w:t>
      </w:r>
      <w:r w:rsidR="009E3A25">
        <w:rPr>
          <w:rFonts w:ascii="Book Antiqua" w:eastAsia="Book Antiqua" w:hAnsi="Book Antiqua" w:cs="Book Antiqua"/>
          <w:b/>
          <w:color w:val="363435"/>
          <w:sz w:val="24"/>
          <w:szCs w:val="24"/>
        </w:rPr>
        <w:t>¹</w:t>
      </w:r>
      <w:r w:rsidR="00D5740A">
        <w:rPr>
          <w:rFonts w:ascii="Book Antiqua" w:eastAsia="Book Antiqua" w:hAnsi="Book Antiqua" w:cs="Book Antiqua"/>
          <w:b/>
          <w:color w:val="363435"/>
          <w:sz w:val="24"/>
          <w:szCs w:val="24"/>
        </w:rPr>
        <w:t xml:space="preserve"> </w:t>
      </w:r>
      <w:r w:rsidR="00D5740A">
        <w:rPr>
          <w:rFonts w:eastAsia="Book Antiqua"/>
          <w:b/>
          <w:color w:val="363435"/>
          <w:sz w:val="24"/>
          <w:szCs w:val="24"/>
        </w:rPr>
        <w:t>⃰</w:t>
      </w:r>
      <w:r w:rsidR="009E3A25">
        <w:rPr>
          <w:rFonts w:ascii="Book Antiqua" w:eastAsia="Book Antiqua" w:hAnsi="Book Antiqua" w:cs="Book Antiqua"/>
          <w:b/>
          <w:color w:val="363435"/>
          <w:sz w:val="24"/>
          <w:szCs w:val="24"/>
        </w:rPr>
        <w:t xml:space="preserve">, </w:t>
      </w:r>
      <w:r w:rsidR="009E107C">
        <w:rPr>
          <w:rFonts w:ascii="Book Antiqua" w:eastAsia="Book Antiqua" w:hAnsi="Book Antiqua" w:cs="Book Antiqua"/>
          <w:b/>
          <w:sz w:val="24"/>
          <w:szCs w:val="24"/>
        </w:rPr>
        <w:t>Aris Setiawan</w:t>
      </w:r>
      <w:r w:rsidR="009E3A25">
        <w:rPr>
          <w:rFonts w:ascii="Book Antiqua" w:eastAsia="Book Antiqua" w:hAnsi="Book Antiqua" w:cs="Book Antiqua"/>
          <w:sz w:val="22"/>
          <w:szCs w:val="22"/>
        </w:rPr>
        <w:t xml:space="preserve">², </w:t>
      </w:r>
      <w:r w:rsidR="009E107C">
        <w:rPr>
          <w:rFonts w:ascii="Book Antiqua" w:eastAsia="Book Antiqua" w:hAnsi="Book Antiqua" w:cs="Book Antiqua"/>
          <w:b/>
          <w:sz w:val="24"/>
          <w:szCs w:val="24"/>
        </w:rPr>
        <w:t>Budi Setiyono</w:t>
      </w:r>
      <w:r w:rsidR="009E3A25">
        <w:rPr>
          <w:rFonts w:ascii="Book Antiqua" w:eastAsia="Book Antiqua" w:hAnsi="Book Antiqua" w:cs="Book Antiqua"/>
          <w:sz w:val="22"/>
          <w:szCs w:val="22"/>
        </w:rPr>
        <w:t>²</w:t>
      </w:r>
    </w:p>
    <w:p w14:paraId="2715C29A" w14:textId="77777777" w:rsidR="009E3A25" w:rsidRDefault="009E3A25" w:rsidP="009E3A25">
      <w:pPr>
        <w:ind w:left="993" w:right="993" w:firstLine="28"/>
        <w:jc w:val="center"/>
        <w:rPr>
          <w:rFonts w:ascii="Book Antiqua" w:eastAsia="Book Antiqua" w:hAnsi="Book Antiqua" w:cs="Book Antiqua"/>
          <w:b/>
          <w:color w:val="363435"/>
          <w:sz w:val="24"/>
          <w:szCs w:val="24"/>
        </w:rPr>
      </w:pPr>
    </w:p>
    <w:p w14:paraId="70568132" w14:textId="5CCD16CE" w:rsidR="004E6845" w:rsidRDefault="009E3A25" w:rsidP="009E3A25">
      <w:pPr>
        <w:spacing w:line="261" w:lineRule="auto"/>
        <w:ind w:right="1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¹</w:t>
      </w:r>
      <w:r w:rsidR="009E107C">
        <w:rPr>
          <w:rFonts w:ascii="Book Antiqua" w:eastAsia="Book Antiqua" w:hAnsi="Book Antiqua" w:cs="Book Antiqua"/>
          <w:sz w:val="22"/>
          <w:szCs w:val="22"/>
        </w:rPr>
        <w:t>Universitas Negeri Makassar</w:t>
      </w:r>
      <w:r w:rsidR="00293F7B">
        <w:rPr>
          <w:rFonts w:ascii="Book Antiqua" w:eastAsia="Book Antiqua" w:hAnsi="Book Antiqua" w:cs="Book Antiqua"/>
          <w:sz w:val="22"/>
          <w:szCs w:val="22"/>
        </w:rPr>
        <w:t xml:space="preserve">, </w:t>
      </w:r>
      <w:r w:rsidR="009E107C">
        <w:rPr>
          <w:rFonts w:ascii="Book Antiqua" w:eastAsia="Book Antiqua" w:hAnsi="Book Antiqua" w:cs="Book Antiqua"/>
          <w:sz w:val="22"/>
          <w:szCs w:val="22"/>
        </w:rPr>
        <w:t>Indonesia</w:t>
      </w:r>
      <w:r w:rsidR="00293F7B">
        <w:rPr>
          <w:rFonts w:ascii="Book Antiqua" w:eastAsia="Book Antiqua" w:hAnsi="Book Antiqua" w:cs="Book Antiqua"/>
          <w:sz w:val="22"/>
          <w:szCs w:val="22"/>
        </w:rPr>
        <w:t>.</w:t>
      </w:r>
    </w:p>
    <w:p w14:paraId="74D327E1" w14:textId="1DA66ECE" w:rsidR="009E3A25" w:rsidRDefault="009E3A25" w:rsidP="009E3A25">
      <w:pPr>
        <w:spacing w:line="261" w:lineRule="auto"/>
        <w:ind w:right="1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²Institut Seni Indonesia Surakarta, Indonesia.</w:t>
      </w:r>
    </w:p>
    <w:p w14:paraId="5DD30221" w14:textId="2494B913" w:rsidR="004E6845" w:rsidRDefault="00000000" w:rsidP="009E3A25">
      <w:pPr>
        <w:spacing w:line="261" w:lineRule="auto"/>
        <w:ind w:right="1"/>
        <w:jc w:val="center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Noto Sans Symbols" w:eastAsia="Noto Sans Symbols" w:hAnsi="Noto Sans Symbols" w:cs="Noto Sans Symbols"/>
          <w:color w:val="363435"/>
          <w:sz w:val="21"/>
          <w:szCs w:val="21"/>
          <w:vertAlign w:val="superscript"/>
        </w:rPr>
        <w:t xml:space="preserve">🖂 </w:t>
      </w:r>
      <w:hyperlink r:id="rId8" w:history="1">
        <w:r w:rsidR="00C379D8" w:rsidRPr="00B331FA">
          <w:rPr>
            <w:rStyle w:val="Hyperlink"/>
            <w:rFonts w:ascii="Book Antiqua" w:eastAsia="Book Antiqua" w:hAnsi="Book Antiqua" w:cs="Book Antiqua"/>
            <w:sz w:val="22"/>
            <w:szCs w:val="22"/>
          </w:rPr>
          <w:t>sriwahyuni@unm.ac.id</w:t>
        </w:r>
      </w:hyperlink>
    </w:p>
    <w:p w14:paraId="03059EC8" w14:textId="77777777" w:rsidR="004E684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i/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2CBF88F" wp14:editId="060B4C03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495415" cy="22225"/>
                <wp:effectExtent l="0" t="0" r="0" b="0"/>
                <wp:wrapNone/>
                <wp:docPr id="6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8293" y="3780000"/>
                          <a:ext cx="649541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495415" cy="22225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541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A91CA0" w14:textId="77777777" w:rsidR="004E6845" w:rsidRDefault="004E68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2"/>
          <w:szCs w:val="22"/>
        </w:rPr>
      </w:pPr>
    </w:p>
    <w:p w14:paraId="37BBE1EC" w14:textId="0BBF5FDC" w:rsidR="004E684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color w:val="000000"/>
          <w:sz w:val="22"/>
          <w:szCs w:val="22"/>
        </w:rPr>
      </w:pPr>
      <w:proofErr w:type="spellStart"/>
      <w:r>
        <w:rPr>
          <w:rFonts w:eastAsia="Times New Roman"/>
          <w:b/>
          <w:color w:val="000000"/>
          <w:sz w:val="22"/>
          <w:szCs w:val="22"/>
        </w:rPr>
        <w:t>Abstra</w:t>
      </w:r>
      <w:r w:rsidR="009E3A25">
        <w:rPr>
          <w:rFonts w:eastAsia="Times New Roman"/>
          <w:b/>
          <w:color w:val="000000"/>
          <w:sz w:val="22"/>
          <w:szCs w:val="22"/>
        </w:rPr>
        <w:t>ct</w:t>
      </w:r>
      <w:proofErr w:type="spellEnd"/>
    </w:p>
    <w:p w14:paraId="4BDBFB25" w14:textId="6510D8E6" w:rsidR="009E3A25" w:rsidRPr="009E3A25" w:rsidRDefault="00000000" w:rsidP="009E3A25">
      <w:pPr>
        <w:pBdr>
          <w:top w:val="nil"/>
          <w:left w:val="nil"/>
          <w:bottom w:val="nil"/>
          <w:right w:val="nil"/>
          <w:between w:val="nil"/>
        </w:pBdr>
        <w:tabs>
          <w:tab w:val="left" w:pos="5704"/>
        </w:tabs>
        <w:rPr>
          <w:rFonts w:eastAsia="Times New Roman"/>
          <w:b/>
          <w:color w:val="000000"/>
          <w:sz w:val="22"/>
          <w:szCs w:val="22"/>
        </w:rPr>
      </w:pPr>
      <w:r>
        <w:rPr>
          <w:rFonts w:eastAsia="Times New Roman"/>
          <w:b/>
          <w:color w:val="000000"/>
          <w:sz w:val="22"/>
          <w:szCs w:val="22"/>
        </w:rPr>
        <w:tab/>
      </w:r>
    </w:p>
    <w:p w14:paraId="4A87C717" w14:textId="654CFA56" w:rsidR="009E3A25" w:rsidRDefault="009E3A25" w:rsidP="002142C2">
      <w:pPr>
        <w:rPr>
          <w:rFonts w:ascii="Book Antiqua" w:hAnsi="Book Antiqua"/>
          <w:sz w:val="22"/>
          <w:szCs w:val="22"/>
        </w:rPr>
      </w:pPr>
      <w:r w:rsidRPr="009E3A25">
        <w:rPr>
          <w:rFonts w:ascii="Book Antiqua" w:hAnsi="Book Antiqua"/>
          <w:sz w:val="22"/>
          <w:szCs w:val="22"/>
        </w:rPr>
        <w:t>Dangdut</w:t>
      </w:r>
      <w:r w:rsidR="00FE2B4B">
        <w:rPr>
          <w:rFonts w:ascii="Book Antiqua" w:hAnsi="Book Antiqua"/>
          <w:sz w:val="22"/>
          <w:szCs w:val="22"/>
        </w:rPr>
        <w:t xml:space="preserve"> Makassar</w:t>
      </w:r>
      <w:r w:rsidRPr="009E3A25">
        <w:rPr>
          <w:rFonts w:ascii="Book Antiqua" w:hAnsi="Book Antiqua"/>
          <w:sz w:val="22"/>
          <w:szCs w:val="22"/>
        </w:rPr>
        <w:t xml:space="preserve"> as a popular music genre, </w:t>
      </w:r>
      <w:proofErr w:type="spellStart"/>
      <w:r w:rsidRPr="009E3A25">
        <w:rPr>
          <w:rFonts w:ascii="Book Antiqua" w:hAnsi="Book Antiqua"/>
          <w:sz w:val="22"/>
          <w:szCs w:val="22"/>
        </w:rPr>
        <w:t>is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often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viewed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merely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as a </w:t>
      </w:r>
      <w:proofErr w:type="spellStart"/>
      <w:r w:rsidRPr="009E3A25">
        <w:rPr>
          <w:rFonts w:ascii="Book Antiqua" w:hAnsi="Book Antiqua"/>
          <w:sz w:val="22"/>
          <w:szCs w:val="22"/>
        </w:rPr>
        <w:t>commodity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9E3A25">
        <w:rPr>
          <w:rFonts w:ascii="Book Antiqua" w:hAnsi="Book Antiqua"/>
          <w:sz w:val="22"/>
          <w:szCs w:val="22"/>
        </w:rPr>
        <w:t>overlooking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its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rich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cultural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and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musical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aesthetics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that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contribute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to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Indonesia's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cultural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heritage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. </w:t>
      </w:r>
      <w:proofErr w:type="spellStart"/>
      <w:r w:rsidRPr="009E3A25">
        <w:rPr>
          <w:rFonts w:ascii="Book Antiqua" w:hAnsi="Book Antiqua"/>
          <w:sz w:val="22"/>
          <w:szCs w:val="22"/>
        </w:rPr>
        <w:t>This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research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aims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to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reveal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intercultural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hybridity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present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in Dangdut</w:t>
      </w:r>
      <w:r w:rsidR="004A07C2">
        <w:rPr>
          <w:rFonts w:ascii="Book Antiqua" w:hAnsi="Book Antiqua"/>
          <w:sz w:val="22"/>
          <w:szCs w:val="22"/>
        </w:rPr>
        <w:t xml:space="preserve"> Makassar</w:t>
      </w:r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through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a </w:t>
      </w:r>
      <w:proofErr w:type="spellStart"/>
      <w:r w:rsidRPr="009E3A25">
        <w:rPr>
          <w:rFonts w:ascii="Book Antiqua" w:hAnsi="Book Antiqua"/>
          <w:sz w:val="22"/>
          <w:szCs w:val="22"/>
        </w:rPr>
        <w:t>musical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analysis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of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song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Sanna</w:t>
      </w:r>
      <w:r w:rsidR="00752534">
        <w:rPr>
          <w:rFonts w:ascii="Book Antiqua" w:hAnsi="Book Antiqua"/>
          <w:sz w:val="22"/>
          <w:szCs w:val="22"/>
        </w:rPr>
        <w:t>’</w:t>
      </w:r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Tabama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’ </w:t>
      </w:r>
      <w:proofErr w:type="spellStart"/>
      <w:r w:rsidRPr="009E3A25">
        <w:rPr>
          <w:rFonts w:ascii="Book Antiqua" w:hAnsi="Book Antiqua"/>
          <w:sz w:val="22"/>
          <w:szCs w:val="22"/>
        </w:rPr>
        <w:t>produced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by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PT. </w:t>
      </w:r>
      <w:proofErr w:type="spellStart"/>
      <w:r w:rsidRPr="009E3A25">
        <w:rPr>
          <w:rFonts w:ascii="Book Antiqua" w:hAnsi="Book Antiqua"/>
          <w:sz w:val="22"/>
          <w:szCs w:val="22"/>
        </w:rPr>
        <w:t>Manynyingarri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Indtim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Makassar. The </w:t>
      </w:r>
      <w:proofErr w:type="spellStart"/>
      <w:r w:rsidRPr="009E3A25">
        <w:rPr>
          <w:rFonts w:ascii="Book Antiqua" w:hAnsi="Book Antiqua"/>
          <w:sz w:val="22"/>
          <w:szCs w:val="22"/>
        </w:rPr>
        <w:t>theoretical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framework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for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this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study </w:t>
      </w:r>
      <w:proofErr w:type="spellStart"/>
      <w:r w:rsidRPr="009E3A25">
        <w:rPr>
          <w:rFonts w:ascii="Book Antiqua" w:hAnsi="Book Antiqua"/>
          <w:sz w:val="22"/>
          <w:szCs w:val="22"/>
        </w:rPr>
        <w:t>is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based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on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Roland </w:t>
      </w:r>
      <w:proofErr w:type="spellStart"/>
      <w:r w:rsidRPr="009E3A25">
        <w:rPr>
          <w:rFonts w:ascii="Book Antiqua" w:hAnsi="Book Antiqua"/>
          <w:sz w:val="22"/>
          <w:szCs w:val="22"/>
        </w:rPr>
        <w:t>Robertson's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concept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of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hybridity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. The </w:t>
      </w:r>
      <w:proofErr w:type="spellStart"/>
      <w:r w:rsidRPr="009E3A25">
        <w:rPr>
          <w:rFonts w:ascii="Book Antiqua" w:hAnsi="Book Antiqua"/>
          <w:sz w:val="22"/>
          <w:szCs w:val="22"/>
        </w:rPr>
        <w:t>research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method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qualitative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9E3A25">
        <w:rPr>
          <w:rFonts w:ascii="Book Antiqua" w:hAnsi="Book Antiqua"/>
          <w:sz w:val="22"/>
          <w:szCs w:val="22"/>
        </w:rPr>
        <w:t>encompassing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stages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of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9E3A25">
        <w:rPr>
          <w:rFonts w:ascii="Book Antiqua" w:hAnsi="Book Antiqua"/>
          <w:sz w:val="22"/>
          <w:szCs w:val="22"/>
        </w:rPr>
        <w:t>reduction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9E3A25">
        <w:rPr>
          <w:rFonts w:ascii="Book Antiqua" w:hAnsi="Book Antiqua"/>
          <w:sz w:val="22"/>
          <w:szCs w:val="22"/>
        </w:rPr>
        <w:t>presentation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9E3A25">
        <w:rPr>
          <w:rFonts w:ascii="Book Antiqua" w:hAnsi="Book Antiqua"/>
          <w:sz w:val="22"/>
          <w:szCs w:val="22"/>
        </w:rPr>
        <w:t>and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verification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. The </w:t>
      </w:r>
      <w:proofErr w:type="spellStart"/>
      <w:r w:rsidRPr="009E3A25">
        <w:rPr>
          <w:rFonts w:ascii="Book Antiqua" w:hAnsi="Book Antiqua"/>
          <w:sz w:val="22"/>
          <w:szCs w:val="22"/>
        </w:rPr>
        <w:t>findings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indicate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that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song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Sanna’ </w:t>
      </w:r>
      <w:proofErr w:type="spellStart"/>
      <w:r w:rsidRPr="009E3A25">
        <w:rPr>
          <w:rFonts w:ascii="Book Antiqua" w:hAnsi="Book Antiqua"/>
          <w:sz w:val="22"/>
          <w:szCs w:val="22"/>
        </w:rPr>
        <w:t>Tabama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’ </w:t>
      </w:r>
      <w:proofErr w:type="spellStart"/>
      <w:r w:rsidRPr="009E3A25">
        <w:rPr>
          <w:rFonts w:ascii="Book Antiqua" w:hAnsi="Book Antiqua"/>
          <w:sz w:val="22"/>
          <w:szCs w:val="22"/>
        </w:rPr>
        <w:t>represents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a </w:t>
      </w:r>
      <w:proofErr w:type="spellStart"/>
      <w:r w:rsidRPr="009E3A25">
        <w:rPr>
          <w:rFonts w:ascii="Book Antiqua" w:hAnsi="Book Antiqua"/>
          <w:sz w:val="22"/>
          <w:szCs w:val="22"/>
        </w:rPr>
        <w:t>musical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intercultural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hybridity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combining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elements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from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Indian, </w:t>
      </w:r>
      <w:proofErr w:type="spellStart"/>
      <w:r w:rsidRPr="009E3A25">
        <w:rPr>
          <w:rFonts w:ascii="Book Antiqua" w:hAnsi="Book Antiqua"/>
          <w:sz w:val="22"/>
          <w:szCs w:val="22"/>
        </w:rPr>
        <w:t>Malay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9E3A25">
        <w:rPr>
          <w:rFonts w:ascii="Book Antiqua" w:hAnsi="Book Antiqua"/>
          <w:sz w:val="22"/>
          <w:szCs w:val="22"/>
        </w:rPr>
        <w:t>Javanese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9E3A25">
        <w:rPr>
          <w:rFonts w:ascii="Book Antiqua" w:hAnsi="Book Antiqua"/>
          <w:sz w:val="22"/>
          <w:szCs w:val="22"/>
        </w:rPr>
        <w:t>and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Makassar </w:t>
      </w:r>
      <w:proofErr w:type="spellStart"/>
      <w:r w:rsidRPr="009E3A25">
        <w:rPr>
          <w:rFonts w:ascii="Book Antiqua" w:hAnsi="Book Antiqua"/>
          <w:sz w:val="22"/>
          <w:szCs w:val="22"/>
        </w:rPr>
        <w:t>traditions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. The </w:t>
      </w:r>
      <w:proofErr w:type="spellStart"/>
      <w:r w:rsidRPr="009E3A25">
        <w:rPr>
          <w:rFonts w:ascii="Book Antiqua" w:hAnsi="Book Antiqua"/>
          <w:sz w:val="22"/>
          <w:szCs w:val="22"/>
        </w:rPr>
        <w:t>first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hybridity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element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rhythm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: </w:t>
      </w:r>
      <w:proofErr w:type="spellStart"/>
      <w:r w:rsidRPr="009E3A25">
        <w:rPr>
          <w:rFonts w:ascii="Book Antiqua" w:hAnsi="Book Antiqua"/>
          <w:sz w:val="22"/>
          <w:szCs w:val="22"/>
        </w:rPr>
        <w:t>the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ketipung </w:t>
      </w:r>
      <w:proofErr w:type="spellStart"/>
      <w:r w:rsidRPr="009E3A25">
        <w:rPr>
          <w:rFonts w:ascii="Book Antiqua" w:hAnsi="Book Antiqua"/>
          <w:sz w:val="22"/>
          <w:szCs w:val="22"/>
        </w:rPr>
        <w:t>rhythm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incorporates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752534">
        <w:rPr>
          <w:rFonts w:ascii="Book Antiqua" w:hAnsi="Book Antiqua"/>
          <w:i/>
          <w:iCs/>
          <w:sz w:val="22"/>
          <w:szCs w:val="22"/>
        </w:rPr>
        <w:t>calti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style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from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India, </w:t>
      </w:r>
      <w:proofErr w:type="spellStart"/>
      <w:r w:rsidRPr="009E3A25">
        <w:rPr>
          <w:rFonts w:ascii="Book Antiqua" w:hAnsi="Book Antiqua"/>
          <w:sz w:val="22"/>
          <w:szCs w:val="22"/>
        </w:rPr>
        <w:t>Javanese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ketipung </w:t>
      </w:r>
      <w:r w:rsidRPr="0026407F">
        <w:rPr>
          <w:rFonts w:ascii="Book Antiqua" w:hAnsi="Book Antiqua"/>
          <w:i/>
          <w:iCs/>
          <w:sz w:val="22"/>
          <w:szCs w:val="22"/>
        </w:rPr>
        <w:t>koplo</w:t>
      </w:r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rhythm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patterns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9E3A25">
        <w:rPr>
          <w:rFonts w:ascii="Book Antiqua" w:hAnsi="Book Antiqua"/>
          <w:sz w:val="22"/>
          <w:szCs w:val="22"/>
        </w:rPr>
        <w:t>and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rhythmic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interpolations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of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752534">
        <w:rPr>
          <w:rFonts w:ascii="Book Antiqua" w:hAnsi="Book Antiqua"/>
          <w:i/>
          <w:iCs/>
          <w:sz w:val="22"/>
          <w:szCs w:val="22"/>
        </w:rPr>
        <w:t>tunrung</w:t>
      </w:r>
      <w:proofErr w:type="spellEnd"/>
      <w:r w:rsidRPr="00752534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Pr="00752534">
        <w:rPr>
          <w:rFonts w:ascii="Book Antiqua" w:hAnsi="Book Antiqua"/>
          <w:i/>
          <w:iCs/>
          <w:sz w:val="22"/>
          <w:szCs w:val="22"/>
        </w:rPr>
        <w:t>pakanjara</w:t>
      </w:r>
      <w:proofErr w:type="spellEnd"/>
      <w:r w:rsidRPr="00752534">
        <w:rPr>
          <w:rFonts w:ascii="Book Antiqua" w:hAnsi="Book Antiqua"/>
          <w:i/>
          <w:iCs/>
          <w:sz w:val="22"/>
          <w:szCs w:val="22"/>
        </w:rPr>
        <w:t>’</w:t>
      </w:r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gandrang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Makassar </w:t>
      </w:r>
      <w:proofErr w:type="spellStart"/>
      <w:r w:rsidRPr="009E3A25">
        <w:rPr>
          <w:rFonts w:ascii="Book Antiqua" w:hAnsi="Book Antiqua"/>
          <w:sz w:val="22"/>
          <w:szCs w:val="22"/>
        </w:rPr>
        <w:t>within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keyboard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rhythm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patterns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. The </w:t>
      </w:r>
      <w:proofErr w:type="spellStart"/>
      <w:r w:rsidRPr="009E3A25">
        <w:rPr>
          <w:rFonts w:ascii="Book Antiqua" w:hAnsi="Book Antiqua"/>
          <w:sz w:val="22"/>
          <w:szCs w:val="22"/>
        </w:rPr>
        <w:t>second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element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of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hybridity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melody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: </w:t>
      </w:r>
      <w:proofErr w:type="spellStart"/>
      <w:r w:rsidRPr="009E3A25">
        <w:rPr>
          <w:rFonts w:ascii="Book Antiqua" w:hAnsi="Book Antiqua"/>
          <w:sz w:val="22"/>
          <w:szCs w:val="22"/>
        </w:rPr>
        <w:t>the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flute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melody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employs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EC182D">
        <w:rPr>
          <w:rFonts w:ascii="Book Antiqua" w:hAnsi="Book Antiqua"/>
          <w:i/>
          <w:iCs/>
          <w:sz w:val="22"/>
          <w:szCs w:val="22"/>
        </w:rPr>
        <w:t>the</w:t>
      </w:r>
      <w:proofErr w:type="spellEnd"/>
      <w:r w:rsidRPr="00EC182D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Pr="00121EC9">
        <w:rPr>
          <w:rFonts w:ascii="Book Antiqua" w:hAnsi="Book Antiqua"/>
          <w:i/>
          <w:iCs/>
          <w:sz w:val="22"/>
          <w:szCs w:val="22"/>
        </w:rPr>
        <w:t>janta</w:t>
      </w:r>
      <w:proofErr w:type="spellEnd"/>
      <w:r w:rsidRPr="00121EC9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Pr="00121EC9">
        <w:rPr>
          <w:rFonts w:ascii="Book Antiqua" w:hAnsi="Book Antiqua"/>
          <w:i/>
          <w:iCs/>
          <w:sz w:val="22"/>
          <w:szCs w:val="22"/>
        </w:rPr>
        <w:t>swaras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technique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from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India </w:t>
      </w:r>
      <w:proofErr w:type="spellStart"/>
      <w:r w:rsidRPr="009E3A25">
        <w:rPr>
          <w:rFonts w:ascii="Book Antiqua" w:hAnsi="Book Antiqua"/>
          <w:sz w:val="22"/>
          <w:szCs w:val="22"/>
        </w:rPr>
        <w:t>and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mandolin </w:t>
      </w:r>
      <w:proofErr w:type="spellStart"/>
      <w:r w:rsidRPr="009E3A25">
        <w:rPr>
          <w:rFonts w:ascii="Book Antiqua" w:hAnsi="Book Antiqua"/>
          <w:sz w:val="22"/>
          <w:szCs w:val="22"/>
        </w:rPr>
        <w:t>melody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from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Malay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tradition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. The </w:t>
      </w:r>
      <w:proofErr w:type="spellStart"/>
      <w:r w:rsidRPr="009E3A25">
        <w:rPr>
          <w:rFonts w:ascii="Book Antiqua" w:hAnsi="Book Antiqua"/>
          <w:sz w:val="22"/>
          <w:szCs w:val="22"/>
        </w:rPr>
        <w:t>third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element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vocal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style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9E3A25">
        <w:rPr>
          <w:rFonts w:ascii="Book Antiqua" w:hAnsi="Book Antiqua"/>
          <w:sz w:val="22"/>
          <w:szCs w:val="22"/>
        </w:rPr>
        <w:t>featuring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filler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EC182D">
        <w:rPr>
          <w:rFonts w:ascii="Book Antiqua" w:hAnsi="Book Antiqua"/>
          <w:i/>
          <w:iCs/>
          <w:sz w:val="22"/>
          <w:szCs w:val="22"/>
        </w:rPr>
        <w:t>sliding</w:t>
      </w:r>
      <w:proofErr w:type="spellEnd"/>
      <w:r w:rsidRPr="00EC182D">
        <w:rPr>
          <w:rFonts w:ascii="Book Antiqua" w:hAnsi="Book Antiqua"/>
          <w:i/>
          <w:iCs/>
          <w:sz w:val="22"/>
          <w:szCs w:val="22"/>
        </w:rPr>
        <w:t xml:space="preserve"> </w:t>
      </w:r>
      <w:proofErr w:type="spellStart"/>
      <w:r w:rsidRPr="00EC182D">
        <w:rPr>
          <w:rFonts w:ascii="Book Antiqua" w:hAnsi="Book Antiqua"/>
          <w:i/>
          <w:iCs/>
          <w:sz w:val="22"/>
          <w:szCs w:val="22"/>
        </w:rPr>
        <w:t>gamaka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and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EC182D">
        <w:rPr>
          <w:rFonts w:ascii="Book Antiqua" w:hAnsi="Book Antiqua"/>
          <w:i/>
          <w:iCs/>
          <w:sz w:val="22"/>
          <w:szCs w:val="22"/>
        </w:rPr>
        <w:t>spuritam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from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India, as </w:t>
      </w:r>
      <w:proofErr w:type="spellStart"/>
      <w:r w:rsidRPr="009E3A25">
        <w:rPr>
          <w:rFonts w:ascii="Book Antiqua" w:hAnsi="Book Antiqua"/>
          <w:sz w:val="22"/>
          <w:szCs w:val="22"/>
        </w:rPr>
        <w:t>well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as </w:t>
      </w:r>
      <w:proofErr w:type="spellStart"/>
      <w:r w:rsidRPr="009E3A25">
        <w:rPr>
          <w:rFonts w:ascii="Book Antiqua" w:hAnsi="Book Antiqua"/>
          <w:sz w:val="22"/>
          <w:szCs w:val="22"/>
        </w:rPr>
        <w:t>keso</w:t>
      </w:r>
      <w:proofErr w:type="spellEnd"/>
      <w:r w:rsidRPr="009E3A25">
        <w:rPr>
          <w:rFonts w:ascii="Book Antiqua" w:hAnsi="Book Antiqua"/>
          <w:sz w:val="22"/>
          <w:szCs w:val="22"/>
        </w:rPr>
        <w:t>’-</w:t>
      </w:r>
      <w:proofErr w:type="spellStart"/>
      <w:r w:rsidRPr="009E3A25">
        <w:rPr>
          <w:rFonts w:ascii="Book Antiqua" w:hAnsi="Book Antiqua"/>
          <w:sz w:val="22"/>
          <w:szCs w:val="22"/>
        </w:rPr>
        <w:t>keso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’ </w:t>
      </w:r>
      <w:proofErr w:type="spellStart"/>
      <w:r w:rsidRPr="009E3A25">
        <w:rPr>
          <w:rFonts w:ascii="Book Antiqua" w:hAnsi="Book Antiqua"/>
          <w:sz w:val="22"/>
          <w:szCs w:val="22"/>
        </w:rPr>
        <w:t>sinrilik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fillers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from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Makassar. </w:t>
      </w:r>
      <w:proofErr w:type="spellStart"/>
      <w:r w:rsidRPr="009E3A25">
        <w:rPr>
          <w:rFonts w:ascii="Book Antiqua" w:hAnsi="Book Antiqua"/>
          <w:sz w:val="22"/>
          <w:szCs w:val="22"/>
        </w:rPr>
        <w:t>Thus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, Dangdut </w:t>
      </w:r>
      <w:r w:rsidR="00EC182D">
        <w:rPr>
          <w:rFonts w:ascii="Book Antiqua" w:hAnsi="Book Antiqua"/>
          <w:sz w:val="22"/>
          <w:szCs w:val="22"/>
        </w:rPr>
        <w:t xml:space="preserve">Makassar </w:t>
      </w:r>
      <w:proofErr w:type="spellStart"/>
      <w:r w:rsidRPr="009E3A25">
        <w:rPr>
          <w:rFonts w:ascii="Book Antiqua" w:hAnsi="Book Antiqua"/>
          <w:sz w:val="22"/>
          <w:szCs w:val="22"/>
        </w:rPr>
        <w:t>is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a </w:t>
      </w:r>
      <w:proofErr w:type="spellStart"/>
      <w:r w:rsidRPr="009E3A25">
        <w:rPr>
          <w:rFonts w:ascii="Book Antiqua" w:hAnsi="Book Antiqua"/>
          <w:sz w:val="22"/>
          <w:szCs w:val="22"/>
        </w:rPr>
        <w:t>musically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hybrid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intercultural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product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9E3A25">
        <w:rPr>
          <w:rFonts w:ascii="Book Antiqua" w:hAnsi="Book Antiqua"/>
          <w:sz w:val="22"/>
          <w:szCs w:val="22"/>
        </w:rPr>
        <w:t>representing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Indonesia's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cultural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richness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9E3A25">
        <w:rPr>
          <w:rFonts w:ascii="Book Antiqua" w:hAnsi="Book Antiqua"/>
          <w:sz w:val="22"/>
          <w:szCs w:val="22"/>
        </w:rPr>
        <w:t>originating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from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the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eastern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gateway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port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city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. </w:t>
      </w:r>
      <w:proofErr w:type="spellStart"/>
      <w:r w:rsidRPr="009E3A25">
        <w:rPr>
          <w:rFonts w:ascii="Book Antiqua" w:hAnsi="Book Antiqua"/>
          <w:sz w:val="22"/>
          <w:szCs w:val="22"/>
        </w:rPr>
        <w:t>It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holds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not </w:t>
      </w:r>
      <w:proofErr w:type="spellStart"/>
      <w:r w:rsidRPr="009E3A25">
        <w:rPr>
          <w:rFonts w:ascii="Book Antiqua" w:hAnsi="Book Antiqua"/>
          <w:sz w:val="22"/>
          <w:szCs w:val="22"/>
        </w:rPr>
        <w:t>only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economic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value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but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also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distinctive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cultural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and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musical</w:t>
      </w:r>
      <w:proofErr w:type="spellEnd"/>
      <w:r w:rsidRPr="009E3A25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9E3A25">
        <w:rPr>
          <w:rFonts w:ascii="Book Antiqua" w:hAnsi="Book Antiqua"/>
          <w:sz w:val="22"/>
          <w:szCs w:val="22"/>
        </w:rPr>
        <w:t>aesthetics</w:t>
      </w:r>
      <w:proofErr w:type="spellEnd"/>
      <w:r w:rsidRPr="009E3A25">
        <w:rPr>
          <w:rFonts w:ascii="Book Antiqua" w:hAnsi="Book Antiqua"/>
          <w:sz w:val="22"/>
          <w:szCs w:val="22"/>
        </w:rPr>
        <w:t>.</w:t>
      </w:r>
    </w:p>
    <w:p w14:paraId="25BD644D" w14:textId="77777777" w:rsidR="002142C2" w:rsidRPr="002142C2" w:rsidRDefault="002142C2" w:rsidP="002142C2">
      <w:pPr>
        <w:rPr>
          <w:rFonts w:ascii="Book Antiqua" w:hAnsi="Book Antiqua"/>
          <w:sz w:val="22"/>
          <w:szCs w:val="22"/>
        </w:rPr>
      </w:pPr>
    </w:p>
    <w:p w14:paraId="449FB083" w14:textId="2FE173BC" w:rsidR="009E3A25" w:rsidRPr="002142C2" w:rsidRDefault="00000000" w:rsidP="002142C2">
      <w:pPr>
        <w:pBdr>
          <w:top w:val="nil"/>
          <w:left w:val="nil"/>
          <w:bottom w:val="nil"/>
          <w:right w:val="nil"/>
          <w:between w:val="nil"/>
        </w:pBdr>
        <w:ind w:left="1134" w:hanging="1134"/>
        <w:rPr>
          <w:rFonts w:ascii="Book Antiqua" w:eastAsia="Times New Roman" w:hAnsi="Book Antiqua"/>
          <w:color w:val="000000"/>
          <w:sz w:val="22"/>
          <w:szCs w:val="22"/>
        </w:rPr>
        <w:sectPr w:rsidR="009E3A25" w:rsidRPr="002142C2" w:rsidSect="00F671A6">
          <w:headerReference w:type="default" r:id="rId10"/>
          <w:pgSz w:w="11907" w:h="16840"/>
          <w:pgMar w:top="1411" w:right="850" w:bottom="1411" w:left="850" w:header="864" w:footer="0" w:gutter="0"/>
          <w:pgNumType w:start="1"/>
          <w:cols w:space="720"/>
        </w:sectPr>
      </w:pPr>
      <w:proofErr w:type="spellStart"/>
      <w:r w:rsidRPr="002142C2">
        <w:rPr>
          <w:rFonts w:ascii="Book Antiqua" w:eastAsia="Times New Roman" w:hAnsi="Book Antiqua"/>
          <w:b/>
          <w:color w:val="000000"/>
          <w:sz w:val="22"/>
          <w:szCs w:val="22"/>
        </w:rPr>
        <w:t>K</w:t>
      </w:r>
      <w:r w:rsidR="002142C2" w:rsidRPr="002142C2">
        <w:rPr>
          <w:rFonts w:ascii="Book Antiqua" w:eastAsia="Times New Roman" w:hAnsi="Book Antiqua"/>
          <w:b/>
          <w:color w:val="000000"/>
          <w:sz w:val="22"/>
          <w:szCs w:val="22"/>
        </w:rPr>
        <w:t>eywords</w:t>
      </w:r>
      <w:proofErr w:type="spellEnd"/>
      <w:r w:rsidRPr="002142C2">
        <w:rPr>
          <w:rFonts w:ascii="Book Antiqua" w:eastAsia="Times New Roman" w:hAnsi="Book Antiqua"/>
          <w:b/>
          <w:color w:val="000000"/>
          <w:sz w:val="22"/>
          <w:szCs w:val="22"/>
        </w:rPr>
        <w:t xml:space="preserve">: </w:t>
      </w:r>
      <w:proofErr w:type="spellStart"/>
      <w:r w:rsidR="009E3A25" w:rsidRPr="002142C2">
        <w:rPr>
          <w:rFonts w:ascii="Book Antiqua" w:hAnsi="Book Antiqua"/>
          <w:sz w:val="22"/>
          <w:szCs w:val="22"/>
        </w:rPr>
        <w:t>Hybridity</w:t>
      </w:r>
      <w:proofErr w:type="spellEnd"/>
      <w:r w:rsidR="009E3A25" w:rsidRPr="002142C2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9E3A25" w:rsidRPr="002142C2">
        <w:rPr>
          <w:rFonts w:ascii="Book Antiqua" w:hAnsi="Book Antiqua"/>
          <w:sz w:val="22"/>
          <w:szCs w:val="22"/>
        </w:rPr>
        <w:t>Intercultural</w:t>
      </w:r>
      <w:proofErr w:type="spellEnd"/>
      <w:r w:rsidR="009E3A25" w:rsidRPr="002142C2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9E3A25" w:rsidRPr="002142C2">
        <w:rPr>
          <w:rFonts w:ascii="Book Antiqua" w:hAnsi="Book Antiqua"/>
          <w:sz w:val="22"/>
          <w:szCs w:val="22"/>
        </w:rPr>
        <w:t>Musical</w:t>
      </w:r>
      <w:proofErr w:type="spellEnd"/>
      <w:r w:rsidR="009E3A25" w:rsidRPr="002142C2">
        <w:rPr>
          <w:rFonts w:ascii="Book Antiqua" w:hAnsi="Book Antiqua"/>
          <w:sz w:val="22"/>
          <w:szCs w:val="22"/>
        </w:rPr>
        <w:t>, Dangdut</w:t>
      </w:r>
      <w:r w:rsidR="00EC182D">
        <w:rPr>
          <w:rFonts w:ascii="Book Antiqua" w:hAnsi="Book Antiqua"/>
          <w:sz w:val="22"/>
          <w:szCs w:val="22"/>
        </w:rPr>
        <w:t xml:space="preserve"> Makassar</w:t>
      </w:r>
    </w:p>
    <w:p w14:paraId="44C05D66" w14:textId="5AA8CF1A" w:rsidR="004E6845" w:rsidRDefault="004E6845" w:rsidP="009E3A25">
      <w:pPr>
        <w:pStyle w:val="Judul1"/>
        <w:rPr>
          <w:rFonts w:eastAsia="Book Antiqua" w:cs="Book Antiqua"/>
        </w:rPr>
      </w:pPr>
    </w:p>
    <w:sectPr w:rsidR="004E6845">
      <w:type w:val="continuous"/>
      <w:pgSz w:w="11907" w:h="16840"/>
      <w:pgMar w:top="1418" w:right="851" w:bottom="1418" w:left="851" w:header="0" w:footer="0" w:gutter="0"/>
      <w:cols w:num="2" w:space="720" w:equalWidth="0">
        <w:col w:w="4961" w:space="283"/>
        <w:col w:w="496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617E0" w14:textId="77777777" w:rsidR="00CA5EF5" w:rsidRDefault="00CA5EF5">
      <w:r>
        <w:separator/>
      </w:r>
    </w:p>
  </w:endnote>
  <w:endnote w:type="continuationSeparator" w:id="0">
    <w:p w14:paraId="7253BE42" w14:textId="77777777" w:rsidR="00CA5EF5" w:rsidRDefault="00CA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91A7E" w14:textId="77777777" w:rsidR="00CA5EF5" w:rsidRDefault="00CA5EF5">
      <w:r>
        <w:separator/>
      </w:r>
    </w:p>
  </w:footnote>
  <w:footnote w:type="continuationSeparator" w:id="0">
    <w:p w14:paraId="3A779194" w14:textId="77777777" w:rsidR="00CA5EF5" w:rsidRDefault="00CA5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381C1" w14:textId="77777777" w:rsidR="004E6845" w:rsidRDefault="004E684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eastAsia="Times New Roman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E568A"/>
    <w:multiLevelType w:val="multilevel"/>
    <w:tmpl w:val="846EEFE0"/>
    <w:lvl w:ilvl="0">
      <w:start w:val="1"/>
      <w:numFmt w:val="bullet"/>
      <w:lvlText w:val="●"/>
      <w:lvlJc w:val="left"/>
      <w:pPr>
        <w:ind w:left="850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ED0029E"/>
    <w:multiLevelType w:val="multilevel"/>
    <w:tmpl w:val="2DA0D10E"/>
    <w:lvl w:ilvl="0">
      <w:start w:val="1"/>
      <w:numFmt w:val="bullet"/>
      <w:lvlText w:val="−"/>
      <w:lvlJc w:val="left"/>
      <w:pPr>
        <w:ind w:left="1145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919051674">
    <w:abstractNumId w:val="0"/>
  </w:num>
  <w:num w:numId="2" w16cid:durableId="28076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845"/>
    <w:rsid w:val="00121EC9"/>
    <w:rsid w:val="001B1AC8"/>
    <w:rsid w:val="002124FF"/>
    <w:rsid w:val="002142C2"/>
    <w:rsid w:val="0026407F"/>
    <w:rsid w:val="00293F7B"/>
    <w:rsid w:val="004A07C2"/>
    <w:rsid w:val="004E6845"/>
    <w:rsid w:val="00525EB1"/>
    <w:rsid w:val="00752534"/>
    <w:rsid w:val="007D4411"/>
    <w:rsid w:val="00870030"/>
    <w:rsid w:val="008C6E2A"/>
    <w:rsid w:val="009E107C"/>
    <w:rsid w:val="009E31E9"/>
    <w:rsid w:val="009E3A25"/>
    <w:rsid w:val="00A5528A"/>
    <w:rsid w:val="00B5061C"/>
    <w:rsid w:val="00BF273C"/>
    <w:rsid w:val="00BF3137"/>
    <w:rsid w:val="00C379D8"/>
    <w:rsid w:val="00C66C67"/>
    <w:rsid w:val="00C714CB"/>
    <w:rsid w:val="00CA5EF5"/>
    <w:rsid w:val="00CE08EF"/>
    <w:rsid w:val="00D5740A"/>
    <w:rsid w:val="00D71A55"/>
    <w:rsid w:val="00EC182D"/>
    <w:rsid w:val="00F671A6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F226"/>
  <w15:docId w15:val="{7BDF1BC1-0EEE-45F1-B608-6BC22AFB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A32"/>
    <w:pPr>
      <w:autoSpaceDE w:val="0"/>
      <w:autoSpaceDN w:val="0"/>
      <w:adjustRightInd w:val="0"/>
      <w:textAlignment w:val="baseline"/>
    </w:pPr>
    <w:rPr>
      <w:rFonts w:eastAsia="BatangChe"/>
      <w:kern w:val="2"/>
      <w:lang w:eastAsia="ko-KR"/>
    </w:rPr>
  </w:style>
  <w:style w:type="paragraph" w:styleId="Judul1">
    <w:name w:val="heading 1"/>
    <w:basedOn w:val="Normal"/>
    <w:next w:val="Normal"/>
    <w:link w:val="Judul1KAR"/>
    <w:uiPriority w:val="9"/>
    <w:qFormat/>
    <w:rsid w:val="007641DB"/>
    <w:pPr>
      <w:keepNext/>
      <w:spacing w:before="240"/>
      <w:jc w:val="left"/>
      <w:outlineLvl w:val="0"/>
    </w:pPr>
    <w:rPr>
      <w:rFonts w:ascii="Book Antiqua" w:hAnsi="Book Antiqua"/>
      <w:b/>
      <w:bCs/>
      <w:caps/>
      <w:kern w:val="28"/>
      <w:sz w:val="22"/>
      <w:szCs w:val="2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7641DB"/>
    <w:pPr>
      <w:keepNext/>
      <w:jc w:val="left"/>
      <w:outlineLvl w:val="1"/>
    </w:pPr>
    <w:rPr>
      <w:rFonts w:ascii="Book Antiqua" w:hAnsi="Book Antiqua"/>
      <w:b/>
      <w:kern w:val="0"/>
      <w:sz w:val="22"/>
      <w:szCs w:val="2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901A32"/>
    <w:pPr>
      <w:keepNext/>
      <w:jc w:val="left"/>
      <w:outlineLvl w:val="2"/>
    </w:pPr>
    <w:rPr>
      <w:b/>
      <w:i/>
      <w:kern w:val="0"/>
      <w:sz w:val="22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link w:val="JudulKAR"/>
    <w:uiPriority w:val="10"/>
    <w:qFormat/>
    <w:rsid w:val="00901A32"/>
    <w:pPr>
      <w:jc w:val="center"/>
    </w:pPr>
    <w:rPr>
      <w:rFonts w:ascii="Book Antiqua" w:hAnsi="Book Antiqua"/>
      <w:b/>
      <w:kern w:val="28"/>
      <w:sz w:val="28"/>
      <w:szCs w:val="28"/>
    </w:rPr>
  </w:style>
  <w:style w:type="character" w:customStyle="1" w:styleId="Judul1KAR">
    <w:name w:val="Judul 1 KAR"/>
    <w:basedOn w:val="FontParagrafDefault"/>
    <w:link w:val="Judul1"/>
    <w:rsid w:val="007641DB"/>
    <w:rPr>
      <w:rFonts w:ascii="Book Antiqua" w:eastAsia="BatangChe" w:hAnsi="Book Antiqua" w:cs="Times New Roman"/>
      <w:b/>
      <w:bCs/>
      <w:caps/>
      <w:kern w:val="28"/>
      <w:lang w:val="id" w:eastAsia="ko-KR"/>
    </w:rPr>
  </w:style>
  <w:style w:type="character" w:customStyle="1" w:styleId="Judul2KAR">
    <w:name w:val="Judul 2 KAR"/>
    <w:basedOn w:val="FontParagrafDefault"/>
    <w:link w:val="Judul2"/>
    <w:rsid w:val="007641DB"/>
    <w:rPr>
      <w:rFonts w:ascii="Book Antiqua" w:eastAsia="BatangChe" w:hAnsi="Book Antiqua" w:cs="Times New Roman"/>
      <w:b/>
      <w:lang w:val="id" w:eastAsia="ko-KR"/>
    </w:rPr>
  </w:style>
  <w:style w:type="character" w:customStyle="1" w:styleId="Judul3KAR">
    <w:name w:val="Judul 3 KAR"/>
    <w:basedOn w:val="FontParagrafDefault"/>
    <w:link w:val="Judul3"/>
    <w:rsid w:val="00901A32"/>
    <w:rPr>
      <w:rFonts w:ascii="Times New Roman" w:eastAsia="BatangChe" w:hAnsi="Times New Roman" w:cs="Times New Roman"/>
      <w:b/>
      <w:i/>
      <w:szCs w:val="20"/>
      <w:lang w:val="id" w:eastAsia="ko-KR"/>
    </w:rPr>
  </w:style>
  <w:style w:type="character" w:customStyle="1" w:styleId="JudulKAR">
    <w:name w:val="Judul KAR"/>
    <w:basedOn w:val="FontParagrafDefault"/>
    <w:link w:val="Judul"/>
    <w:rsid w:val="00901A32"/>
    <w:rPr>
      <w:rFonts w:ascii="Book Antiqua" w:eastAsia="BatangChe" w:hAnsi="Book Antiqua" w:cs="Times New Roman"/>
      <w:b/>
      <w:kern w:val="28"/>
      <w:sz w:val="28"/>
      <w:szCs w:val="28"/>
      <w:lang w:val="id" w:eastAsia="ko-KR"/>
    </w:rPr>
  </w:style>
  <w:style w:type="paragraph" w:customStyle="1" w:styleId="Authors">
    <w:name w:val="Authors"/>
    <w:basedOn w:val="Normal"/>
    <w:autoRedefine/>
    <w:rsid w:val="00270104"/>
    <w:pPr>
      <w:tabs>
        <w:tab w:val="center" w:pos="5103"/>
      </w:tabs>
      <w:jc w:val="center"/>
    </w:pPr>
    <w:rPr>
      <w:kern w:val="0"/>
      <w:sz w:val="24"/>
      <w:szCs w:val="24"/>
    </w:rPr>
  </w:style>
  <w:style w:type="paragraph" w:customStyle="1" w:styleId="Addresses">
    <w:name w:val="Addresses"/>
    <w:basedOn w:val="Normal"/>
    <w:rsid w:val="00901A32"/>
    <w:pPr>
      <w:jc w:val="center"/>
    </w:pPr>
    <w:rPr>
      <w:i/>
      <w:kern w:val="0"/>
    </w:rPr>
  </w:style>
  <w:style w:type="paragraph" w:customStyle="1" w:styleId="Body">
    <w:name w:val="Body"/>
    <w:basedOn w:val="Normal"/>
    <w:rsid w:val="00901A32"/>
    <w:pPr>
      <w:ind w:firstLine="340"/>
    </w:pPr>
    <w:rPr>
      <w:kern w:val="0"/>
    </w:rPr>
  </w:style>
  <w:style w:type="paragraph" w:customStyle="1" w:styleId="Bullet">
    <w:name w:val="Bullet"/>
    <w:basedOn w:val="Body"/>
    <w:rsid w:val="00901A32"/>
    <w:pPr>
      <w:ind w:left="576" w:hanging="288"/>
    </w:pPr>
  </w:style>
  <w:style w:type="paragraph" w:styleId="Kutipan">
    <w:name w:val="Quote"/>
    <w:basedOn w:val="Body"/>
    <w:link w:val="KutipanKAR"/>
    <w:qFormat/>
    <w:rsid w:val="00901A32"/>
    <w:pPr>
      <w:ind w:left="446" w:firstLine="144"/>
    </w:pPr>
  </w:style>
  <w:style w:type="character" w:customStyle="1" w:styleId="KutipanKAR">
    <w:name w:val="Kutipan KAR"/>
    <w:basedOn w:val="FontParagrafDefault"/>
    <w:link w:val="Kutipan"/>
    <w:rsid w:val="00901A32"/>
    <w:rPr>
      <w:rFonts w:ascii="Times New Roman" w:eastAsia="BatangChe" w:hAnsi="Times New Roman" w:cs="Times New Roman"/>
      <w:sz w:val="20"/>
      <w:szCs w:val="20"/>
      <w:lang w:val="id" w:eastAsia="ko-KR"/>
    </w:rPr>
  </w:style>
  <w:style w:type="paragraph" w:customStyle="1" w:styleId="SubBullet">
    <w:name w:val="SubBullet"/>
    <w:basedOn w:val="Body"/>
    <w:rsid w:val="00901A32"/>
    <w:pPr>
      <w:ind w:left="1145" w:hanging="283"/>
    </w:pPr>
  </w:style>
  <w:style w:type="paragraph" w:customStyle="1" w:styleId="Tabletitle">
    <w:name w:val="Tabletitle"/>
    <w:basedOn w:val="Body"/>
    <w:rsid w:val="00901A32"/>
    <w:pPr>
      <w:spacing w:before="240" w:after="120"/>
      <w:jc w:val="center"/>
    </w:pPr>
    <w:rPr>
      <w:i/>
    </w:rPr>
  </w:style>
  <w:style w:type="paragraph" w:customStyle="1" w:styleId="TableHeading">
    <w:name w:val="TableHeading"/>
    <w:rsid w:val="00901A32"/>
    <w:pPr>
      <w:autoSpaceDE w:val="0"/>
      <w:autoSpaceDN w:val="0"/>
      <w:adjustRightInd w:val="0"/>
      <w:jc w:val="center"/>
      <w:textAlignment w:val="baseline"/>
    </w:pPr>
    <w:rPr>
      <w:rFonts w:eastAsia="BatangChe"/>
      <w:b/>
      <w:lang w:eastAsia="ko-KR"/>
    </w:rPr>
  </w:style>
  <w:style w:type="paragraph" w:customStyle="1" w:styleId="FigureTitle">
    <w:name w:val="FigureTitle"/>
    <w:basedOn w:val="Body"/>
    <w:rsid w:val="00901A32"/>
    <w:pPr>
      <w:spacing w:after="120"/>
      <w:jc w:val="center"/>
    </w:pPr>
    <w:rPr>
      <w:i/>
    </w:rPr>
  </w:style>
  <w:style w:type="paragraph" w:customStyle="1" w:styleId="Equation">
    <w:name w:val="Equation"/>
    <w:basedOn w:val="Normal"/>
    <w:rsid w:val="00901A32"/>
    <w:pPr>
      <w:tabs>
        <w:tab w:val="left" w:pos="0"/>
        <w:tab w:val="center" w:pos="2268"/>
        <w:tab w:val="right" w:pos="4706"/>
      </w:tabs>
      <w:spacing w:before="120" w:after="120"/>
    </w:pPr>
    <w:rPr>
      <w:kern w:val="0"/>
      <w:sz w:val="22"/>
    </w:rPr>
  </w:style>
  <w:style w:type="character" w:styleId="ReferensiCatatanKaki">
    <w:name w:val="footnote reference"/>
    <w:semiHidden/>
    <w:rsid w:val="00901A32"/>
    <w:rPr>
      <w:sz w:val="20"/>
      <w:vertAlign w:val="superscript"/>
    </w:rPr>
  </w:style>
  <w:style w:type="paragraph" w:customStyle="1" w:styleId="Reference">
    <w:name w:val="Reference"/>
    <w:basedOn w:val="Normal"/>
    <w:rsid w:val="00901A32"/>
    <w:pPr>
      <w:spacing w:before="60" w:after="60"/>
      <w:ind w:left="288" w:hanging="288"/>
    </w:pPr>
    <w:rPr>
      <w:kern w:val="0"/>
    </w:rPr>
  </w:style>
  <w:style w:type="paragraph" w:styleId="TeksCatatanKaki">
    <w:name w:val="footnote text"/>
    <w:basedOn w:val="Normal"/>
    <w:link w:val="TeksCatatanKakiKAR"/>
    <w:semiHidden/>
    <w:rsid w:val="00901A32"/>
    <w:pPr>
      <w:jc w:val="left"/>
    </w:pPr>
    <w:rPr>
      <w:kern w:val="0"/>
      <w:sz w:val="18"/>
    </w:rPr>
  </w:style>
  <w:style w:type="character" w:customStyle="1" w:styleId="TeksCatatanKakiKAR">
    <w:name w:val="Teks Catatan Kaki KAR"/>
    <w:basedOn w:val="FontParagrafDefault"/>
    <w:link w:val="TeksCatatanKaki"/>
    <w:semiHidden/>
    <w:rsid w:val="00901A32"/>
    <w:rPr>
      <w:rFonts w:ascii="Times New Roman" w:eastAsia="BatangChe" w:hAnsi="Times New Roman" w:cs="Times New Roman"/>
      <w:sz w:val="18"/>
      <w:szCs w:val="20"/>
      <w:lang w:val="id" w:eastAsia="ko-KR"/>
    </w:rPr>
  </w:style>
  <w:style w:type="character" w:styleId="Hyperlink">
    <w:name w:val="Hyperlink"/>
    <w:rsid w:val="00901A32"/>
    <w:rPr>
      <w:color w:val="0000FF"/>
      <w:u w:val="single"/>
    </w:rPr>
  </w:style>
  <w:style w:type="paragraph" w:styleId="Header">
    <w:name w:val="header"/>
    <w:basedOn w:val="Normal"/>
    <w:link w:val="HeaderKAR"/>
    <w:rsid w:val="00901A32"/>
    <w:pPr>
      <w:tabs>
        <w:tab w:val="center" w:pos="4320"/>
        <w:tab w:val="right" w:pos="8640"/>
      </w:tabs>
    </w:pPr>
  </w:style>
  <w:style w:type="character" w:customStyle="1" w:styleId="HeaderKAR">
    <w:name w:val="Header KAR"/>
    <w:basedOn w:val="FontParagrafDefault"/>
    <w:link w:val="Header"/>
    <w:rsid w:val="00901A32"/>
    <w:rPr>
      <w:rFonts w:ascii="Times New Roman" w:eastAsia="BatangChe" w:hAnsi="Times New Roman" w:cs="Times New Roman"/>
      <w:kern w:val="2"/>
      <w:sz w:val="20"/>
      <w:szCs w:val="20"/>
      <w:lang w:val="id" w:eastAsia="ko-KR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01A32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01A32"/>
    <w:rPr>
      <w:rFonts w:ascii="Tahoma" w:eastAsia="BatangChe" w:hAnsi="Tahoma" w:cs="Tahoma"/>
      <w:kern w:val="2"/>
      <w:sz w:val="16"/>
      <w:szCs w:val="16"/>
      <w:lang w:val="id" w:eastAsia="ko-KR"/>
    </w:rPr>
  </w:style>
  <w:style w:type="paragraph" w:styleId="DaftarParagraf">
    <w:name w:val="List Paragraph"/>
    <w:basedOn w:val="Normal"/>
    <w:uiPriority w:val="34"/>
    <w:qFormat/>
    <w:rsid w:val="00715854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3137"/>
    <w:pPr>
      <w:widowControl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Times New Roman"/>
      <w:kern w:val="0"/>
      <w:sz w:val="24"/>
      <w:szCs w:val="24"/>
      <w:lang w:val="en-US" w:eastAsia="en-US"/>
    </w:rPr>
  </w:style>
  <w:style w:type="character" w:customStyle="1" w:styleId="mw-page-title-main">
    <w:name w:val="mw-page-title-main"/>
    <w:basedOn w:val="FontParagrafDefault"/>
    <w:rsid w:val="00293F7B"/>
  </w:style>
  <w:style w:type="character" w:styleId="SebutanYangBelumTerselesaikan">
    <w:name w:val="Unresolved Mention"/>
    <w:basedOn w:val="FontParagrafDefault"/>
    <w:uiPriority w:val="99"/>
    <w:semiHidden/>
    <w:unhideWhenUsed/>
    <w:rsid w:val="00C37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wahyuni@unm.ac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6rXrOcPHOBmc7YY+utMC30/Nw==">CgMxLjA4AHIhMWZzYnozczdxbjgwVFJkSWdGdXBlZ0VRc29ER005dEtm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sri wahyuni muhtar</cp:lastModifiedBy>
  <cp:revision>28</cp:revision>
  <dcterms:created xsi:type="dcterms:W3CDTF">2021-10-24T20:13:00Z</dcterms:created>
  <dcterms:modified xsi:type="dcterms:W3CDTF">2024-07-30T02:25:00Z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25308585-b38a-37be-908b-ef2c5cafed33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