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9F7D" w14:textId="34B6E7A5" w:rsidR="00A01C77" w:rsidRPr="00A01C77" w:rsidRDefault="00A01C77" w:rsidP="00A01C77">
      <w:pPr>
        <w:jc w:val="center"/>
        <w:rPr>
          <w:sz w:val="32"/>
          <w:szCs w:val="32"/>
        </w:rPr>
      </w:pPr>
      <w:r w:rsidRPr="00A01C77">
        <w:rPr>
          <w:sz w:val="32"/>
          <w:szCs w:val="32"/>
        </w:rPr>
        <w:t>Fakulta informačních technologií</w:t>
      </w:r>
    </w:p>
    <w:p w14:paraId="67E1647A" w14:textId="5558540F" w:rsidR="00A01C77" w:rsidRPr="00A01C77" w:rsidRDefault="00A01C77" w:rsidP="00A01C77">
      <w:pPr>
        <w:jc w:val="center"/>
        <w:rPr>
          <w:sz w:val="32"/>
          <w:szCs w:val="32"/>
        </w:rPr>
      </w:pPr>
      <w:r w:rsidRPr="00A01C77">
        <w:rPr>
          <w:sz w:val="32"/>
          <w:szCs w:val="32"/>
        </w:rPr>
        <w:t>Vysokého učení technického v Brně</w:t>
      </w:r>
    </w:p>
    <w:p w14:paraId="182E04E2" w14:textId="389D9D24" w:rsidR="00A01C77" w:rsidRDefault="00A01C77" w:rsidP="00A01C77">
      <w:pPr>
        <w:jc w:val="center"/>
      </w:pPr>
    </w:p>
    <w:p w14:paraId="6AD9A73F" w14:textId="6430E8D9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4361C637" w14:textId="1007B956" w:rsidR="00793E10" w:rsidRDefault="00793E10" w:rsidP="00A01C77">
      <w:pPr>
        <w:jc w:val="center"/>
        <w:rPr>
          <w:rFonts w:asciiTheme="majorHAnsi" w:hAnsiTheme="majorHAnsi" w:cstheme="majorHAnsi"/>
        </w:rPr>
      </w:pPr>
    </w:p>
    <w:p w14:paraId="307207FE" w14:textId="77777777" w:rsidR="00793E10" w:rsidRPr="00793E10" w:rsidRDefault="00793E10" w:rsidP="001C539E">
      <w:pPr>
        <w:rPr>
          <w:rFonts w:asciiTheme="majorHAnsi" w:hAnsiTheme="majorHAnsi" w:cstheme="majorHAnsi"/>
        </w:rPr>
      </w:pPr>
    </w:p>
    <w:p w14:paraId="11A231D1" w14:textId="27650E13" w:rsidR="00A01C77" w:rsidRPr="00793E10" w:rsidRDefault="00A01C77" w:rsidP="00A01C77">
      <w:pPr>
        <w:jc w:val="center"/>
        <w:rPr>
          <w:rFonts w:asciiTheme="majorHAnsi" w:hAnsiTheme="majorHAnsi" w:cstheme="majorHAnsi"/>
          <w:sz w:val="28"/>
          <w:szCs w:val="28"/>
        </w:rPr>
      </w:pPr>
      <w:r w:rsidRPr="00793E10">
        <w:rPr>
          <w:rFonts w:asciiTheme="majorHAnsi" w:hAnsiTheme="majorHAnsi" w:cstheme="majorHAnsi"/>
          <w:sz w:val="28"/>
          <w:szCs w:val="28"/>
        </w:rPr>
        <w:t>IDS – Databázové systémy</w:t>
      </w:r>
    </w:p>
    <w:p w14:paraId="64DDADE5" w14:textId="77777777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3814A974" w14:textId="0BB59C41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51381AFE" w14:textId="73096CF5" w:rsidR="00A01C77" w:rsidRPr="00793E10" w:rsidRDefault="00A01C77" w:rsidP="00A01C77">
      <w:pPr>
        <w:jc w:val="center"/>
        <w:rPr>
          <w:rFonts w:asciiTheme="majorHAnsi" w:hAnsiTheme="majorHAnsi" w:cstheme="majorHAnsi"/>
          <w:sz w:val="24"/>
          <w:szCs w:val="24"/>
        </w:rPr>
      </w:pPr>
      <w:r w:rsidRPr="00793E10">
        <w:rPr>
          <w:rFonts w:asciiTheme="majorHAnsi" w:hAnsiTheme="majorHAnsi" w:cstheme="majorHAnsi"/>
          <w:sz w:val="24"/>
          <w:szCs w:val="24"/>
        </w:rPr>
        <w:t>Dokumentace k projektu (5. část)</w:t>
      </w:r>
    </w:p>
    <w:p w14:paraId="4BA5E9D7" w14:textId="77777777" w:rsidR="00A01C77" w:rsidRDefault="00A01C77" w:rsidP="00A01C77">
      <w:pPr>
        <w:jc w:val="center"/>
      </w:pPr>
    </w:p>
    <w:p w14:paraId="2ABF4611" w14:textId="34B94EB9" w:rsidR="00A01C77" w:rsidRDefault="00A01C77" w:rsidP="00A01C77">
      <w:pPr>
        <w:jc w:val="center"/>
        <w:rPr>
          <w:sz w:val="20"/>
          <w:szCs w:val="20"/>
        </w:rPr>
      </w:pPr>
    </w:p>
    <w:p w14:paraId="440DE5AD" w14:textId="53AADEA9" w:rsidR="00793E10" w:rsidRDefault="00793E10" w:rsidP="00A01C77">
      <w:pPr>
        <w:jc w:val="center"/>
        <w:rPr>
          <w:sz w:val="20"/>
          <w:szCs w:val="20"/>
        </w:rPr>
      </w:pPr>
    </w:p>
    <w:p w14:paraId="5D2CE49E" w14:textId="1E4B5878" w:rsidR="00793E10" w:rsidRDefault="00793E10" w:rsidP="00A01C77">
      <w:pPr>
        <w:jc w:val="center"/>
        <w:rPr>
          <w:sz w:val="20"/>
          <w:szCs w:val="20"/>
        </w:rPr>
      </w:pPr>
    </w:p>
    <w:p w14:paraId="4B8DA99E" w14:textId="14B0EAD1" w:rsidR="00793E10" w:rsidRDefault="00793E10" w:rsidP="00A01C77">
      <w:pPr>
        <w:jc w:val="center"/>
        <w:rPr>
          <w:sz w:val="20"/>
          <w:szCs w:val="20"/>
        </w:rPr>
      </w:pPr>
    </w:p>
    <w:p w14:paraId="622D144A" w14:textId="767035D8" w:rsidR="00793E10" w:rsidRDefault="00793E10" w:rsidP="00A01C77">
      <w:pPr>
        <w:jc w:val="center"/>
        <w:rPr>
          <w:sz w:val="20"/>
          <w:szCs w:val="20"/>
        </w:rPr>
      </w:pPr>
    </w:p>
    <w:p w14:paraId="49CE8CF0" w14:textId="1401BB91" w:rsidR="00793E10" w:rsidRDefault="00793E10" w:rsidP="00A01C77">
      <w:pPr>
        <w:jc w:val="center"/>
        <w:rPr>
          <w:sz w:val="20"/>
          <w:szCs w:val="20"/>
        </w:rPr>
      </w:pPr>
    </w:p>
    <w:p w14:paraId="21855E21" w14:textId="21A97710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D4967D7" w14:textId="0421AACE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1AA25284" w14:textId="604455D6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89DE250" w14:textId="1BFFDC4C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1B32328" w14:textId="10587D51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DCC405A" w14:textId="0FCD91D1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C5FBF96" w14:textId="6045D454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1EF7780" w14:textId="0AC8534D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23076BB" w14:textId="5847C1E4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036DDBA0" w14:textId="19AB1EBC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4C6D92E" w14:textId="77777777" w:rsidR="001C539E" w:rsidRPr="00793E10" w:rsidRDefault="001C539E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9FBAB3F" w14:textId="48D3B2D2" w:rsidR="00A01C77" w:rsidRPr="00793E10" w:rsidRDefault="00A01C77" w:rsidP="00A01C77">
      <w:pPr>
        <w:jc w:val="center"/>
        <w:rPr>
          <w:rFonts w:asciiTheme="majorHAnsi" w:hAnsiTheme="majorHAnsi" w:cstheme="majorHAnsi"/>
          <w:sz w:val="20"/>
          <w:szCs w:val="20"/>
        </w:rPr>
      </w:pPr>
      <w:r w:rsidRPr="00793E10">
        <w:rPr>
          <w:rFonts w:asciiTheme="majorHAnsi" w:hAnsiTheme="majorHAnsi" w:cstheme="majorHAnsi"/>
          <w:sz w:val="20"/>
          <w:szCs w:val="20"/>
        </w:rPr>
        <w:t>Dominik Klon – xklond00</w:t>
      </w:r>
    </w:p>
    <w:p w14:paraId="3DF33C34" w14:textId="2B9F6C8C" w:rsidR="00A01C77" w:rsidRPr="00793E10" w:rsidRDefault="00A01C77" w:rsidP="00A01C77">
      <w:pPr>
        <w:jc w:val="center"/>
        <w:rPr>
          <w:rFonts w:asciiTheme="majorHAnsi" w:hAnsiTheme="majorHAnsi" w:cstheme="majorHAnsi"/>
          <w:sz w:val="20"/>
          <w:szCs w:val="20"/>
        </w:rPr>
      </w:pPr>
      <w:r w:rsidRPr="00793E10">
        <w:rPr>
          <w:rFonts w:asciiTheme="majorHAnsi" w:hAnsiTheme="majorHAnsi" w:cstheme="majorHAnsi"/>
          <w:sz w:val="20"/>
          <w:szCs w:val="20"/>
        </w:rPr>
        <w:t>Ondřej Sláma – xslama32</w:t>
      </w:r>
    </w:p>
    <w:p w14:paraId="1E13FFEB" w14:textId="77777777" w:rsidR="00A01C77" w:rsidRDefault="00A01C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414E57" w14:textId="048769B2" w:rsidR="00010231" w:rsidRPr="000D0E28" w:rsidRDefault="00010231" w:rsidP="00A01C77">
      <w:pPr>
        <w:rPr>
          <w:sz w:val="24"/>
          <w:szCs w:val="24"/>
        </w:rPr>
      </w:pPr>
      <w:r w:rsidRPr="000D0E28">
        <w:rPr>
          <w:sz w:val="24"/>
          <w:szCs w:val="24"/>
        </w:rPr>
        <w:lastRenderedPageBreak/>
        <w:t>Trigger</w:t>
      </w:r>
    </w:p>
    <w:p w14:paraId="5D2AB2B5" w14:textId="4E2074D6" w:rsidR="00010231" w:rsidRDefault="00010231" w:rsidP="00A01C77">
      <w:pPr>
        <w:rPr>
          <w:sz w:val="20"/>
          <w:szCs w:val="20"/>
        </w:rPr>
      </w:pPr>
      <w:r>
        <w:rPr>
          <w:sz w:val="20"/>
          <w:szCs w:val="20"/>
        </w:rPr>
        <w:t>Dle zadání jsme vytvořili dva netriviální triggery.</w:t>
      </w:r>
    </w:p>
    <w:p w14:paraId="4E2F0AC9" w14:textId="1BAFCA19" w:rsidR="00010231" w:rsidRPr="002B1FC9" w:rsidRDefault="00010231" w:rsidP="002B1FC9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B1FC9">
        <w:rPr>
          <w:sz w:val="20"/>
          <w:szCs w:val="20"/>
        </w:rPr>
        <w:t xml:space="preserve">První trigger </w:t>
      </w:r>
      <w:r w:rsidR="0018217B" w:rsidRPr="002B1FC9">
        <w:rPr>
          <w:sz w:val="20"/>
          <w:szCs w:val="20"/>
        </w:rPr>
        <w:t>kontroluje, zda zadané heslo zákazníka je delší než 12 znaků a pokud ne, přidá k němu sugar, vytvořený z loginu, telefoního čísla a konstantního řetězce znaků. Následně heslo zahashuje.</w:t>
      </w:r>
    </w:p>
    <w:p w14:paraId="2B698B8F" w14:textId="41E8ED22" w:rsidR="0018217B" w:rsidRPr="002B1FC9" w:rsidRDefault="0018217B" w:rsidP="002B1FC9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B1FC9">
        <w:rPr>
          <w:sz w:val="20"/>
          <w:szCs w:val="20"/>
        </w:rPr>
        <w:t>Druhý trigger nám určí, zda byla smlouva uzavřena nebo ne podle zadaného data uzavření.</w:t>
      </w:r>
    </w:p>
    <w:p w14:paraId="677FA773" w14:textId="77777777" w:rsidR="00547A3F" w:rsidRDefault="00547A3F" w:rsidP="00A01C77">
      <w:pPr>
        <w:rPr>
          <w:sz w:val="24"/>
          <w:szCs w:val="24"/>
        </w:rPr>
      </w:pPr>
    </w:p>
    <w:p w14:paraId="1FDE1934" w14:textId="40325F52" w:rsidR="0018217B" w:rsidRDefault="0018217B" w:rsidP="00A01C77">
      <w:pPr>
        <w:rPr>
          <w:sz w:val="20"/>
          <w:szCs w:val="20"/>
        </w:rPr>
      </w:pPr>
      <w:r w:rsidRPr="000D0E28">
        <w:rPr>
          <w:sz w:val="24"/>
          <w:szCs w:val="24"/>
        </w:rPr>
        <w:t>Procedure</w:t>
      </w:r>
    </w:p>
    <w:p w14:paraId="4F343AF7" w14:textId="095D62BD" w:rsidR="009C1C28" w:rsidRDefault="009C1C28" w:rsidP="00A01C77">
      <w:pPr>
        <w:rPr>
          <w:sz w:val="20"/>
          <w:szCs w:val="20"/>
        </w:rPr>
      </w:pPr>
      <w:r>
        <w:rPr>
          <w:sz w:val="20"/>
          <w:szCs w:val="20"/>
        </w:rPr>
        <w:t>Dále jsme vytvořili dvě procedury.</w:t>
      </w:r>
    </w:p>
    <w:p w14:paraId="5EA1B530" w14:textId="38183BA7" w:rsidR="009C1C28" w:rsidRPr="002B1FC9" w:rsidRDefault="000D0E28" w:rsidP="002B1FC9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B1FC9">
        <w:rPr>
          <w:sz w:val="20"/>
          <w:szCs w:val="20"/>
        </w:rPr>
        <w:t>První procedura vypíše nejvyšší, nejnižší a průměrnou nabídku a také jejich počet podle zadaného ID nemovitosti.</w:t>
      </w:r>
    </w:p>
    <w:p w14:paraId="41889DB7" w14:textId="03513AA4" w:rsidR="002C6ADB" w:rsidRPr="002B1FC9" w:rsidRDefault="002C6ADB" w:rsidP="002B1FC9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B1FC9">
        <w:rPr>
          <w:sz w:val="20"/>
          <w:szCs w:val="20"/>
        </w:rPr>
        <w:t>Pomocí druhé procedury si můžeme změnit login či heslo u zákazníka, kterého si zvolíme podle jeho ID.</w:t>
      </w:r>
    </w:p>
    <w:p w14:paraId="0B38CB16" w14:textId="77777777" w:rsidR="00547A3F" w:rsidRDefault="00547A3F" w:rsidP="00A01C77">
      <w:pPr>
        <w:rPr>
          <w:sz w:val="24"/>
          <w:szCs w:val="24"/>
        </w:rPr>
      </w:pPr>
    </w:p>
    <w:p w14:paraId="0D19BDD3" w14:textId="2747DEBD" w:rsidR="000D0E28" w:rsidRDefault="000D0E28" w:rsidP="00A01C77">
      <w:pPr>
        <w:rPr>
          <w:sz w:val="20"/>
          <w:szCs w:val="20"/>
        </w:rPr>
      </w:pPr>
      <w:r w:rsidRPr="000D0E28">
        <w:rPr>
          <w:sz w:val="24"/>
          <w:szCs w:val="24"/>
        </w:rPr>
        <w:t>Explain Plan</w:t>
      </w:r>
    </w:p>
    <w:p w14:paraId="51A3FAA9" w14:textId="77777777" w:rsidR="00B40C6D" w:rsidRDefault="00D15B7B" w:rsidP="00A01C77">
      <w:pPr>
        <w:rPr>
          <w:sz w:val="20"/>
          <w:szCs w:val="20"/>
        </w:rPr>
      </w:pPr>
      <w:r>
        <w:rPr>
          <w:sz w:val="20"/>
          <w:szCs w:val="20"/>
        </w:rPr>
        <w:t>Explain plan použijeme pro zobrazení detailu příkazu, konkrétně selectu z</w:t>
      </w:r>
      <w:r w:rsidR="00FB5FE7">
        <w:rPr>
          <w:sz w:val="20"/>
          <w:szCs w:val="20"/>
        </w:rPr>
        <w:t xml:space="preserve"> předchozí části projektu, který zobrazí, jaký majetek v nemovitostech mají daní zákazníci. </w:t>
      </w:r>
    </w:p>
    <w:p w14:paraId="4A04B27A" w14:textId="225EFC16" w:rsidR="00B40C6D" w:rsidRDefault="00B40C6D" w:rsidP="00A01C7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4E7571D" wp14:editId="08F10BD1">
            <wp:extent cx="5760720" cy="17297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666B" w14:textId="5925B5A8" w:rsidR="000D0E28" w:rsidRDefault="00182FE2" w:rsidP="00A01C77">
      <w:pPr>
        <w:rPr>
          <w:sz w:val="20"/>
          <w:szCs w:val="20"/>
        </w:rPr>
      </w:pPr>
      <w:r>
        <w:rPr>
          <w:sz w:val="20"/>
          <w:szCs w:val="20"/>
        </w:rPr>
        <w:t>Abychom dosáhli zrychlení, v</w:t>
      </w:r>
      <w:r w:rsidR="00EC4F61">
        <w:rPr>
          <w:sz w:val="20"/>
          <w:szCs w:val="20"/>
        </w:rPr>
        <w:t>ytvoříme dva indexy</w:t>
      </w:r>
      <w:r w:rsidR="00B40C6D">
        <w:rPr>
          <w:sz w:val="20"/>
          <w:szCs w:val="20"/>
        </w:rPr>
        <w:t xml:space="preserve"> na tabulky nemovitostí a zákazníků, neboť</w:t>
      </w:r>
      <w:r w:rsidR="00B9356C">
        <w:rPr>
          <w:sz w:val="20"/>
          <w:szCs w:val="20"/>
        </w:rPr>
        <w:t xml:space="preserve"> právě</w:t>
      </w:r>
      <w:r w:rsidR="00B40C6D">
        <w:rPr>
          <w:sz w:val="20"/>
          <w:szCs w:val="20"/>
        </w:rPr>
        <w:t xml:space="preserve"> u nich máme </w:t>
      </w:r>
      <w:r w:rsidR="00B9356C">
        <w:rPr>
          <w:sz w:val="20"/>
          <w:szCs w:val="20"/>
        </w:rPr>
        <w:t>T</w:t>
      </w:r>
      <w:r w:rsidR="00B40C6D">
        <w:rPr>
          <w:sz w:val="20"/>
          <w:szCs w:val="20"/>
        </w:rPr>
        <w:t xml:space="preserve">able </w:t>
      </w:r>
      <w:r w:rsidR="00B9356C">
        <w:rPr>
          <w:sz w:val="20"/>
          <w:szCs w:val="20"/>
        </w:rPr>
        <w:t>A</w:t>
      </w:r>
      <w:r w:rsidR="00B40C6D">
        <w:rPr>
          <w:sz w:val="20"/>
          <w:szCs w:val="20"/>
        </w:rPr>
        <w:t>cce</w:t>
      </w:r>
      <w:r w:rsidR="00B9356C">
        <w:rPr>
          <w:sz w:val="20"/>
          <w:szCs w:val="20"/>
        </w:rPr>
        <w:t>s</w:t>
      </w:r>
      <w:r w:rsidR="00B40C6D">
        <w:rPr>
          <w:sz w:val="20"/>
          <w:szCs w:val="20"/>
        </w:rPr>
        <w:t xml:space="preserve">s </w:t>
      </w:r>
      <w:r w:rsidR="00B9356C">
        <w:rPr>
          <w:sz w:val="20"/>
          <w:szCs w:val="20"/>
        </w:rPr>
        <w:t>F</w:t>
      </w:r>
      <w:r w:rsidR="00B40C6D">
        <w:rPr>
          <w:sz w:val="20"/>
          <w:szCs w:val="20"/>
        </w:rPr>
        <w:t>ull.</w:t>
      </w:r>
    </w:p>
    <w:p w14:paraId="011F6034" w14:textId="77777777" w:rsidR="00547A3F" w:rsidRDefault="00547A3F" w:rsidP="00A01C77">
      <w:pPr>
        <w:rPr>
          <w:sz w:val="24"/>
          <w:szCs w:val="24"/>
        </w:rPr>
      </w:pPr>
    </w:p>
    <w:p w14:paraId="0FFAFC6C" w14:textId="1CD3B6FA" w:rsidR="000D0E28" w:rsidRPr="0001337D" w:rsidRDefault="0001337D" w:rsidP="00A01C77">
      <w:pPr>
        <w:rPr>
          <w:sz w:val="24"/>
          <w:szCs w:val="24"/>
        </w:rPr>
      </w:pPr>
      <w:r w:rsidRPr="0001337D">
        <w:rPr>
          <w:sz w:val="24"/>
          <w:szCs w:val="24"/>
        </w:rPr>
        <w:t>Materiali</w:t>
      </w:r>
      <w:r>
        <w:rPr>
          <w:sz w:val="24"/>
          <w:szCs w:val="24"/>
        </w:rPr>
        <w:t>z</w:t>
      </w:r>
      <w:r w:rsidRPr="0001337D">
        <w:rPr>
          <w:sz w:val="24"/>
          <w:szCs w:val="24"/>
        </w:rPr>
        <w:t>ed View</w:t>
      </w:r>
    </w:p>
    <w:p w14:paraId="5B1E2F16" w14:textId="2FA25224" w:rsidR="0001337D" w:rsidRDefault="00EC4F61" w:rsidP="00A01C77">
      <w:pPr>
        <w:rPr>
          <w:sz w:val="20"/>
          <w:szCs w:val="20"/>
        </w:rPr>
      </w:pPr>
      <w:r>
        <w:rPr>
          <w:sz w:val="20"/>
          <w:szCs w:val="20"/>
        </w:rPr>
        <w:t>V materializovaném pohledu opět použijeme jeden z minulých selectů, tentokrát pro zobrazení žádostí o prohlídku jednotlivých zákazníků.</w:t>
      </w:r>
      <w:r w:rsidR="00DB03EB">
        <w:rPr>
          <w:sz w:val="20"/>
          <w:szCs w:val="20"/>
        </w:rPr>
        <w:t xml:space="preserve"> Vidíme, že se data v pohledu neaktualizují.</w:t>
      </w:r>
    </w:p>
    <w:p w14:paraId="0B19C6AB" w14:textId="77777777" w:rsidR="0001337D" w:rsidRPr="0001337D" w:rsidRDefault="0001337D" w:rsidP="00A01C77">
      <w:pPr>
        <w:rPr>
          <w:sz w:val="20"/>
          <w:szCs w:val="20"/>
        </w:rPr>
      </w:pPr>
    </w:p>
    <w:sectPr w:rsidR="0001337D" w:rsidRPr="00013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F36"/>
    <w:multiLevelType w:val="hybridMultilevel"/>
    <w:tmpl w:val="E6002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E0B10"/>
    <w:multiLevelType w:val="hybridMultilevel"/>
    <w:tmpl w:val="CFD49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94267">
    <w:abstractNumId w:val="0"/>
  </w:num>
  <w:num w:numId="2" w16cid:durableId="820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3"/>
    <w:rsid w:val="00010231"/>
    <w:rsid w:val="0001337D"/>
    <w:rsid w:val="000330CC"/>
    <w:rsid w:val="000D0E28"/>
    <w:rsid w:val="0018217B"/>
    <w:rsid w:val="00182FE2"/>
    <w:rsid w:val="001C539E"/>
    <w:rsid w:val="002B1FC9"/>
    <w:rsid w:val="002C6ADB"/>
    <w:rsid w:val="00372A33"/>
    <w:rsid w:val="00547A3F"/>
    <w:rsid w:val="005F2C91"/>
    <w:rsid w:val="006F4BC6"/>
    <w:rsid w:val="00793E10"/>
    <w:rsid w:val="009C1C28"/>
    <w:rsid w:val="00A01C77"/>
    <w:rsid w:val="00AC7D31"/>
    <w:rsid w:val="00B40C6D"/>
    <w:rsid w:val="00B9356C"/>
    <w:rsid w:val="00D15B7B"/>
    <w:rsid w:val="00DB03EB"/>
    <w:rsid w:val="00EC4F61"/>
    <w:rsid w:val="00F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A3E5"/>
  <w15:chartTrackingRefBased/>
  <w15:docId w15:val="{7D1A5261-A643-4F87-BB14-521875F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190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Sláma Ondřej (231961)</dc:creator>
  <cp:keywords/>
  <dc:description/>
  <cp:lastModifiedBy>Sláma Ondřej (231961)</cp:lastModifiedBy>
  <cp:revision>13</cp:revision>
  <cp:lastPrinted>2022-05-02T20:45:00Z</cp:lastPrinted>
  <dcterms:created xsi:type="dcterms:W3CDTF">2022-05-02T16:47:00Z</dcterms:created>
  <dcterms:modified xsi:type="dcterms:W3CDTF">2022-05-02T21:29:00Z</dcterms:modified>
</cp:coreProperties>
</file>