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9A" w:rsidRDefault="0050769A" w:rsidP="0050769A">
      <w:pPr>
        <w:jc w:val="both"/>
        <w:rPr>
          <w:rFonts w:ascii="Arial" w:hAnsi="Arial" w:cs="Arial"/>
        </w:rPr>
      </w:pPr>
    </w:p>
    <w:p w:rsidR="0050769A" w:rsidRDefault="0050769A" w:rsidP="0050769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Tema:</w:t>
      </w:r>
    </w:p>
    <w:p w:rsidR="0050769A" w:rsidRDefault="0050769A" w:rsidP="005076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 – </w:t>
      </w:r>
      <w:proofErr w:type="spellStart"/>
      <w:r>
        <w:rPr>
          <w:rFonts w:ascii="Arial" w:hAnsi="Arial" w:cs="Arial"/>
        </w:rPr>
        <w:t>Primary</w:t>
      </w:r>
      <w:proofErr w:type="spellEnd"/>
      <w:r>
        <w:rPr>
          <w:rFonts w:ascii="Arial" w:hAnsi="Arial" w:cs="Arial"/>
        </w:rPr>
        <w:t xml:space="preserve"> Key</w:t>
      </w:r>
      <w:bookmarkStart w:id="0" w:name="_GoBack"/>
      <w:bookmarkEnd w:id="0"/>
    </w:p>
    <w:p w:rsidR="0050769A" w:rsidRDefault="0050769A" w:rsidP="005076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Tema – Tema da postagem (arrecadação, doação, outros etc.)</w:t>
      </w:r>
    </w:p>
    <w:p w:rsidR="0050769A" w:rsidRDefault="0050769A" w:rsidP="005076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Ativo – Informa se a postagem ainda precisa de arrecadação ou ainda está disponível para doação</w:t>
      </w:r>
    </w:p>
    <w:p w:rsidR="0050769A" w:rsidRDefault="0050769A" w:rsidP="0050769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Perecivel</w:t>
      </w:r>
      <w:proofErr w:type="spellEnd"/>
      <w:r>
        <w:rPr>
          <w:rFonts w:ascii="Arial" w:hAnsi="Arial" w:cs="Arial"/>
        </w:rPr>
        <w:t xml:space="preserve"> – Verificar se o alimento arrecadado/doado é perecível ou não </w:t>
      </w:r>
    </w:p>
    <w:p w:rsidR="00F276C3" w:rsidRDefault="00F276C3"/>
    <w:sectPr w:rsidR="00F27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9A"/>
    <w:rsid w:val="0050769A"/>
    <w:rsid w:val="00F2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4C71D-6B62-4BB1-9384-2B1428C0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69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2020-11-05T15:02:00Z</dcterms:created>
  <dcterms:modified xsi:type="dcterms:W3CDTF">2020-11-05T15:05:00Z</dcterms:modified>
</cp:coreProperties>
</file>