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E1B56" w14:textId="77777777" w:rsidR="003E25A4" w:rsidRPr="00FF3A25" w:rsidRDefault="00000000">
      <w:pPr>
        <w:pStyle w:val="1"/>
        <w:rPr>
          <w:color w:val="000000" w:themeColor="text1"/>
        </w:rPr>
      </w:pPr>
      <w:r w:rsidRPr="00FF3A25">
        <w:rPr>
          <w:color w:val="000000" w:themeColor="text1"/>
        </w:rPr>
        <w:t xml:space="preserve">株式会社はじめての </w:t>
      </w:r>
      <w:proofErr w:type="spellStart"/>
      <w:r w:rsidRPr="00FF3A25">
        <w:rPr>
          <w:color w:val="000000" w:themeColor="text1"/>
        </w:rPr>
        <w:t>LangChain</w:t>
      </w:r>
      <w:proofErr w:type="spellEnd"/>
      <w:r w:rsidRPr="00FF3A25">
        <w:rPr>
          <w:color w:val="000000" w:themeColor="text1"/>
        </w:rPr>
        <w:t xml:space="preserve"> 就業規則</w:t>
      </w:r>
    </w:p>
    <w:p w14:paraId="0B4BA0EA" w14:textId="77777777" w:rsidR="003E25A4" w:rsidRPr="00FF3A25" w:rsidRDefault="00000000">
      <w:pPr>
        <w:rPr>
          <w:color w:val="000000" w:themeColor="text1"/>
        </w:rPr>
      </w:pPr>
      <w:r w:rsidRPr="00FF3A25">
        <w:rPr>
          <w:color w:val="000000" w:themeColor="text1"/>
        </w:rPr>
        <w:t>（令和</w:t>
      </w:r>
      <w:r w:rsidRPr="00FF3A25">
        <w:rPr>
          <w:color w:val="000000" w:themeColor="text1"/>
        </w:rPr>
        <w:t xml:space="preserve"> 7 </w:t>
      </w:r>
      <w:r w:rsidRPr="00FF3A25">
        <w:rPr>
          <w:color w:val="000000" w:themeColor="text1"/>
        </w:rPr>
        <w:t>年</w:t>
      </w:r>
      <w:r w:rsidRPr="00FF3A25">
        <w:rPr>
          <w:color w:val="000000" w:themeColor="text1"/>
        </w:rPr>
        <w:t xml:space="preserve"> 6 </w:t>
      </w:r>
      <w:r w:rsidRPr="00FF3A25">
        <w:rPr>
          <w:color w:val="000000" w:themeColor="text1"/>
        </w:rPr>
        <w:t>月</w:t>
      </w:r>
      <w:r w:rsidRPr="00FF3A25">
        <w:rPr>
          <w:color w:val="000000" w:themeColor="text1"/>
        </w:rPr>
        <w:t xml:space="preserve"> 22 </w:t>
      </w:r>
      <w:r w:rsidRPr="00FF3A25">
        <w:rPr>
          <w:color w:val="000000" w:themeColor="text1"/>
        </w:rPr>
        <w:t>日施行）</w:t>
      </w:r>
    </w:p>
    <w:p w14:paraId="6F68EF58" w14:textId="77777777" w:rsidR="003E25A4" w:rsidRPr="00FF3A25" w:rsidRDefault="00000000">
      <w:pPr>
        <w:pStyle w:val="2"/>
        <w:rPr>
          <w:color w:val="000000" w:themeColor="text1"/>
        </w:rPr>
      </w:pPr>
      <w:r w:rsidRPr="00FF3A25">
        <w:rPr>
          <w:color w:val="000000" w:themeColor="text1"/>
        </w:rPr>
        <w:t>目次</w:t>
      </w:r>
    </w:p>
    <w:p w14:paraId="27B307F8" w14:textId="77777777" w:rsidR="003E25A4" w:rsidRPr="00FF3A25" w:rsidRDefault="00000000">
      <w:pPr>
        <w:pStyle w:val="a"/>
        <w:ind w:left="440" w:hanging="440"/>
        <w:rPr>
          <w:color w:val="000000" w:themeColor="text1"/>
        </w:rPr>
      </w:pPr>
      <w:hyperlink w:anchor="%E7%AC%AC1%E7%AB%A0-%E7%B7%8F%E5%89%87">
        <w:r w:rsidRPr="00FF3A25">
          <w:rPr>
            <w:rStyle w:val="af7"/>
            <w:color w:val="000000" w:themeColor="text1"/>
          </w:rPr>
          <w:t>第</w:t>
        </w:r>
        <w:r w:rsidRPr="00FF3A25">
          <w:rPr>
            <w:rStyle w:val="af7"/>
            <w:color w:val="000000" w:themeColor="text1"/>
          </w:rPr>
          <w:t xml:space="preserve"> 1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総則</w:t>
        </w:r>
      </w:hyperlink>
    </w:p>
    <w:p w14:paraId="1A457875" w14:textId="77777777" w:rsidR="003E25A4" w:rsidRPr="00FF3A25" w:rsidRDefault="00000000">
      <w:pPr>
        <w:pStyle w:val="a"/>
        <w:ind w:left="440" w:hanging="440"/>
        <w:rPr>
          <w:color w:val="000000" w:themeColor="text1"/>
        </w:rPr>
      </w:pPr>
      <w:hyperlink w:anchor="%E7%AC%AC2%E7%AB%A0-%E6%8E%A1%E7%94%A8%E7%95%B0%E5%8B%95%E7%AD%89">
        <w:r w:rsidRPr="00FF3A25">
          <w:rPr>
            <w:rStyle w:val="af7"/>
            <w:color w:val="000000" w:themeColor="text1"/>
          </w:rPr>
          <w:t>第</w:t>
        </w:r>
        <w:r w:rsidRPr="00FF3A25">
          <w:rPr>
            <w:rStyle w:val="af7"/>
            <w:color w:val="000000" w:themeColor="text1"/>
          </w:rPr>
          <w:t xml:space="preserve"> 2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採用、異動等</w:t>
        </w:r>
      </w:hyperlink>
    </w:p>
    <w:p w14:paraId="762ADF4A" w14:textId="77777777" w:rsidR="003E25A4" w:rsidRPr="00FF3A25" w:rsidRDefault="00000000">
      <w:pPr>
        <w:pStyle w:val="a"/>
        <w:ind w:left="440" w:hanging="440"/>
        <w:rPr>
          <w:color w:val="000000" w:themeColor="text1"/>
        </w:rPr>
      </w:pPr>
      <w:hyperlink w:anchor="%E7%AC%AC3%E7%AB%A0-%E6%9C%8D%E5%8B%99%E8%A6%8F%E5%BE%8B">
        <w:r w:rsidRPr="00FF3A25">
          <w:rPr>
            <w:rStyle w:val="af7"/>
            <w:color w:val="000000" w:themeColor="text1"/>
          </w:rPr>
          <w:t>第</w:t>
        </w:r>
        <w:r w:rsidRPr="00FF3A25">
          <w:rPr>
            <w:rStyle w:val="af7"/>
            <w:color w:val="000000" w:themeColor="text1"/>
          </w:rPr>
          <w:t xml:space="preserve"> 3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服務規律</w:t>
        </w:r>
      </w:hyperlink>
    </w:p>
    <w:p w14:paraId="65C52253" w14:textId="77777777" w:rsidR="003E25A4" w:rsidRPr="00FF3A25" w:rsidRDefault="00000000">
      <w:pPr>
        <w:pStyle w:val="a"/>
        <w:ind w:left="440" w:hanging="440"/>
        <w:rPr>
          <w:color w:val="000000" w:themeColor="text1"/>
        </w:rPr>
      </w:pPr>
      <w:hyperlink w:anchor="%E7%AC%AC4%E7%AB%A0-%E5%8A%B4%E5%83%8D%E6%99%82%E9%96%93%E4%BC%91%E6%86%A9%E5%8F%8A%E3%81%B3%E4%BC%91%E6%97%A5">
        <w:r w:rsidRPr="00FF3A25">
          <w:rPr>
            <w:rStyle w:val="af7"/>
            <w:color w:val="000000" w:themeColor="text1"/>
          </w:rPr>
          <w:t>第</w:t>
        </w:r>
        <w:r w:rsidRPr="00FF3A25">
          <w:rPr>
            <w:rStyle w:val="af7"/>
            <w:color w:val="000000" w:themeColor="text1"/>
          </w:rPr>
          <w:t xml:space="preserve"> 4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労働時間、休憩及び休日</w:t>
        </w:r>
      </w:hyperlink>
    </w:p>
    <w:p w14:paraId="56C2C183" w14:textId="77777777" w:rsidR="003E25A4" w:rsidRPr="00FF3A25" w:rsidRDefault="00000000">
      <w:pPr>
        <w:pStyle w:val="a"/>
        <w:ind w:left="440" w:hanging="440"/>
        <w:rPr>
          <w:color w:val="000000" w:themeColor="text1"/>
        </w:rPr>
      </w:pPr>
      <w:hyperlink w:anchor="%E7%AC%AC5%E7%AB%A0-%E4%BC%91%E6%9A%87%E7%AD%89">
        <w:r w:rsidRPr="00FF3A25">
          <w:rPr>
            <w:rStyle w:val="af7"/>
            <w:color w:val="000000" w:themeColor="text1"/>
          </w:rPr>
          <w:t>第</w:t>
        </w:r>
        <w:r w:rsidRPr="00FF3A25">
          <w:rPr>
            <w:rStyle w:val="af7"/>
            <w:color w:val="000000" w:themeColor="text1"/>
          </w:rPr>
          <w:t xml:space="preserve"> 5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休暇等</w:t>
        </w:r>
      </w:hyperlink>
    </w:p>
    <w:p w14:paraId="0886A5FF" w14:textId="77777777" w:rsidR="003E25A4" w:rsidRPr="00FF3A25" w:rsidRDefault="00000000">
      <w:pPr>
        <w:pStyle w:val="a"/>
        <w:ind w:left="440" w:hanging="440"/>
        <w:rPr>
          <w:color w:val="000000" w:themeColor="text1"/>
        </w:rPr>
      </w:pPr>
      <w:hyperlink w:anchor="%E7%AC%AC6%E7%AB%A0-%E8%B3%83%E9%87%91">
        <w:r w:rsidRPr="00FF3A25">
          <w:rPr>
            <w:rStyle w:val="af7"/>
            <w:color w:val="000000" w:themeColor="text1"/>
          </w:rPr>
          <w:t>第</w:t>
        </w:r>
        <w:r w:rsidRPr="00FF3A25">
          <w:rPr>
            <w:rStyle w:val="af7"/>
            <w:color w:val="000000" w:themeColor="text1"/>
          </w:rPr>
          <w:t xml:space="preserve"> 6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賃金</w:t>
        </w:r>
      </w:hyperlink>
    </w:p>
    <w:p w14:paraId="309ACE3A" w14:textId="77777777" w:rsidR="003E25A4" w:rsidRPr="00FF3A25" w:rsidRDefault="00000000">
      <w:pPr>
        <w:pStyle w:val="a"/>
        <w:ind w:left="440" w:hanging="440"/>
        <w:rPr>
          <w:color w:val="000000" w:themeColor="text1"/>
        </w:rPr>
      </w:pPr>
      <w:hyperlink w:anchor="%E7%AC%AC7%E7%AB%A0-%E5%AE%9A%E5%B9%B4%E9%80%80%E8%81%B7%E5%8F%8A%E3%81%B3%E8%A7%A3%E9%9B%87">
        <w:r w:rsidRPr="00FF3A25">
          <w:rPr>
            <w:rStyle w:val="af7"/>
            <w:color w:val="000000" w:themeColor="text1"/>
          </w:rPr>
          <w:t>第</w:t>
        </w:r>
        <w:r w:rsidRPr="00FF3A25">
          <w:rPr>
            <w:rStyle w:val="af7"/>
            <w:color w:val="000000" w:themeColor="text1"/>
          </w:rPr>
          <w:t xml:space="preserve"> 7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定年、退職及び解雇</w:t>
        </w:r>
      </w:hyperlink>
    </w:p>
    <w:p w14:paraId="3DE64F74" w14:textId="77777777" w:rsidR="003E25A4" w:rsidRPr="00FF3A25" w:rsidRDefault="00000000">
      <w:pPr>
        <w:pStyle w:val="a"/>
        <w:ind w:left="440" w:hanging="440"/>
        <w:rPr>
          <w:color w:val="000000" w:themeColor="text1"/>
        </w:rPr>
      </w:pPr>
      <w:hyperlink w:anchor="%E7%AC%AC8%E7%AB%A0-%E9%80%80%E8%81%B7%E9%87%91">
        <w:r w:rsidRPr="00FF3A25">
          <w:rPr>
            <w:rStyle w:val="af7"/>
            <w:color w:val="000000" w:themeColor="text1"/>
          </w:rPr>
          <w:t>第</w:t>
        </w:r>
        <w:r w:rsidRPr="00FF3A25">
          <w:rPr>
            <w:rStyle w:val="af7"/>
            <w:color w:val="000000" w:themeColor="text1"/>
          </w:rPr>
          <w:t xml:space="preserve"> 8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退職金</w:t>
        </w:r>
      </w:hyperlink>
    </w:p>
    <w:p w14:paraId="4782DA73" w14:textId="77777777" w:rsidR="003E25A4" w:rsidRPr="00FF3A25" w:rsidRDefault="00000000">
      <w:pPr>
        <w:pStyle w:val="a"/>
        <w:ind w:left="440" w:hanging="440"/>
        <w:rPr>
          <w:color w:val="000000" w:themeColor="text1"/>
        </w:rPr>
      </w:pPr>
      <w:hyperlink w:anchor="%E7%AC%AC9%E7%AB%A0-%E7%84%A1%E6%9C%9F%E5%8A%B4%E5%83%8D%E5%A5%91%E7%B4%84%E3%81%B8%E3%81%AE%E8%BB%A2%E6%8F%9B">
        <w:r w:rsidRPr="00FF3A25">
          <w:rPr>
            <w:rStyle w:val="af7"/>
            <w:color w:val="000000" w:themeColor="text1"/>
          </w:rPr>
          <w:t>第</w:t>
        </w:r>
        <w:r w:rsidRPr="00FF3A25">
          <w:rPr>
            <w:rStyle w:val="af7"/>
            <w:color w:val="000000" w:themeColor="text1"/>
          </w:rPr>
          <w:t xml:space="preserve"> 9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無期労働契約への転換</w:t>
        </w:r>
      </w:hyperlink>
    </w:p>
    <w:p w14:paraId="0203484B" w14:textId="77777777" w:rsidR="003E25A4" w:rsidRPr="00FF3A25" w:rsidRDefault="00000000">
      <w:pPr>
        <w:pStyle w:val="a"/>
        <w:ind w:left="440" w:hanging="440"/>
        <w:rPr>
          <w:color w:val="000000" w:themeColor="text1"/>
        </w:rPr>
      </w:pPr>
      <w:hyperlink w:anchor="%E7%AC%AC10%E7%AB%A0-%E5%AE%89%E5%85%A8%E8%A1%9B%E7%94%9F%E5%8F%8A%E3%81%B3%E7%81%BD%E5%AE%B3%E8%A3%9C%E5%84%9F">
        <w:r w:rsidRPr="00FF3A25">
          <w:rPr>
            <w:rStyle w:val="af7"/>
            <w:color w:val="000000" w:themeColor="text1"/>
          </w:rPr>
          <w:t>第</w:t>
        </w:r>
        <w:r w:rsidRPr="00FF3A25">
          <w:rPr>
            <w:rStyle w:val="af7"/>
            <w:color w:val="000000" w:themeColor="text1"/>
          </w:rPr>
          <w:t xml:space="preserve"> 10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安全衛生及び災害補償</w:t>
        </w:r>
      </w:hyperlink>
    </w:p>
    <w:p w14:paraId="52F928E8" w14:textId="77777777" w:rsidR="003E25A4" w:rsidRPr="00FF3A25" w:rsidRDefault="00000000">
      <w:pPr>
        <w:pStyle w:val="a"/>
        <w:ind w:left="440" w:hanging="440"/>
        <w:rPr>
          <w:color w:val="000000" w:themeColor="text1"/>
        </w:rPr>
      </w:pPr>
      <w:hyperlink w:anchor="%E7%AC%AC11%E7%AB%A0-%E8%81%B7%E6%A5%AD%E8%A8%93%E7%B7%B4">
        <w:r w:rsidRPr="00FF3A25">
          <w:rPr>
            <w:rStyle w:val="af7"/>
            <w:color w:val="000000" w:themeColor="text1"/>
          </w:rPr>
          <w:t>第</w:t>
        </w:r>
        <w:r w:rsidRPr="00FF3A25">
          <w:rPr>
            <w:rStyle w:val="af7"/>
            <w:color w:val="000000" w:themeColor="text1"/>
          </w:rPr>
          <w:t xml:space="preserve"> 11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職業訓練</w:t>
        </w:r>
      </w:hyperlink>
    </w:p>
    <w:p w14:paraId="3BA326F3" w14:textId="77777777" w:rsidR="003E25A4" w:rsidRPr="00FF3A25" w:rsidRDefault="00000000">
      <w:pPr>
        <w:pStyle w:val="a"/>
        <w:ind w:left="440" w:hanging="440"/>
        <w:rPr>
          <w:color w:val="000000" w:themeColor="text1"/>
        </w:rPr>
      </w:pPr>
      <w:hyperlink w:anchor="%E7%AC%AC12%E7%AB%A0-%E8%A1%A8%E5%BD%B0%E5%8F%8A%E3%81%B3%E5%88%B6%E8%A3%81">
        <w:r w:rsidRPr="00FF3A25">
          <w:rPr>
            <w:rStyle w:val="af7"/>
            <w:color w:val="000000" w:themeColor="text1"/>
          </w:rPr>
          <w:t>第</w:t>
        </w:r>
        <w:r w:rsidRPr="00FF3A25">
          <w:rPr>
            <w:rStyle w:val="af7"/>
            <w:color w:val="000000" w:themeColor="text1"/>
          </w:rPr>
          <w:t xml:space="preserve"> 12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表彰及び制裁</w:t>
        </w:r>
      </w:hyperlink>
    </w:p>
    <w:p w14:paraId="7D19FA83" w14:textId="77777777" w:rsidR="003E25A4" w:rsidRPr="00FF3A25" w:rsidRDefault="00000000">
      <w:pPr>
        <w:pStyle w:val="a"/>
        <w:ind w:left="440" w:hanging="440"/>
        <w:rPr>
          <w:color w:val="000000" w:themeColor="text1"/>
        </w:rPr>
      </w:pPr>
      <w:hyperlink w:anchor="%E7%AC%AC13%E7%AB%A0-%E5%85%AC%E7%9B%8A%E9%80%9A%E5%A0%B1%E8%80%85%E4%BF%9D%E8%AD%B7">
        <w:r w:rsidRPr="00FF3A25">
          <w:rPr>
            <w:rStyle w:val="af7"/>
            <w:color w:val="000000" w:themeColor="text1"/>
          </w:rPr>
          <w:t>第</w:t>
        </w:r>
        <w:r w:rsidRPr="00FF3A25">
          <w:rPr>
            <w:rStyle w:val="af7"/>
            <w:color w:val="000000" w:themeColor="text1"/>
          </w:rPr>
          <w:t xml:space="preserve"> 13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公益通報者保護</w:t>
        </w:r>
      </w:hyperlink>
    </w:p>
    <w:p w14:paraId="68AC634E" w14:textId="77777777" w:rsidR="003E25A4" w:rsidRPr="00FF3A25" w:rsidRDefault="00000000">
      <w:pPr>
        <w:pStyle w:val="a"/>
        <w:ind w:left="440" w:hanging="440"/>
        <w:rPr>
          <w:color w:val="000000" w:themeColor="text1"/>
        </w:rPr>
      </w:pPr>
      <w:hyperlink w:anchor="%E7%AC%AC14%E7%AB%A0-%E5%89%AF%E6%A5%AD%E5%85%BC%E6%A5%AD">
        <w:r w:rsidRPr="00FF3A25">
          <w:rPr>
            <w:rStyle w:val="af7"/>
            <w:color w:val="000000" w:themeColor="text1"/>
          </w:rPr>
          <w:t>第</w:t>
        </w:r>
        <w:r w:rsidRPr="00FF3A25">
          <w:rPr>
            <w:rStyle w:val="af7"/>
            <w:color w:val="000000" w:themeColor="text1"/>
          </w:rPr>
          <w:t xml:space="preserve"> 14 </w:t>
        </w:r>
        <w:r w:rsidRPr="00FF3A25">
          <w:rPr>
            <w:rStyle w:val="af7"/>
            <w:color w:val="000000" w:themeColor="text1"/>
          </w:rPr>
          <w:t>章</w:t>
        </w:r>
        <w:r w:rsidRPr="00FF3A25">
          <w:rPr>
            <w:rStyle w:val="af7"/>
            <w:color w:val="000000" w:themeColor="text1"/>
          </w:rPr>
          <w:t xml:space="preserve"> </w:t>
        </w:r>
        <w:r w:rsidRPr="00FF3A25">
          <w:rPr>
            <w:rStyle w:val="af7"/>
            <w:color w:val="000000" w:themeColor="text1"/>
          </w:rPr>
          <w:t>副業・兼業</w:t>
        </w:r>
      </w:hyperlink>
    </w:p>
    <w:p w14:paraId="386AA0F2" w14:textId="77777777" w:rsidR="003E25A4" w:rsidRPr="00FF3A25" w:rsidRDefault="00000000">
      <w:pPr>
        <w:pStyle w:val="a"/>
        <w:ind w:left="440" w:hanging="440"/>
        <w:rPr>
          <w:color w:val="000000" w:themeColor="text1"/>
        </w:rPr>
      </w:pPr>
      <w:hyperlink w:anchor="%E9%99%84%E5%89%87">
        <w:r w:rsidRPr="00FF3A25">
          <w:rPr>
            <w:rStyle w:val="af7"/>
            <w:color w:val="000000" w:themeColor="text1"/>
          </w:rPr>
          <w:t>附則</w:t>
        </w:r>
      </w:hyperlink>
    </w:p>
    <w:p w14:paraId="6DAD362F" w14:textId="77777777" w:rsidR="003E25A4" w:rsidRPr="00FF3A25" w:rsidRDefault="00000000">
      <w:pPr>
        <w:pStyle w:val="2"/>
        <w:rPr>
          <w:color w:val="000000" w:themeColor="text1"/>
        </w:rPr>
      </w:pPr>
      <w:r w:rsidRPr="00FF3A25">
        <w:rPr>
          <w:color w:val="000000" w:themeColor="text1"/>
        </w:rPr>
        <w:t>第 1 章 総則</w:t>
      </w:r>
    </w:p>
    <w:p w14:paraId="290493D9" w14:textId="77777777" w:rsidR="003E25A4" w:rsidRPr="00FF3A25" w:rsidRDefault="00000000">
      <w:pPr>
        <w:pStyle w:val="3"/>
        <w:rPr>
          <w:color w:val="000000" w:themeColor="text1"/>
        </w:rPr>
      </w:pPr>
      <w:r w:rsidRPr="00FF3A25">
        <w:rPr>
          <w:color w:val="000000" w:themeColor="text1"/>
        </w:rPr>
        <w:t>第 1 条（目的）</w:t>
      </w:r>
    </w:p>
    <w:p w14:paraId="2FA8BF87" w14:textId="77777777" w:rsidR="003E25A4" w:rsidRPr="00FF3A25" w:rsidRDefault="00000000">
      <w:pPr>
        <w:rPr>
          <w:color w:val="000000" w:themeColor="text1"/>
        </w:rPr>
      </w:pPr>
      <w:r w:rsidRPr="00FF3A25">
        <w:rPr>
          <w:color w:val="000000" w:themeColor="text1"/>
        </w:rPr>
        <w:t>本規則は、労働基準法（以下「労基法」という。）第</w:t>
      </w:r>
      <w:r w:rsidRPr="00FF3A25">
        <w:rPr>
          <w:color w:val="000000" w:themeColor="text1"/>
        </w:rPr>
        <w:t xml:space="preserve"> 89 </w:t>
      </w:r>
      <w:r w:rsidRPr="00FF3A25">
        <w:rPr>
          <w:color w:val="000000" w:themeColor="text1"/>
        </w:rPr>
        <w:t>条に基づき、株式会社はじめての</w:t>
      </w:r>
      <w:r w:rsidRPr="00FF3A25">
        <w:rPr>
          <w:color w:val="000000" w:themeColor="text1"/>
        </w:rPr>
        <w:t xml:space="preserve"> </w:t>
      </w:r>
      <w:proofErr w:type="spellStart"/>
      <w:r w:rsidRPr="00FF3A25">
        <w:rPr>
          <w:color w:val="000000" w:themeColor="text1"/>
        </w:rPr>
        <w:t>LangChain</w:t>
      </w:r>
      <w:proofErr w:type="spellEnd"/>
      <w:r w:rsidRPr="00FF3A25">
        <w:rPr>
          <w:color w:val="000000" w:themeColor="text1"/>
        </w:rPr>
        <w:t>（以下「会社」という。）における労働者の就業に関する事項を定め、労働条件の明確化と職場秩序の維持を図ることを目的とする。</w:t>
      </w:r>
    </w:p>
    <w:p w14:paraId="77C873C2" w14:textId="77777777" w:rsidR="003E25A4" w:rsidRPr="00FF3A25" w:rsidRDefault="00000000">
      <w:pPr>
        <w:pStyle w:val="3"/>
        <w:rPr>
          <w:color w:val="000000" w:themeColor="text1"/>
        </w:rPr>
      </w:pPr>
      <w:r w:rsidRPr="00FF3A25">
        <w:rPr>
          <w:color w:val="000000" w:themeColor="text1"/>
        </w:rPr>
        <w:t>第 2 条（適用範囲）</w:t>
      </w:r>
    </w:p>
    <w:p w14:paraId="600DD1E2" w14:textId="77777777" w:rsidR="003E25A4" w:rsidRPr="00FF3A25" w:rsidRDefault="00000000">
      <w:pPr>
        <w:rPr>
          <w:color w:val="000000" w:themeColor="text1"/>
        </w:rPr>
      </w:pPr>
      <w:r w:rsidRPr="00FF3A25">
        <w:rPr>
          <w:color w:val="000000" w:themeColor="text1"/>
        </w:rPr>
        <w:t>本規則は、会社に雇用される全ての正社員に適用する。パートタイム労働者・有期雇用労働者等については別に定める就業規則を適用し、同規則に定めのない事項は本規則を準用する。</w:t>
      </w:r>
    </w:p>
    <w:p w14:paraId="0D39C769" w14:textId="77777777" w:rsidR="003E25A4" w:rsidRPr="00FF3A25" w:rsidRDefault="00000000">
      <w:pPr>
        <w:pStyle w:val="3"/>
        <w:rPr>
          <w:color w:val="000000" w:themeColor="text1"/>
        </w:rPr>
      </w:pPr>
      <w:r w:rsidRPr="00FF3A25">
        <w:rPr>
          <w:color w:val="000000" w:themeColor="text1"/>
        </w:rPr>
        <w:lastRenderedPageBreak/>
        <w:t>第 3 条（規則の遵守）</w:t>
      </w:r>
    </w:p>
    <w:p w14:paraId="7CA3C7BB" w14:textId="77777777" w:rsidR="003E25A4" w:rsidRPr="00FF3A25" w:rsidRDefault="00000000">
      <w:pPr>
        <w:rPr>
          <w:color w:val="000000" w:themeColor="text1"/>
        </w:rPr>
      </w:pPr>
      <w:r w:rsidRPr="00FF3A25">
        <w:rPr>
          <w:color w:val="000000" w:themeColor="text1"/>
        </w:rPr>
        <w:t>会社は、本規則に定める労働条件で労働者を就業させる義務を負い、労働者は本規則を遵守し、誠実に職務を遂行しなければならない。</w:t>
      </w:r>
    </w:p>
    <w:p w14:paraId="323240CD" w14:textId="77777777" w:rsidR="003E25A4" w:rsidRPr="00FF3A25" w:rsidRDefault="00000000">
      <w:pPr>
        <w:pStyle w:val="2"/>
        <w:rPr>
          <w:color w:val="000000" w:themeColor="text1"/>
        </w:rPr>
      </w:pPr>
      <w:r w:rsidRPr="00FF3A25">
        <w:rPr>
          <w:color w:val="000000" w:themeColor="text1"/>
        </w:rPr>
        <w:t>第 2 章 採用、異動等</w:t>
      </w:r>
    </w:p>
    <w:p w14:paraId="4CECD9A7" w14:textId="77777777" w:rsidR="003E25A4" w:rsidRPr="00FF3A25" w:rsidRDefault="00000000">
      <w:pPr>
        <w:pStyle w:val="3"/>
        <w:rPr>
          <w:color w:val="000000" w:themeColor="text1"/>
        </w:rPr>
      </w:pPr>
      <w:r w:rsidRPr="00FF3A25">
        <w:rPr>
          <w:color w:val="000000" w:themeColor="text1"/>
        </w:rPr>
        <w:t>第 4 条（採用手続）</w:t>
      </w:r>
    </w:p>
    <w:p w14:paraId="3566CC10" w14:textId="77777777" w:rsidR="003E25A4" w:rsidRPr="00FF3A25" w:rsidRDefault="00000000">
      <w:pPr>
        <w:pStyle w:val="a"/>
        <w:ind w:left="440" w:hanging="440"/>
        <w:rPr>
          <w:color w:val="000000" w:themeColor="text1"/>
        </w:rPr>
      </w:pPr>
      <w:r w:rsidRPr="00FF3A25">
        <w:rPr>
          <w:color w:val="000000" w:themeColor="text1"/>
        </w:rPr>
        <w:t>会社は、業務上必要な人員を選考のうえ採用する。</w:t>
      </w:r>
    </w:p>
    <w:p w14:paraId="43AF46F9" w14:textId="77777777" w:rsidR="003E25A4" w:rsidRPr="00FF3A25" w:rsidRDefault="00000000">
      <w:pPr>
        <w:pStyle w:val="a"/>
        <w:ind w:left="440" w:hanging="440"/>
        <w:rPr>
          <w:color w:val="000000" w:themeColor="text1"/>
        </w:rPr>
      </w:pPr>
      <w:r w:rsidRPr="00FF3A25">
        <w:rPr>
          <w:color w:val="000000" w:themeColor="text1"/>
        </w:rPr>
        <w:t>採用内定者には労働条件通知書を交付し、主要な労働条件を明示する。</w:t>
      </w:r>
    </w:p>
    <w:p w14:paraId="36428B09" w14:textId="77777777" w:rsidR="003E25A4" w:rsidRPr="00FF3A25" w:rsidRDefault="00000000">
      <w:pPr>
        <w:pStyle w:val="3"/>
        <w:rPr>
          <w:color w:val="000000" w:themeColor="text1"/>
        </w:rPr>
      </w:pPr>
      <w:r w:rsidRPr="00FF3A25">
        <w:rPr>
          <w:color w:val="000000" w:themeColor="text1"/>
        </w:rPr>
        <w:t>第 5 条（提出書類）</w:t>
      </w:r>
    </w:p>
    <w:p w14:paraId="31DCA42C" w14:textId="77777777" w:rsidR="003E25A4" w:rsidRPr="00FF3A25" w:rsidRDefault="00000000">
      <w:pPr>
        <w:rPr>
          <w:color w:val="000000" w:themeColor="text1"/>
        </w:rPr>
      </w:pPr>
      <w:r w:rsidRPr="00FF3A25">
        <w:rPr>
          <w:color w:val="000000" w:themeColor="text1"/>
        </w:rPr>
        <w:t>採用された者は、入社日から</w:t>
      </w:r>
      <w:r w:rsidRPr="00FF3A25">
        <w:rPr>
          <w:b/>
          <w:color w:val="000000" w:themeColor="text1"/>
        </w:rPr>
        <w:t xml:space="preserve">2 </w:t>
      </w:r>
      <w:r w:rsidRPr="00FF3A25">
        <w:rPr>
          <w:b/>
          <w:color w:val="000000" w:themeColor="text1"/>
        </w:rPr>
        <w:t>週間以内</w:t>
      </w:r>
      <w:r w:rsidRPr="00FF3A25">
        <w:rPr>
          <w:color w:val="000000" w:themeColor="text1"/>
        </w:rPr>
        <w:t>に以下の書類を提出しなければならない。</w:t>
      </w:r>
    </w:p>
    <w:p w14:paraId="789305E5" w14:textId="77777777" w:rsidR="003E25A4" w:rsidRPr="00FF3A25" w:rsidRDefault="00000000">
      <w:pPr>
        <w:pStyle w:val="a0"/>
        <w:ind w:left="440" w:hanging="440"/>
        <w:rPr>
          <w:color w:val="000000" w:themeColor="text1"/>
        </w:rPr>
      </w:pPr>
      <w:r w:rsidRPr="00FF3A25">
        <w:rPr>
          <w:color w:val="000000" w:themeColor="text1"/>
        </w:rPr>
        <w:t>住民票記載事項証明書</w:t>
      </w:r>
    </w:p>
    <w:p w14:paraId="3B562132" w14:textId="77777777" w:rsidR="003E25A4" w:rsidRPr="00FF3A25" w:rsidRDefault="00000000">
      <w:pPr>
        <w:pStyle w:val="a0"/>
        <w:ind w:left="440" w:hanging="440"/>
        <w:rPr>
          <w:color w:val="000000" w:themeColor="text1"/>
        </w:rPr>
      </w:pPr>
      <w:r w:rsidRPr="00FF3A25">
        <w:rPr>
          <w:color w:val="000000" w:themeColor="text1"/>
        </w:rPr>
        <w:t>マイナンバー届出書</w:t>
      </w:r>
    </w:p>
    <w:p w14:paraId="72445081" w14:textId="77777777" w:rsidR="003E25A4" w:rsidRPr="00FF3A25" w:rsidRDefault="00000000">
      <w:pPr>
        <w:pStyle w:val="a0"/>
        <w:ind w:left="440" w:hanging="440"/>
        <w:rPr>
          <w:color w:val="000000" w:themeColor="text1"/>
        </w:rPr>
      </w:pPr>
      <w:r w:rsidRPr="00FF3A25">
        <w:rPr>
          <w:color w:val="000000" w:themeColor="text1"/>
        </w:rPr>
        <w:t>資格証明書写し（必要な場合）</w:t>
      </w:r>
    </w:p>
    <w:p w14:paraId="41D160CB" w14:textId="77777777" w:rsidR="003E25A4" w:rsidRPr="00FF3A25" w:rsidRDefault="00000000">
      <w:pPr>
        <w:pStyle w:val="a0"/>
        <w:ind w:left="440" w:hanging="440"/>
        <w:rPr>
          <w:color w:val="000000" w:themeColor="text1"/>
        </w:rPr>
      </w:pPr>
      <w:r w:rsidRPr="00FF3A25">
        <w:rPr>
          <w:color w:val="000000" w:themeColor="text1"/>
        </w:rPr>
        <w:t>健康診断書（</w:t>
      </w:r>
      <w:r w:rsidRPr="00FF3A25">
        <w:rPr>
          <w:color w:val="000000" w:themeColor="text1"/>
        </w:rPr>
        <w:t xml:space="preserve">3 </w:t>
      </w:r>
      <w:r w:rsidRPr="00FF3A25">
        <w:rPr>
          <w:color w:val="000000" w:themeColor="text1"/>
        </w:rPr>
        <w:t>か月以内）</w:t>
      </w:r>
    </w:p>
    <w:p w14:paraId="187B3639" w14:textId="77777777" w:rsidR="003E25A4" w:rsidRPr="00FF3A25" w:rsidRDefault="00000000">
      <w:pPr>
        <w:pStyle w:val="a0"/>
        <w:ind w:left="440" w:hanging="440"/>
        <w:rPr>
          <w:color w:val="000000" w:themeColor="text1"/>
        </w:rPr>
      </w:pPr>
      <w:r w:rsidRPr="00FF3A25">
        <w:rPr>
          <w:color w:val="000000" w:themeColor="text1"/>
        </w:rPr>
        <w:t>その他会社が指定する書類</w:t>
      </w:r>
    </w:p>
    <w:p w14:paraId="49DBE074" w14:textId="77777777" w:rsidR="003E25A4" w:rsidRPr="00FF3A25" w:rsidRDefault="00000000">
      <w:pPr>
        <w:pStyle w:val="3"/>
        <w:rPr>
          <w:color w:val="000000" w:themeColor="text1"/>
        </w:rPr>
      </w:pPr>
      <w:r w:rsidRPr="00FF3A25">
        <w:rPr>
          <w:color w:val="000000" w:themeColor="text1"/>
        </w:rPr>
        <w:t>第 6 条（試用期間）</w:t>
      </w:r>
    </w:p>
    <w:p w14:paraId="133EA161" w14:textId="77777777" w:rsidR="003E25A4" w:rsidRPr="00FF3A25" w:rsidRDefault="00000000">
      <w:pPr>
        <w:pStyle w:val="a"/>
        <w:ind w:left="440" w:hanging="440"/>
        <w:rPr>
          <w:color w:val="000000" w:themeColor="text1"/>
        </w:rPr>
      </w:pPr>
      <w:r w:rsidRPr="00FF3A25">
        <w:rPr>
          <w:color w:val="000000" w:themeColor="text1"/>
        </w:rPr>
        <w:t>新規採用者の試用期間は</w:t>
      </w:r>
      <w:r w:rsidRPr="00FF3A25">
        <w:rPr>
          <w:b/>
          <w:color w:val="000000" w:themeColor="text1"/>
        </w:rPr>
        <w:t xml:space="preserve">3 </w:t>
      </w:r>
      <w:proofErr w:type="gramStart"/>
      <w:r w:rsidRPr="00FF3A25">
        <w:rPr>
          <w:b/>
          <w:color w:val="000000" w:themeColor="text1"/>
        </w:rPr>
        <w:t>か</w:t>
      </w:r>
      <w:proofErr w:type="gramEnd"/>
      <w:r w:rsidRPr="00FF3A25">
        <w:rPr>
          <w:b/>
          <w:color w:val="000000" w:themeColor="text1"/>
        </w:rPr>
        <w:t>月</w:t>
      </w:r>
      <w:r w:rsidRPr="00FF3A25">
        <w:rPr>
          <w:color w:val="000000" w:themeColor="text1"/>
        </w:rPr>
        <w:t>とする。</w:t>
      </w:r>
    </w:p>
    <w:p w14:paraId="64C1B48B" w14:textId="77777777" w:rsidR="003E25A4" w:rsidRPr="00FF3A25" w:rsidRDefault="00000000">
      <w:pPr>
        <w:pStyle w:val="a"/>
        <w:ind w:left="440" w:hanging="440"/>
        <w:rPr>
          <w:color w:val="000000" w:themeColor="text1"/>
        </w:rPr>
      </w:pPr>
      <w:r w:rsidRPr="00FF3A25">
        <w:rPr>
          <w:color w:val="000000" w:themeColor="text1"/>
        </w:rPr>
        <w:t>試用期間中に勤務成績・勤務態度等が不良と認められたときは、試用期間の延長または解雇することがある。</w:t>
      </w:r>
    </w:p>
    <w:p w14:paraId="76381C13" w14:textId="77777777" w:rsidR="003E25A4" w:rsidRPr="00FF3A25" w:rsidRDefault="00000000">
      <w:pPr>
        <w:pStyle w:val="a"/>
        <w:ind w:left="440" w:hanging="440"/>
        <w:rPr>
          <w:color w:val="000000" w:themeColor="text1"/>
        </w:rPr>
      </w:pPr>
      <w:r w:rsidRPr="00FF3A25">
        <w:rPr>
          <w:color w:val="000000" w:themeColor="text1"/>
        </w:rPr>
        <w:t>試用期間は勤続年数に算入する。</w:t>
      </w:r>
    </w:p>
    <w:p w14:paraId="6199EE1A" w14:textId="77777777" w:rsidR="003E25A4" w:rsidRPr="00FF3A25" w:rsidRDefault="00000000">
      <w:pPr>
        <w:pStyle w:val="3"/>
        <w:rPr>
          <w:color w:val="000000" w:themeColor="text1"/>
        </w:rPr>
      </w:pPr>
      <w:r w:rsidRPr="00FF3A25">
        <w:rPr>
          <w:color w:val="000000" w:themeColor="text1"/>
        </w:rPr>
        <w:t>第 7 条（労働条件の明示）</w:t>
      </w:r>
    </w:p>
    <w:p w14:paraId="6950362E" w14:textId="77777777" w:rsidR="003E25A4" w:rsidRPr="00FF3A25" w:rsidRDefault="00000000">
      <w:pPr>
        <w:rPr>
          <w:color w:val="000000" w:themeColor="text1"/>
        </w:rPr>
      </w:pPr>
      <w:r w:rsidRPr="00FF3A25">
        <w:rPr>
          <w:color w:val="000000" w:themeColor="text1"/>
        </w:rPr>
        <w:t>会社は、労働者の採用に際して本規則及び労働条件通知書を交付し、労働条件を明示する。</w:t>
      </w:r>
    </w:p>
    <w:p w14:paraId="453B81A4" w14:textId="77777777" w:rsidR="003E25A4" w:rsidRPr="00FF3A25" w:rsidRDefault="00000000">
      <w:pPr>
        <w:pStyle w:val="3"/>
        <w:rPr>
          <w:color w:val="000000" w:themeColor="text1"/>
        </w:rPr>
      </w:pPr>
      <w:r w:rsidRPr="00FF3A25">
        <w:rPr>
          <w:color w:val="000000" w:themeColor="text1"/>
        </w:rPr>
        <w:t>第 8 条（人事異動）</w:t>
      </w:r>
    </w:p>
    <w:p w14:paraId="16E93EE2" w14:textId="77777777" w:rsidR="003E25A4" w:rsidRPr="00FF3A25" w:rsidRDefault="00000000">
      <w:pPr>
        <w:pStyle w:val="a"/>
        <w:ind w:left="440" w:hanging="440"/>
        <w:rPr>
          <w:color w:val="000000" w:themeColor="text1"/>
        </w:rPr>
      </w:pPr>
      <w:r w:rsidRPr="00FF3A25">
        <w:rPr>
          <w:color w:val="000000" w:themeColor="text1"/>
        </w:rPr>
        <w:t>会社は業務上の必要により、就業場所または従事する業務の変更、出向・転籍を命じることがある。</w:t>
      </w:r>
    </w:p>
    <w:p w14:paraId="0D1E1076" w14:textId="77777777" w:rsidR="003E25A4" w:rsidRPr="00FF3A25" w:rsidRDefault="00000000">
      <w:pPr>
        <w:pStyle w:val="a"/>
        <w:ind w:left="440" w:hanging="440"/>
        <w:rPr>
          <w:color w:val="000000" w:themeColor="text1"/>
        </w:rPr>
      </w:pPr>
      <w:r w:rsidRPr="00FF3A25">
        <w:rPr>
          <w:color w:val="000000" w:themeColor="text1"/>
        </w:rPr>
        <w:t>労働者は正当な理由なくこれを拒むことはできない。</w:t>
      </w:r>
    </w:p>
    <w:p w14:paraId="556A46B9" w14:textId="77777777" w:rsidR="003E25A4" w:rsidRPr="00FF3A25" w:rsidRDefault="00000000">
      <w:pPr>
        <w:pStyle w:val="3"/>
        <w:rPr>
          <w:color w:val="000000" w:themeColor="text1"/>
        </w:rPr>
      </w:pPr>
      <w:r w:rsidRPr="00FF3A25">
        <w:rPr>
          <w:color w:val="000000" w:themeColor="text1"/>
        </w:rPr>
        <w:lastRenderedPageBreak/>
        <w:t>第 9 条（休職）</w:t>
      </w:r>
    </w:p>
    <w:p w14:paraId="69280876" w14:textId="77777777" w:rsidR="003E25A4" w:rsidRPr="00FF3A25" w:rsidRDefault="00000000">
      <w:pPr>
        <w:pStyle w:val="a"/>
        <w:ind w:left="440" w:hanging="440"/>
        <w:rPr>
          <w:color w:val="000000" w:themeColor="text1"/>
        </w:rPr>
      </w:pPr>
      <w:r w:rsidRPr="00FF3A25">
        <w:rPr>
          <w:color w:val="000000" w:themeColor="text1"/>
        </w:rPr>
        <w:t>労働者が業務外の傷病により</w:t>
      </w:r>
      <w:r w:rsidRPr="00FF3A25">
        <w:rPr>
          <w:b/>
          <w:color w:val="000000" w:themeColor="text1"/>
        </w:rPr>
        <w:t>連続</w:t>
      </w:r>
      <w:r w:rsidRPr="00FF3A25">
        <w:rPr>
          <w:b/>
          <w:color w:val="000000" w:themeColor="text1"/>
        </w:rPr>
        <w:t xml:space="preserve"> 1 </w:t>
      </w:r>
      <w:proofErr w:type="gramStart"/>
      <w:r w:rsidRPr="00FF3A25">
        <w:rPr>
          <w:b/>
          <w:color w:val="000000" w:themeColor="text1"/>
        </w:rPr>
        <w:t>か</w:t>
      </w:r>
      <w:proofErr w:type="gramEnd"/>
      <w:r w:rsidRPr="00FF3A25">
        <w:rPr>
          <w:b/>
          <w:color w:val="000000" w:themeColor="text1"/>
        </w:rPr>
        <w:t>月</w:t>
      </w:r>
      <w:r w:rsidRPr="00FF3A25">
        <w:rPr>
          <w:color w:val="000000" w:themeColor="text1"/>
        </w:rPr>
        <w:t>以上就業できない場合、最長</w:t>
      </w:r>
      <w:r w:rsidRPr="00FF3A25">
        <w:rPr>
          <w:b/>
          <w:color w:val="000000" w:themeColor="text1"/>
        </w:rPr>
        <w:t xml:space="preserve">1 </w:t>
      </w:r>
      <w:r w:rsidRPr="00FF3A25">
        <w:rPr>
          <w:b/>
          <w:color w:val="000000" w:themeColor="text1"/>
        </w:rPr>
        <w:t>年間</w:t>
      </w:r>
      <w:r w:rsidRPr="00FF3A25">
        <w:rPr>
          <w:color w:val="000000" w:themeColor="text1"/>
        </w:rPr>
        <w:t>を限度として休職とする。</w:t>
      </w:r>
    </w:p>
    <w:p w14:paraId="3FD98E3A" w14:textId="77777777" w:rsidR="003E25A4" w:rsidRPr="00FF3A25" w:rsidRDefault="00000000">
      <w:pPr>
        <w:pStyle w:val="a"/>
        <w:ind w:left="440" w:hanging="440"/>
        <w:rPr>
          <w:color w:val="000000" w:themeColor="text1"/>
        </w:rPr>
      </w:pPr>
      <w:r w:rsidRPr="00FF3A25">
        <w:rPr>
          <w:color w:val="000000" w:themeColor="text1"/>
        </w:rPr>
        <w:t>休職事由が消滅したときは、医師の診断書を提出し復職を求めるものとする。</w:t>
      </w:r>
    </w:p>
    <w:p w14:paraId="18322E79" w14:textId="77777777" w:rsidR="003E25A4" w:rsidRPr="00FF3A25" w:rsidRDefault="00000000">
      <w:pPr>
        <w:pStyle w:val="a"/>
        <w:ind w:left="440" w:hanging="440"/>
        <w:rPr>
          <w:color w:val="000000" w:themeColor="text1"/>
        </w:rPr>
      </w:pPr>
      <w:r w:rsidRPr="00FF3A25">
        <w:rPr>
          <w:color w:val="000000" w:themeColor="text1"/>
        </w:rPr>
        <w:t>休職期間満了後も就業が困難な場合は退職とする。</w:t>
      </w:r>
    </w:p>
    <w:p w14:paraId="582DA4E8" w14:textId="77777777" w:rsidR="003E25A4" w:rsidRPr="00FF3A25" w:rsidRDefault="00000000">
      <w:pPr>
        <w:pStyle w:val="2"/>
        <w:rPr>
          <w:color w:val="000000" w:themeColor="text1"/>
        </w:rPr>
      </w:pPr>
      <w:r w:rsidRPr="00FF3A25">
        <w:rPr>
          <w:color w:val="000000" w:themeColor="text1"/>
        </w:rPr>
        <w:t>第 3 章 服務規律</w:t>
      </w:r>
    </w:p>
    <w:p w14:paraId="6A1C4706" w14:textId="77777777" w:rsidR="003E25A4" w:rsidRPr="00FF3A25" w:rsidRDefault="00000000">
      <w:pPr>
        <w:pStyle w:val="3"/>
        <w:rPr>
          <w:color w:val="000000" w:themeColor="text1"/>
        </w:rPr>
      </w:pPr>
      <w:r w:rsidRPr="00FF3A25">
        <w:rPr>
          <w:color w:val="000000" w:themeColor="text1"/>
        </w:rPr>
        <w:t>第 10 条（服務）</w:t>
      </w:r>
    </w:p>
    <w:p w14:paraId="59DD9CDA" w14:textId="77777777" w:rsidR="003E25A4" w:rsidRPr="00FF3A25" w:rsidRDefault="00000000">
      <w:pPr>
        <w:rPr>
          <w:color w:val="000000" w:themeColor="text1"/>
        </w:rPr>
      </w:pPr>
      <w:r w:rsidRPr="00FF3A25">
        <w:rPr>
          <w:color w:val="000000" w:themeColor="text1"/>
        </w:rPr>
        <w:t>労働者は職務上の責任を自覚し、会社の指示命令に従い、職務能率の向上および職場秩序の維持に努めなければならない。</w:t>
      </w:r>
    </w:p>
    <w:p w14:paraId="25D731B6" w14:textId="77777777" w:rsidR="003E25A4" w:rsidRPr="00FF3A25" w:rsidRDefault="00000000">
      <w:pPr>
        <w:pStyle w:val="3"/>
        <w:rPr>
          <w:color w:val="000000" w:themeColor="text1"/>
        </w:rPr>
      </w:pPr>
      <w:r w:rsidRPr="00FF3A25">
        <w:rPr>
          <w:color w:val="000000" w:themeColor="text1"/>
        </w:rPr>
        <w:t>第 11 条（遵守事項）</w:t>
      </w:r>
    </w:p>
    <w:p w14:paraId="4B9AD6C7" w14:textId="77777777" w:rsidR="003E25A4" w:rsidRPr="00FF3A25" w:rsidRDefault="00000000">
      <w:pPr>
        <w:rPr>
          <w:color w:val="000000" w:themeColor="text1"/>
        </w:rPr>
      </w:pPr>
      <w:r w:rsidRPr="00FF3A25">
        <w:rPr>
          <w:color w:val="000000" w:themeColor="text1"/>
        </w:rPr>
        <w:t>労働者は次の事項を守らなければならない。</w:t>
      </w:r>
    </w:p>
    <w:p w14:paraId="0E2E6AF6" w14:textId="77777777" w:rsidR="003E25A4" w:rsidRPr="00FF3A25" w:rsidRDefault="00000000">
      <w:pPr>
        <w:pStyle w:val="a"/>
        <w:ind w:left="440" w:hanging="440"/>
        <w:rPr>
          <w:color w:val="000000" w:themeColor="text1"/>
        </w:rPr>
      </w:pPr>
      <w:r w:rsidRPr="00FF3A25">
        <w:rPr>
          <w:color w:val="000000" w:themeColor="text1"/>
        </w:rPr>
        <w:t>許可なく会社の資産を私用しないこと。</w:t>
      </w:r>
    </w:p>
    <w:p w14:paraId="25CA0A9A" w14:textId="77777777" w:rsidR="003E25A4" w:rsidRPr="00FF3A25" w:rsidRDefault="00000000">
      <w:pPr>
        <w:pStyle w:val="a"/>
        <w:ind w:left="440" w:hanging="440"/>
        <w:rPr>
          <w:color w:val="000000" w:themeColor="text1"/>
        </w:rPr>
      </w:pPr>
      <w:r w:rsidRPr="00FF3A25">
        <w:rPr>
          <w:color w:val="000000" w:themeColor="text1"/>
        </w:rPr>
        <w:t>勤務中は職務に専念し、正当な理由なく勤務場所を離れないこと。</w:t>
      </w:r>
    </w:p>
    <w:p w14:paraId="5305885E" w14:textId="77777777" w:rsidR="003E25A4" w:rsidRPr="00FF3A25" w:rsidRDefault="00000000">
      <w:pPr>
        <w:pStyle w:val="a"/>
        <w:ind w:left="440" w:hanging="440"/>
        <w:rPr>
          <w:color w:val="000000" w:themeColor="text1"/>
        </w:rPr>
      </w:pPr>
      <w:r w:rsidRPr="00FF3A25">
        <w:rPr>
          <w:color w:val="000000" w:themeColor="text1"/>
        </w:rPr>
        <w:t>酒気を帯びて就業しないこと。</w:t>
      </w:r>
    </w:p>
    <w:p w14:paraId="164D507F" w14:textId="77777777" w:rsidR="003E25A4" w:rsidRPr="00FF3A25" w:rsidRDefault="00000000">
      <w:pPr>
        <w:pStyle w:val="a"/>
        <w:ind w:left="440" w:hanging="440"/>
        <w:rPr>
          <w:color w:val="000000" w:themeColor="text1"/>
        </w:rPr>
      </w:pPr>
      <w:r w:rsidRPr="00FF3A25">
        <w:rPr>
          <w:color w:val="000000" w:themeColor="text1"/>
        </w:rPr>
        <w:t>在職中および退職後、業務上知り得た秘密情報を漏洩しないこと。</w:t>
      </w:r>
    </w:p>
    <w:p w14:paraId="2F15E384" w14:textId="77777777" w:rsidR="003E25A4" w:rsidRPr="00FF3A25" w:rsidRDefault="00000000">
      <w:pPr>
        <w:pStyle w:val="a"/>
        <w:ind w:left="440" w:hanging="440"/>
        <w:rPr>
          <w:color w:val="000000" w:themeColor="text1"/>
        </w:rPr>
      </w:pPr>
      <w:r w:rsidRPr="00FF3A25">
        <w:rPr>
          <w:color w:val="000000" w:themeColor="text1"/>
        </w:rPr>
        <w:t>その他労働者としてふさわしくない行為をしないこと。</w:t>
      </w:r>
    </w:p>
    <w:p w14:paraId="75C60E73" w14:textId="77777777" w:rsidR="003E25A4" w:rsidRPr="00FF3A25" w:rsidRDefault="00000000">
      <w:pPr>
        <w:pStyle w:val="3"/>
        <w:rPr>
          <w:color w:val="000000" w:themeColor="text1"/>
        </w:rPr>
      </w:pPr>
      <w:r w:rsidRPr="00FF3A25">
        <w:rPr>
          <w:color w:val="000000" w:themeColor="text1"/>
        </w:rPr>
        <w:t>第 12 条（ハラスメントの禁止）</w:t>
      </w:r>
    </w:p>
    <w:p w14:paraId="4A254744" w14:textId="77777777" w:rsidR="003E25A4" w:rsidRPr="00FF3A25" w:rsidRDefault="00000000">
      <w:pPr>
        <w:rPr>
          <w:color w:val="000000" w:themeColor="text1"/>
        </w:rPr>
      </w:pPr>
      <w:r w:rsidRPr="00FF3A25">
        <w:rPr>
          <w:color w:val="000000" w:themeColor="text1"/>
        </w:rPr>
        <w:t>パワーハラスメント、セクシュアルハラスメント、妊娠・出産・育児・介護等に関するハラスメント、及びその他全てのハラスメントを禁止する。</w:t>
      </w:r>
    </w:p>
    <w:p w14:paraId="132BCE5A" w14:textId="77777777" w:rsidR="003E25A4" w:rsidRPr="00FF3A25" w:rsidRDefault="00000000">
      <w:pPr>
        <w:pStyle w:val="3"/>
        <w:rPr>
          <w:color w:val="000000" w:themeColor="text1"/>
        </w:rPr>
      </w:pPr>
      <w:r w:rsidRPr="00FF3A25">
        <w:rPr>
          <w:color w:val="000000" w:themeColor="text1"/>
        </w:rPr>
        <w:t>第 13 条（個人情報保護）</w:t>
      </w:r>
    </w:p>
    <w:p w14:paraId="12981396" w14:textId="77777777" w:rsidR="003E25A4" w:rsidRPr="00FF3A25" w:rsidRDefault="00000000">
      <w:pPr>
        <w:rPr>
          <w:color w:val="000000" w:themeColor="text1"/>
        </w:rPr>
      </w:pPr>
      <w:r w:rsidRPr="00FF3A25">
        <w:rPr>
          <w:color w:val="000000" w:themeColor="text1"/>
        </w:rPr>
        <w:t>労働者は、会社および取引先の個人情報・機密情報を適切に管理し、不正に取得・利用してはならない。</w:t>
      </w:r>
    </w:p>
    <w:p w14:paraId="6F342081" w14:textId="77777777" w:rsidR="003E25A4" w:rsidRPr="00FF3A25" w:rsidRDefault="00000000">
      <w:pPr>
        <w:pStyle w:val="3"/>
        <w:rPr>
          <w:color w:val="000000" w:themeColor="text1"/>
        </w:rPr>
      </w:pPr>
      <w:r w:rsidRPr="00FF3A25">
        <w:rPr>
          <w:color w:val="000000" w:themeColor="text1"/>
        </w:rPr>
        <w:t>第 14 条（勤怠管理）</w:t>
      </w:r>
    </w:p>
    <w:p w14:paraId="3DCFEBDA" w14:textId="77777777" w:rsidR="003E25A4" w:rsidRPr="00FF3A25" w:rsidRDefault="00000000">
      <w:pPr>
        <w:pStyle w:val="a"/>
        <w:ind w:left="440" w:hanging="440"/>
        <w:rPr>
          <w:color w:val="000000" w:themeColor="text1"/>
        </w:rPr>
      </w:pPr>
      <w:r w:rsidRPr="00FF3A25">
        <w:rPr>
          <w:color w:val="000000" w:themeColor="text1"/>
        </w:rPr>
        <w:t>労働者は始業・終業時刻を勤怠システムにより記録する。</w:t>
      </w:r>
    </w:p>
    <w:p w14:paraId="6C97CEC1" w14:textId="77777777" w:rsidR="003E25A4" w:rsidRPr="00FF3A25" w:rsidRDefault="00000000">
      <w:pPr>
        <w:pStyle w:val="a"/>
        <w:ind w:left="440" w:hanging="440"/>
        <w:rPr>
          <w:color w:val="000000" w:themeColor="text1"/>
        </w:rPr>
      </w:pPr>
      <w:r w:rsidRPr="00FF3A25">
        <w:rPr>
          <w:color w:val="000000" w:themeColor="text1"/>
        </w:rPr>
        <w:t>遅刻・早退・欠勤または私用外出の際は、事前に上長へ申請し承認を得るものとする。やむを得ない場合は事後速やかに報告する。</w:t>
      </w:r>
    </w:p>
    <w:p w14:paraId="16E3A3AC" w14:textId="77777777" w:rsidR="003E25A4" w:rsidRPr="00FF3A25" w:rsidRDefault="00000000">
      <w:pPr>
        <w:pStyle w:val="2"/>
        <w:rPr>
          <w:color w:val="000000" w:themeColor="text1"/>
        </w:rPr>
      </w:pPr>
      <w:r w:rsidRPr="00FF3A25">
        <w:rPr>
          <w:color w:val="000000" w:themeColor="text1"/>
        </w:rPr>
        <w:lastRenderedPageBreak/>
        <w:t>第 4 章 労働時間、休憩及び休日</w:t>
      </w:r>
    </w:p>
    <w:p w14:paraId="360AC3FE" w14:textId="77777777" w:rsidR="003E25A4" w:rsidRPr="00FF3A25" w:rsidRDefault="00000000">
      <w:pPr>
        <w:pStyle w:val="3"/>
        <w:rPr>
          <w:color w:val="000000" w:themeColor="text1"/>
        </w:rPr>
      </w:pPr>
      <w:r w:rsidRPr="00FF3A25">
        <w:rPr>
          <w:color w:val="000000" w:themeColor="text1"/>
        </w:rPr>
        <w:t>第 15 条（労働時間及び休憩時間）</w:t>
      </w:r>
    </w:p>
    <w:p w14:paraId="560DBE30" w14:textId="77777777" w:rsidR="003E25A4" w:rsidRPr="00FF3A25" w:rsidRDefault="00000000">
      <w:pPr>
        <w:pStyle w:val="a"/>
        <w:ind w:left="440" w:hanging="440"/>
        <w:rPr>
          <w:color w:val="000000" w:themeColor="text1"/>
        </w:rPr>
      </w:pPr>
      <w:r w:rsidRPr="00FF3A25">
        <w:rPr>
          <w:color w:val="000000" w:themeColor="text1"/>
        </w:rPr>
        <w:t>所定労働時間は</w:t>
      </w:r>
      <w:r w:rsidRPr="00FF3A25">
        <w:rPr>
          <w:b/>
          <w:color w:val="000000" w:themeColor="text1"/>
        </w:rPr>
        <w:t xml:space="preserve">1 </w:t>
      </w:r>
      <w:r w:rsidRPr="00FF3A25">
        <w:rPr>
          <w:b/>
          <w:color w:val="000000" w:themeColor="text1"/>
        </w:rPr>
        <w:t>週間</w:t>
      </w:r>
      <w:r w:rsidRPr="00FF3A25">
        <w:rPr>
          <w:b/>
          <w:color w:val="000000" w:themeColor="text1"/>
        </w:rPr>
        <w:t xml:space="preserve"> 40 </w:t>
      </w:r>
      <w:r w:rsidRPr="00FF3A25">
        <w:rPr>
          <w:b/>
          <w:color w:val="000000" w:themeColor="text1"/>
        </w:rPr>
        <w:t>時間、</w:t>
      </w:r>
      <w:r w:rsidRPr="00FF3A25">
        <w:rPr>
          <w:b/>
          <w:color w:val="000000" w:themeColor="text1"/>
        </w:rPr>
        <w:t xml:space="preserve">1 </w:t>
      </w:r>
      <w:r w:rsidRPr="00FF3A25">
        <w:rPr>
          <w:b/>
          <w:color w:val="000000" w:themeColor="text1"/>
        </w:rPr>
        <w:t>日</w:t>
      </w:r>
      <w:r w:rsidRPr="00FF3A25">
        <w:rPr>
          <w:b/>
          <w:color w:val="000000" w:themeColor="text1"/>
        </w:rPr>
        <w:t xml:space="preserve"> 8 </w:t>
      </w:r>
      <w:r w:rsidRPr="00FF3A25">
        <w:rPr>
          <w:b/>
          <w:color w:val="000000" w:themeColor="text1"/>
        </w:rPr>
        <w:t>時間</w:t>
      </w:r>
      <w:r w:rsidRPr="00FF3A25">
        <w:rPr>
          <w:color w:val="000000" w:themeColor="text1"/>
        </w:rPr>
        <w:t>とする。</w:t>
      </w:r>
    </w:p>
    <w:p w14:paraId="68462C40" w14:textId="77777777" w:rsidR="003E25A4" w:rsidRPr="00FF3A25" w:rsidRDefault="00000000">
      <w:pPr>
        <w:pStyle w:val="a"/>
        <w:ind w:left="440" w:hanging="440"/>
        <w:rPr>
          <w:color w:val="000000" w:themeColor="text1"/>
        </w:rPr>
      </w:pPr>
      <w:r w:rsidRPr="00FF3A25">
        <w:rPr>
          <w:color w:val="000000" w:themeColor="text1"/>
        </w:rPr>
        <w:t>始業時刻は</w:t>
      </w:r>
      <w:r w:rsidRPr="00FF3A25">
        <w:rPr>
          <w:b/>
          <w:color w:val="000000" w:themeColor="text1"/>
        </w:rPr>
        <w:t>9:00</w:t>
      </w:r>
      <w:r w:rsidRPr="00FF3A25">
        <w:rPr>
          <w:color w:val="000000" w:themeColor="text1"/>
        </w:rPr>
        <w:t>、終業時刻は</w:t>
      </w:r>
      <w:r w:rsidRPr="00FF3A25">
        <w:rPr>
          <w:b/>
          <w:color w:val="000000" w:themeColor="text1"/>
        </w:rPr>
        <w:t>18:00</w:t>
      </w:r>
      <w:r w:rsidRPr="00FF3A25">
        <w:rPr>
          <w:color w:val="000000" w:themeColor="text1"/>
        </w:rPr>
        <w:t>とし、</w:t>
      </w:r>
      <w:r w:rsidRPr="00FF3A25">
        <w:rPr>
          <w:b/>
          <w:color w:val="000000" w:themeColor="text1"/>
        </w:rPr>
        <w:t>12:00</w:t>
      </w:r>
      <w:r w:rsidRPr="00FF3A25">
        <w:rPr>
          <w:b/>
          <w:color w:val="000000" w:themeColor="text1"/>
        </w:rPr>
        <w:t>〜</w:t>
      </w:r>
      <w:r w:rsidRPr="00FF3A25">
        <w:rPr>
          <w:b/>
          <w:color w:val="000000" w:themeColor="text1"/>
        </w:rPr>
        <w:t>13:00</w:t>
      </w:r>
      <w:r w:rsidRPr="00FF3A25">
        <w:rPr>
          <w:color w:val="000000" w:themeColor="text1"/>
        </w:rPr>
        <w:t>を休憩時間とする。</w:t>
      </w:r>
    </w:p>
    <w:p w14:paraId="671C73E8" w14:textId="77777777" w:rsidR="003E25A4" w:rsidRPr="00FF3A25" w:rsidRDefault="00000000">
      <w:pPr>
        <w:pStyle w:val="a"/>
        <w:ind w:left="440" w:hanging="440"/>
        <w:rPr>
          <w:color w:val="000000" w:themeColor="text1"/>
        </w:rPr>
      </w:pPr>
      <w:r w:rsidRPr="00FF3A25">
        <w:rPr>
          <w:color w:val="000000" w:themeColor="text1"/>
        </w:rPr>
        <w:t>フレックスタイム制およびリモートワーク勤務については別に定める。</w:t>
      </w:r>
    </w:p>
    <w:p w14:paraId="49977142" w14:textId="77777777" w:rsidR="003E25A4" w:rsidRPr="00FF3A25" w:rsidRDefault="00000000">
      <w:pPr>
        <w:pStyle w:val="3"/>
        <w:rPr>
          <w:color w:val="000000" w:themeColor="text1"/>
        </w:rPr>
      </w:pPr>
      <w:r w:rsidRPr="00FF3A25">
        <w:rPr>
          <w:color w:val="000000" w:themeColor="text1"/>
        </w:rPr>
        <w:t>第 16 条（時間外及び休日労働）</w:t>
      </w:r>
    </w:p>
    <w:p w14:paraId="51E0D2FB" w14:textId="77777777" w:rsidR="003E25A4" w:rsidRPr="00FF3A25" w:rsidRDefault="00000000">
      <w:pPr>
        <w:rPr>
          <w:color w:val="000000" w:themeColor="text1"/>
        </w:rPr>
      </w:pPr>
      <w:r w:rsidRPr="00FF3A25">
        <w:rPr>
          <w:color w:val="000000" w:themeColor="text1"/>
        </w:rPr>
        <w:t>会社は</w:t>
      </w:r>
      <w:r w:rsidRPr="00FF3A25">
        <w:rPr>
          <w:color w:val="000000" w:themeColor="text1"/>
        </w:rPr>
        <w:t xml:space="preserve"> 36 </w:t>
      </w:r>
      <w:r w:rsidRPr="00FF3A25">
        <w:rPr>
          <w:color w:val="000000" w:themeColor="text1"/>
        </w:rPr>
        <w:t>協定を締結し、業務上必要な場合労基法の範囲内で時間外・休日労働を命じることがある。</w:t>
      </w:r>
    </w:p>
    <w:p w14:paraId="390AD780" w14:textId="77777777" w:rsidR="003E25A4" w:rsidRPr="00FF3A25" w:rsidRDefault="00000000">
      <w:pPr>
        <w:pStyle w:val="3"/>
        <w:rPr>
          <w:color w:val="000000" w:themeColor="text1"/>
        </w:rPr>
      </w:pPr>
      <w:r w:rsidRPr="00FF3A25">
        <w:rPr>
          <w:color w:val="000000" w:themeColor="text1"/>
        </w:rPr>
        <w:t>第 17 条（休日）</w:t>
      </w:r>
    </w:p>
    <w:p w14:paraId="6FFA2E0D" w14:textId="77777777" w:rsidR="003E25A4" w:rsidRPr="00FF3A25" w:rsidRDefault="00000000">
      <w:pPr>
        <w:rPr>
          <w:color w:val="000000" w:themeColor="text1"/>
        </w:rPr>
      </w:pPr>
      <w:r w:rsidRPr="00FF3A25">
        <w:rPr>
          <w:color w:val="000000" w:themeColor="text1"/>
        </w:rPr>
        <w:t>休日は以下のとおりとする。</w:t>
      </w:r>
    </w:p>
    <w:p w14:paraId="6BC59FC8" w14:textId="77777777" w:rsidR="003E25A4" w:rsidRPr="00FF3A25" w:rsidRDefault="00000000">
      <w:pPr>
        <w:pStyle w:val="a"/>
        <w:ind w:left="440" w:hanging="440"/>
        <w:rPr>
          <w:color w:val="000000" w:themeColor="text1"/>
        </w:rPr>
      </w:pPr>
      <w:r w:rsidRPr="00FF3A25">
        <w:rPr>
          <w:color w:val="000000" w:themeColor="text1"/>
        </w:rPr>
        <w:t>土曜日および日曜日</w:t>
      </w:r>
    </w:p>
    <w:p w14:paraId="178FADA0" w14:textId="77777777" w:rsidR="003E25A4" w:rsidRPr="00FF3A25" w:rsidRDefault="00000000">
      <w:pPr>
        <w:pStyle w:val="a"/>
        <w:ind w:left="440" w:hanging="440"/>
        <w:rPr>
          <w:color w:val="000000" w:themeColor="text1"/>
        </w:rPr>
      </w:pPr>
      <w:r w:rsidRPr="00FF3A25">
        <w:rPr>
          <w:color w:val="000000" w:themeColor="text1"/>
        </w:rPr>
        <w:t>国民の祝日</w:t>
      </w:r>
    </w:p>
    <w:p w14:paraId="7E04913D" w14:textId="77777777" w:rsidR="003E25A4" w:rsidRPr="00FF3A25" w:rsidRDefault="00000000">
      <w:pPr>
        <w:pStyle w:val="a"/>
        <w:ind w:left="440" w:hanging="440"/>
        <w:rPr>
          <w:color w:val="000000" w:themeColor="text1"/>
        </w:rPr>
      </w:pPr>
      <w:r w:rsidRPr="00FF3A25">
        <w:rPr>
          <w:color w:val="000000" w:themeColor="text1"/>
        </w:rPr>
        <w:t>年末年始（</w:t>
      </w:r>
      <w:r w:rsidRPr="00FF3A25">
        <w:rPr>
          <w:color w:val="000000" w:themeColor="text1"/>
        </w:rPr>
        <w:t xml:space="preserve">12 </w:t>
      </w:r>
      <w:r w:rsidRPr="00FF3A25">
        <w:rPr>
          <w:color w:val="000000" w:themeColor="text1"/>
        </w:rPr>
        <w:t>月</w:t>
      </w:r>
      <w:r w:rsidRPr="00FF3A25">
        <w:rPr>
          <w:color w:val="000000" w:themeColor="text1"/>
        </w:rPr>
        <w:t xml:space="preserve"> 29 </w:t>
      </w:r>
      <w:r w:rsidRPr="00FF3A25">
        <w:rPr>
          <w:color w:val="000000" w:themeColor="text1"/>
        </w:rPr>
        <w:t>日〜</w:t>
      </w:r>
      <w:r w:rsidRPr="00FF3A25">
        <w:rPr>
          <w:color w:val="000000" w:themeColor="text1"/>
        </w:rPr>
        <w:t xml:space="preserve">1 </w:t>
      </w:r>
      <w:r w:rsidRPr="00FF3A25">
        <w:rPr>
          <w:color w:val="000000" w:themeColor="text1"/>
        </w:rPr>
        <w:t>月</w:t>
      </w:r>
      <w:r w:rsidRPr="00FF3A25">
        <w:rPr>
          <w:color w:val="000000" w:themeColor="text1"/>
        </w:rPr>
        <w:t xml:space="preserve"> 3 </w:t>
      </w:r>
      <w:r w:rsidRPr="00FF3A25">
        <w:rPr>
          <w:color w:val="000000" w:themeColor="text1"/>
        </w:rPr>
        <w:t>日）</w:t>
      </w:r>
    </w:p>
    <w:p w14:paraId="1044C142" w14:textId="77777777" w:rsidR="003E25A4" w:rsidRPr="00FF3A25" w:rsidRDefault="00000000">
      <w:pPr>
        <w:pStyle w:val="a"/>
        <w:ind w:left="440" w:hanging="440"/>
        <w:rPr>
          <w:color w:val="000000" w:themeColor="text1"/>
        </w:rPr>
      </w:pPr>
      <w:r w:rsidRPr="00FF3A25">
        <w:rPr>
          <w:color w:val="000000" w:themeColor="text1"/>
        </w:rPr>
        <w:t>夏季休日（</w:t>
      </w:r>
      <w:r w:rsidRPr="00FF3A25">
        <w:rPr>
          <w:color w:val="000000" w:themeColor="text1"/>
        </w:rPr>
        <w:t xml:space="preserve">8 </w:t>
      </w:r>
      <w:r w:rsidRPr="00FF3A25">
        <w:rPr>
          <w:color w:val="000000" w:themeColor="text1"/>
        </w:rPr>
        <w:t>月</w:t>
      </w:r>
      <w:r w:rsidRPr="00FF3A25">
        <w:rPr>
          <w:color w:val="000000" w:themeColor="text1"/>
        </w:rPr>
        <w:t xml:space="preserve"> 13 </w:t>
      </w:r>
      <w:r w:rsidRPr="00FF3A25">
        <w:rPr>
          <w:color w:val="000000" w:themeColor="text1"/>
        </w:rPr>
        <w:t>日〜</w:t>
      </w:r>
      <w:r w:rsidRPr="00FF3A25">
        <w:rPr>
          <w:color w:val="000000" w:themeColor="text1"/>
        </w:rPr>
        <w:t xml:space="preserve">8 </w:t>
      </w:r>
      <w:r w:rsidRPr="00FF3A25">
        <w:rPr>
          <w:color w:val="000000" w:themeColor="text1"/>
        </w:rPr>
        <w:t>月</w:t>
      </w:r>
      <w:r w:rsidRPr="00FF3A25">
        <w:rPr>
          <w:color w:val="000000" w:themeColor="text1"/>
        </w:rPr>
        <w:t xml:space="preserve"> 15 </w:t>
      </w:r>
      <w:r w:rsidRPr="00FF3A25">
        <w:rPr>
          <w:color w:val="000000" w:themeColor="text1"/>
        </w:rPr>
        <w:t>日）</w:t>
      </w:r>
    </w:p>
    <w:p w14:paraId="38B6AA43" w14:textId="77777777" w:rsidR="003E25A4" w:rsidRPr="00FF3A25" w:rsidRDefault="00000000">
      <w:pPr>
        <w:pStyle w:val="a"/>
        <w:ind w:left="440" w:hanging="440"/>
        <w:rPr>
          <w:color w:val="000000" w:themeColor="text1"/>
        </w:rPr>
      </w:pPr>
      <w:r w:rsidRPr="00FF3A25">
        <w:rPr>
          <w:color w:val="000000" w:themeColor="text1"/>
        </w:rPr>
        <w:t>その他会社が指定する日</w:t>
      </w:r>
    </w:p>
    <w:p w14:paraId="52AEA966" w14:textId="77777777" w:rsidR="003E25A4" w:rsidRPr="00FF3A25" w:rsidRDefault="00000000">
      <w:pPr>
        <w:pStyle w:val="3"/>
        <w:rPr>
          <w:color w:val="000000" w:themeColor="text1"/>
        </w:rPr>
      </w:pPr>
      <w:r w:rsidRPr="00FF3A25">
        <w:rPr>
          <w:color w:val="000000" w:themeColor="text1"/>
        </w:rPr>
        <w:t>第 18 条（勤務間インターバル）</w:t>
      </w:r>
    </w:p>
    <w:p w14:paraId="11A59ED3" w14:textId="77777777" w:rsidR="003E25A4" w:rsidRPr="00FF3A25" w:rsidRDefault="00000000">
      <w:pPr>
        <w:rPr>
          <w:color w:val="000000" w:themeColor="text1"/>
        </w:rPr>
      </w:pPr>
      <w:r w:rsidRPr="00FF3A25">
        <w:rPr>
          <w:color w:val="000000" w:themeColor="text1"/>
        </w:rPr>
        <w:t>終業から次の始業まで</w:t>
      </w:r>
      <w:r w:rsidRPr="00FF3A25">
        <w:rPr>
          <w:b/>
          <w:color w:val="000000" w:themeColor="text1"/>
        </w:rPr>
        <w:t xml:space="preserve">11 </w:t>
      </w:r>
      <w:r w:rsidRPr="00FF3A25">
        <w:rPr>
          <w:b/>
          <w:color w:val="000000" w:themeColor="text1"/>
        </w:rPr>
        <w:t>時間</w:t>
      </w:r>
      <w:r w:rsidRPr="00FF3A25">
        <w:rPr>
          <w:color w:val="000000" w:themeColor="text1"/>
        </w:rPr>
        <w:t>以上の休息時間を確保するよう努める。</w:t>
      </w:r>
    </w:p>
    <w:p w14:paraId="19CAC64B" w14:textId="77777777" w:rsidR="003E25A4" w:rsidRPr="00FF3A25" w:rsidRDefault="00000000">
      <w:pPr>
        <w:pStyle w:val="2"/>
        <w:rPr>
          <w:color w:val="000000" w:themeColor="text1"/>
        </w:rPr>
      </w:pPr>
      <w:r w:rsidRPr="00FF3A25">
        <w:rPr>
          <w:color w:val="000000" w:themeColor="text1"/>
        </w:rPr>
        <w:t>第 5 章 休暇等</w:t>
      </w:r>
    </w:p>
    <w:p w14:paraId="1325E338" w14:textId="77777777" w:rsidR="003E25A4" w:rsidRPr="00FF3A25" w:rsidRDefault="00000000">
      <w:pPr>
        <w:pStyle w:val="3"/>
        <w:rPr>
          <w:color w:val="000000" w:themeColor="text1"/>
        </w:rPr>
      </w:pPr>
      <w:r w:rsidRPr="00FF3A25">
        <w:rPr>
          <w:color w:val="000000" w:themeColor="text1"/>
        </w:rPr>
        <w:t>第 19 条（年次有給休暇）</w:t>
      </w:r>
    </w:p>
    <w:p w14:paraId="2F8AA91F" w14:textId="77777777" w:rsidR="003E25A4" w:rsidRPr="00FF3A25" w:rsidRDefault="00000000">
      <w:pPr>
        <w:pStyle w:val="a"/>
        <w:ind w:left="440" w:hanging="440"/>
        <w:rPr>
          <w:color w:val="000000" w:themeColor="text1"/>
        </w:rPr>
      </w:pPr>
      <w:r w:rsidRPr="00FF3A25">
        <w:rPr>
          <w:color w:val="000000" w:themeColor="text1"/>
        </w:rPr>
        <w:t>年次有給休暇は労基法第</w:t>
      </w:r>
      <w:r w:rsidRPr="00FF3A25">
        <w:rPr>
          <w:color w:val="000000" w:themeColor="text1"/>
        </w:rPr>
        <w:t xml:space="preserve"> 39 </w:t>
      </w:r>
      <w:r w:rsidRPr="00FF3A25">
        <w:rPr>
          <w:color w:val="000000" w:themeColor="text1"/>
        </w:rPr>
        <w:t>条の定めに従い付与する。</w:t>
      </w:r>
    </w:p>
    <w:p w14:paraId="7586D291" w14:textId="77777777" w:rsidR="003E25A4" w:rsidRPr="00FF3A25" w:rsidRDefault="00000000">
      <w:pPr>
        <w:pStyle w:val="a"/>
        <w:ind w:left="440" w:hanging="440"/>
        <w:rPr>
          <w:color w:val="000000" w:themeColor="text1"/>
        </w:rPr>
      </w:pPr>
      <w:r w:rsidRPr="00FF3A25">
        <w:rPr>
          <w:color w:val="000000" w:themeColor="text1"/>
        </w:rPr>
        <w:t>付与日および残日数は勤怠システムで管理する。</w:t>
      </w:r>
    </w:p>
    <w:p w14:paraId="5048E961" w14:textId="77777777" w:rsidR="003E25A4" w:rsidRPr="00FF3A25" w:rsidRDefault="00000000">
      <w:pPr>
        <w:pStyle w:val="3"/>
        <w:rPr>
          <w:color w:val="000000" w:themeColor="text1"/>
        </w:rPr>
      </w:pPr>
      <w:r w:rsidRPr="00FF3A25">
        <w:rPr>
          <w:color w:val="000000" w:themeColor="text1"/>
        </w:rPr>
        <w:t>第 20 条（特別休暇）</w:t>
      </w:r>
    </w:p>
    <w:p w14:paraId="182E0CE0" w14:textId="77777777" w:rsidR="003E25A4" w:rsidRPr="00FF3A25" w:rsidRDefault="00000000">
      <w:pPr>
        <w:pStyle w:val="a"/>
        <w:ind w:left="440" w:hanging="440"/>
        <w:rPr>
          <w:color w:val="000000" w:themeColor="text1"/>
        </w:rPr>
      </w:pPr>
      <w:r w:rsidRPr="00FF3A25">
        <w:rPr>
          <w:color w:val="000000" w:themeColor="text1"/>
        </w:rPr>
        <w:t>産前産後休業、育児休業、介護休業、子の看護休暇等は法令に基づき付与する。</w:t>
      </w:r>
    </w:p>
    <w:p w14:paraId="39B0B0A9" w14:textId="77777777" w:rsidR="003E25A4" w:rsidRPr="00FF3A25" w:rsidRDefault="00000000">
      <w:pPr>
        <w:pStyle w:val="a"/>
        <w:ind w:left="440" w:hanging="440"/>
        <w:rPr>
          <w:color w:val="000000" w:themeColor="text1"/>
        </w:rPr>
      </w:pPr>
      <w:r w:rsidRPr="00FF3A25">
        <w:rPr>
          <w:color w:val="000000" w:themeColor="text1"/>
        </w:rPr>
        <w:t>慶弔休暇、病気休暇、裁判員休暇等を以下のとおりとする。結婚休暇：</w:t>
      </w:r>
      <w:r w:rsidRPr="00FF3A25">
        <w:rPr>
          <w:color w:val="000000" w:themeColor="text1"/>
        </w:rPr>
        <w:t xml:space="preserve">5 </w:t>
      </w:r>
      <w:r w:rsidRPr="00FF3A25">
        <w:rPr>
          <w:color w:val="000000" w:themeColor="text1"/>
        </w:rPr>
        <w:t>日配偶者の出産休暇：</w:t>
      </w:r>
      <w:r w:rsidRPr="00FF3A25">
        <w:rPr>
          <w:color w:val="000000" w:themeColor="text1"/>
        </w:rPr>
        <w:t xml:space="preserve">2 </w:t>
      </w:r>
      <w:r w:rsidRPr="00FF3A25">
        <w:rPr>
          <w:color w:val="000000" w:themeColor="text1"/>
        </w:rPr>
        <w:t>日忌引休暇：</w:t>
      </w:r>
      <w:r w:rsidRPr="00FF3A25">
        <w:rPr>
          <w:color w:val="000000" w:themeColor="text1"/>
        </w:rPr>
        <w:t>2</w:t>
      </w:r>
      <w:r w:rsidRPr="00FF3A25">
        <w:rPr>
          <w:color w:val="000000" w:themeColor="text1"/>
        </w:rPr>
        <w:t>〜</w:t>
      </w:r>
      <w:r w:rsidRPr="00FF3A25">
        <w:rPr>
          <w:color w:val="000000" w:themeColor="text1"/>
        </w:rPr>
        <w:t xml:space="preserve">7 </w:t>
      </w:r>
      <w:r w:rsidRPr="00FF3A25">
        <w:rPr>
          <w:color w:val="000000" w:themeColor="text1"/>
        </w:rPr>
        <w:t>日（続柄に応じる）</w:t>
      </w:r>
    </w:p>
    <w:p w14:paraId="4A762194" w14:textId="77777777" w:rsidR="003E25A4" w:rsidRPr="00FF3A25" w:rsidRDefault="00000000">
      <w:pPr>
        <w:pStyle w:val="a0"/>
        <w:ind w:left="440" w:hanging="440"/>
        <w:rPr>
          <w:color w:val="000000" w:themeColor="text1"/>
        </w:rPr>
      </w:pPr>
      <w:r w:rsidRPr="00FF3A25">
        <w:rPr>
          <w:color w:val="000000" w:themeColor="text1"/>
        </w:rPr>
        <w:t>結婚休暇：</w:t>
      </w:r>
      <w:r w:rsidRPr="00FF3A25">
        <w:rPr>
          <w:color w:val="000000" w:themeColor="text1"/>
        </w:rPr>
        <w:t xml:space="preserve">5 </w:t>
      </w:r>
      <w:r w:rsidRPr="00FF3A25">
        <w:rPr>
          <w:color w:val="000000" w:themeColor="text1"/>
        </w:rPr>
        <w:t>日</w:t>
      </w:r>
    </w:p>
    <w:p w14:paraId="30F310F8" w14:textId="77777777" w:rsidR="003E25A4" w:rsidRPr="00FF3A25" w:rsidRDefault="00000000">
      <w:pPr>
        <w:pStyle w:val="a0"/>
        <w:ind w:left="440" w:hanging="440"/>
        <w:rPr>
          <w:color w:val="000000" w:themeColor="text1"/>
        </w:rPr>
      </w:pPr>
      <w:r w:rsidRPr="00FF3A25">
        <w:rPr>
          <w:color w:val="000000" w:themeColor="text1"/>
        </w:rPr>
        <w:t>配偶者の出産休暇：</w:t>
      </w:r>
      <w:r w:rsidRPr="00FF3A25">
        <w:rPr>
          <w:color w:val="000000" w:themeColor="text1"/>
        </w:rPr>
        <w:t xml:space="preserve">2 </w:t>
      </w:r>
      <w:r w:rsidRPr="00FF3A25">
        <w:rPr>
          <w:color w:val="000000" w:themeColor="text1"/>
        </w:rPr>
        <w:t>日</w:t>
      </w:r>
    </w:p>
    <w:p w14:paraId="77DECAA3" w14:textId="77777777" w:rsidR="003E25A4" w:rsidRPr="00FF3A25" w:rsidRDefault="00000000">
      <w:pPr>
        <w:pStyle w:val="a0"/>
        <w:ind w:left="440" w:hanging="440"/>
        <w:rPr>
          <w:color w:val="000000" w:themeColor="text1"/>
        </w:rPr>
      </w:pPr>
      <w:r w:rsidRPr="00FF3A25">
        <w:rPr>
          <w:color w:val="000000" w:themeColor="text1"/>
        </w:rPr>
        <w:lastRenderedPageBreak/>
        <w:t>忌引休暇：</w:t>
      </w:r>
      <w:r w:rsidRPr="00FF3A25">
        <w:rPr>
          <w:color w:val="000000" w:themeColor="text1"/>
        </w:rPr>
        <w:t>2</w:t>
      </w:r>
      <w:r w:rsidRPr="00FF3A25">
        <w:rPr>
          <w:color w:val="000000" w:themeColor="text1"/>
        </w:rPr>
        <w:t>〜</w:t>
      </w:r>
      <w:r w:rsidRPr="00FF3A25">
        <w:rPr>
          <w:color w:val="000000" w:themeColor="text1"/>
        </w:rPr>
        <w:t xml:space="preserve">7 </w:t>
      </w:r>
      <w:r w:rsidRPr="00FF3A25">
        <w:rPr>
          <w:color w:val="000000" w:themeColor="text1"/>
        </w:rPr>
        <w:t>日（続柄に応じる）</w:t>
      </w:r>
    </w:p>
    <w:p w14:paraId="3910D989" w14:textId="77777777" w:rsidR="003E25A4" w:rsidRPr="00FF3A25" w:rsidRDefault="00000000">
      <w:pPr>
        <w:pStyle w:val="2"/>
        <w:rPr>
          <w:color w:val="000000" w:themeColor="text1"/>
        </w:rPr>
      </w:pPr>
      <w:r w:rsidRPr="00FF3A25">
        <w:rPr>
          <w:color w:val="000000" w:themeColor="text1"/>
        </w:rPr>
        <w:t>第 6 章 賃金</w:t>
      </w:r>
    </w:p>
    <w:p w14:paraId="56761C15" w14:textId="77777777" w:rsidR="003E25A4" w:rsidRPr="00FF3A25" w:rsidRDefault="00000000">
      <w:pPr>
        <w:pStyle w:val="3"/>
        <w:rPr>
          <w:color w:val="000000" w:themeColor="text1"/>
        </w:rPr>
      </w:pPr>
      <w:r w:rsidRPr="00FF3A25">
        <w:rPr>
          <w:color w:val="000000" w:themeColor="text1"/>
        </w:rPr>
        <w:t>第 21 条（賃金の構成）</w:t>
      </w:r>
    </w:p>
    <w:p w14:paraId="0C203E21" w14:textId="77777777" w:rsidR="003E25A4" w:rsidRPr="00FF3A25" w:rsidRDefault="00000000">
      <w:pPr>
        <w:rPr>
          <w:color w:val="000000" w:themeColor="text1"/>
        </w:rPr>
      </w:pPr>
      <w:r w:rsidRPr="00FF3A25">
        <w:rPr>
          <w:color w:val="000000" w:themeColor="text1"/>
        </w:rPr>
        <w:t>賃金は基本給および諸手当（通勤手当、役職手当、時間外手当等）で構成する。</w:t>
      </w:r>
    </w:p>
    <w:p w14:paraId="4BFC2C10" w14:textId="77777777" w:rsidR="003E25A4" w:rsidRPr="00FF3A25" w:rsidRDefault="00000000">
      <w:pPr>
        <w:pStyle w:val="3"/>
        <w:rPr>
          <w:color w:val="000000" w:themeColor="text1"/>
        </w:rPr>
      </w:pPr>
      <w:r w:rsidRPr="00FF3A25">
        <w:rPr>
          <w:color w:val="000000" w:themeColor="text1"/>
        </w:rPr>
        <w:t>第 22 条（賃金計算期間および支払日）</w:t>
      </w:r>
    </w:p>
    <w:p w14:paraId="243344DF" w14:textId="77777777" w:rsidR="003E25A4" w:rsidRPr="00FF3A25" w:rsidRDefault="00000000">
      <w:pPr>
        <w:pStyle w:val="a"/>
        <w:ind w:left="440" w:hanging="440"/>
        <w:rPr>
          <w:color w:val="000000" w:themeColor="text1"/>
        </w:rPr>
      </w:pPr>
      <w:r w:rsidRPr="00FF3A25">
        <w:rPr>
          <w:color w:val="000000" w:themeColor="text1"/>
        </w:rPr>
        <w:t>賃金計算期間は毎月</w:t>
      </w:r>
      <w:r w:rsidRPr="00FF3A25">
        <w:rPr>
          <w:b/>
          <w:color w:val="000000" w:themeColor="text1"/>
        </w:rPr>
        <w:t xml:space="preserve">1 </w:t>
      </w:r>
      <w:r w:rsidRPr="00FF3A25">
        <w:rPr>
          <w:b/>
          <w:color w:val="000000" w:themeColor="text1"/>
        </w:rPr>
        <w:t>日から月末</w:t>
      </w:r>
      <w:r w:rsidRPr="00FF3A25">
        <w:rPr>
          <w:color w:val="000000" w:themeColor="text1"/>
        </w:rPr>
        <w:t>までとする。</w:t>
      </w:r>
    </w:p>
    <w:p w14:paraId="5DE5D76E" w14:textId="77777777" w:rsidR="003E25A4" w:rsidRPr="00FF3A25" w:rsidRDefault="00000000">
      <w:pPr>
        <w:pStyle w:val="a"/>
        <w:ind w:left="440" w:hanging="440"/>
        <w:rPr>
          <w:color w:val="000000" w:themeColor="text1"/>
        </w:rPr>
      </w:pPr>
      <w:r w:rsidRPr="00FF3A25">
        <w:rPr>
          <w:color w:val="000000" w:themeColor="text1"/>
        </w:rPr>
        <w:t>賃金は翌月</w:t>
      </w:r>
      <w:r w:rsidRPr="00FF3A25">
        <w:rPr>
          <w:b/>
          <w:color w:val="000000" w:themeColor="text1"/>
        </w:rPr>
        <w:t xml:space="preserve">25 </w:t>
      </w:r>
      <w:r w:rsidRPr="00FF3A25">
        <w:rPr>
          <w:b/>
          <w:color w:val="000000" w:themeColor="text1"/>
        </w:rPr>
        <w:t>日</w:t>
      </w:r>
      <w:r w:rsidRPr="00FF3A25">
        <w:rPr>
          <w:color w:val="000000" w:themeColor="text1"/>
        </w:rPr>
        <w:t>に銀行振込で支払う。ただし休日の場合は直前の営業日とする。</w:t>
      </w:r>
    </w:p>
    <w:p w14:paraId="55868E8C" w14:textId="77777777" w:rsidR="003E25A4" w:rsidRPr="00FF3A25" w:rsidRDefault="00000000">
      <w:pPr>
        <w:pStyle w:val="3"/>
        <w:rPr>
          <w:color w:val="000000" w:themeColor="text1"/>
        </w:rPr>
      </w:pPr>
      <w:r w:rsidRPr="00FF3A25">
        <w:rPr>
          <w:color w:val="000000" w:themeColor="text1"/>
        </w:rPr>
        <w:t>第 23 条（時間外・休日・深夜割増賃金）</w:t>
      </w:r>
    </w:p>
    <w:p w14:paraId="261766CE" w14:textId="77777777" w:rsidR="003E25A4" w:rsidRPr="00FF3A25" w:rsidRDefault="00000000">
      <w:pPr>
        <w:rPr>
          <w:color w:val="000000" w:themeColor="text1"/>
        </w:rPr>
      </w:pPr>
      <w:r w:rsidRPr="00FF3A25">
        <w:rPr>
          <w:color w:val="000000" w:themeColor="text1"/>
        </w:rPr>
        <w:t>割増率は労基法の定めによる。</w:t>
      </w:r>
    </w:p>
    <w:p w14:paraId="6ACFAD6C" w14:textId="77777777" w:rsidR="003E25A4" w:rsidRPr="00FF3A25" w:rsidRDefault="00000000">
      <w:pPr>
        <w:pStyle w:val="3"/>
        <w:rPr>
          <w:color w:val="000000" w:themeColor="text1"/>
        </w:rPr>
      </w:pPr>
      <w:r w:rsidRPr="00FF3A25">
        <w:rPr>
          <w:color w:val="000000" w:themeColor="text1"/>
        </w:rPr>
        <w:t>第 24 条（昇給・賞与）</w:t>
      </w:r>
    </w:p>
    <w:p w14:paraId="3C3CF81A" w14:textId="77777777" w:rsidR="003E25A4" w:rsidRPr="00FF3A25" w:rsidRDefault="00000000">
      <w:pPr>
        <w:rPr>
          <w:color w:val="000000" w:themeColor="text1"/>
        </w:rPr>
      </w:pPr>
      <w:r w:rsidRPr="00FF3A25">
        <w:rPr>
          <w:color w:val="000000" w:themeColor="text1"/>
        </w:rPr>
        <w:t>昇給および賞与は会社の業績および個人の成績を勘案して実施する。</w:t>
      </w:r>
    </w:p>
    <w:p w14:paraId="0A06DEA2" w14:textId="77777777" w:rsidR="003E25A4" w:rsidRPr="00FF3A25" w:rsidRDefault="00000000">
      <w:pPr>
        <w:pStyle w:val="2"/>
        <w:rPr>
          <w:color w:val="000000" w:themeColor="text1"/>
        </w:rPr>
      </w:pPr>
      <w:r w:rsidRPr="00FF3A25">
        <w:rPr>
          <w:color w:val="000000" w:themeColor="text1"/>
        </w:rPr>
        <w:t>第 7 章 定年、退職及び解雇</w:t>
      </w:r>
    </w:p>
    <w:p w14:paraId="44979084" w14:textId="77777777" w:rsidR="003E25A4" w:rsidRPr="00FF3A25" w:rsidRDefault="00000000">
      <w:pPr>
        <w:pStyle w:val="3"/>
        <w:rPr>
          <w:color w:val="000000" w:themeColor="text1"/>
        </w:rPr>
      </w:pPr>
      <w:r w:rsidRPr="00FF3A25">
        <w:rPr>
          <w:color w:val="000000" w:themeColor="text1"/>
        </w:rPr>
        <w:t>第 25 条（定年）</w:t>
      </w:r>
    </w:p>
    <w:p w14:paraId="0590037B" w14:textId="77777777" w:rsidR="003E25A4" w:rsidRPr="00FF3A25" w:rsidRDefault="00000000">
      <w:pPr>
        <w:rPr>
          <w:color w:val="000000" w:themeColor="text1"/>
        </w:rPr>
      </w:pPr>
      <w:r w:rsidRPr="00FF3A25">
        <w:rPr>
          <w:color w:val="000000" w:themeColor="text1"/>
        </w:rPr>
        <w:t>定年は満</w:t>
      </w:r>
      <w:r w:rsidRPr="00FF3A25">
        <w:rPr>
          <w:b/>
          <w:color w:val="000000" w:themeColor="text1"/>
        </w:rPr>
        <w:t xml:space="preserve">60 </w:t>
      </w:r>
      <w:r w:rsidRPr="00FF3A25">
        <w:rPr>
          <w:b/>
          <w:color w:val="000000" w:themeColor="text1"/>
        </w:rPr>
        <w:t>歳</w:t>
      </w:r>
      <w:r w:rsidRPr="00FF3A25">
        <w:rPr>
          <w:color w:val="000000" w:themeColor="text1"/>
        </w:rPr>
        <w:t>とし、希望者は</w:t>
      </w:r>
      <w:r w:rsidRPr="00FF3A25">
        <w:rPr>
          <w:b/>
          <w:color w:val="000000" w:themeColor="text1"/>
        </w:rPr>
        <w:t xml:space="preserve">65 </w:t>
      </w:r>
      <w:r w:rsidRPr="00FF3A25">
        <w:rPr>
          <w:b/>
          <w:color w:val="000000" w:themeColor="text1"/>
        </w:rPr>
        <w:t>歳</w:t>
      </w:r>
      <w:r w:rsidRPr="00FF3A25">
        <w:rPr>
          <w:color w:val="000000" w:themeColor="text1"/>
        </w:rPr>
        <w:t>まで継続雇用の機会を提供する。</w:t>
      </w:r>
    </w:p>
    <w:p w14:paraId="00E22BE7" w14:textId="77777777" w:rsidR="003E25A4" w:rsidRPr="00FF3A25" w:rsidRDefault="00000000">
      <w:pPr>
        <w:pStyle w:val="3"/>
        <w:rPr>
          <w:color w:val="000000" w:themeColor="text1"/>
        </w:rPr>
      </w:pPr>
      <w:r w:rsidRPr="00FF3A25">
        <w:rPr>
          <w:color w:val="000000" w:themeColor="text1"/>
        </w:rPr>
        <w:t>第 26 条（退職）</w:t>
      </w:r>
    </w:p>
    <w:p w14:paraId="7FBAE274" w14:textId="77777777" w:rsidR="003E25A4" w:rsidRPr="00FF3A25" w:rsidRDefault="00000000">
      <w:pPr>
        <w:rPr>
          <w:color w:val="000000" w:themeColor="text1"/>
        </w:rPr>
      </w:pPr>
      <w:r w:rsidRPr="00FF3A25">
        <w:rPr>
          <w:color w:val="000000" w:themeColor="text1"/>
        </w:rPr>
        <w:t>労働者が自己都合により退職する場合、</w:t>
      </w:r>
      <w:r w:rsidRPr="00FF3A25">
        <w:rPr>
          <w:b/>
          <w:color w:val="000000" w:themeColor="text1"/>
        </w:rPr>
        <w:t xml:space="preserve">30 </w:t>
      </w:r>
      <w:r w:rsidRPr="00FF3A25">
        <w:rPr>
          <w:b/>
          <w:color w:val="000000" w:themeColor="text1"/>
        </w:rPr>
        <w:t>日前</w:t>
      </w:r>
      <w:r w:rsidRPr="00FF3A25">
        <w:rPr>
          <w:color w:val="000000" w:themeColor="text1"/>
        </w:rPr>
        <w:t>までに書面で申し出るものとする。</w:t>
      </w:r>
    </w:p>
    <w:p w14:paraId="3F8E7C6B" w14:textId="77777777" w:rsidR="003E25A4" w:rsidRPr="00FF3A25" w:rsidRDefault="00000000">
      <w:pPr>
        <w:pStyle w:val="3"/>
        <w:rPr>
          <w:color w:val="000000" w:themeColor="text1"/>
        </w:rPr>
      </w:pPr>
      <w:r w:rsidRPr="00FF3A25">
        <w:rPr>
          <w:color w:val="000000" w:themeColor="text1"/>
        </w:rPr>
        <w:t>第 27 条（解雇）</w:t>
      </w:r>
    </w:p>
    <w:p w14:paraId="5847F90D" w14:textId="77777777" w:rsidR="003E25A4" w:rsidRPr="00FF3A25" w:rsidRDefault="00000000">
      <w:pPr>
        <w:pStyle w:val="a"/>
        <w:ind w:left="440" w:hanging="440"/>
        <w:rPr>
          <w:color w:val="000000" w:themeColor="text1"/>
        </w:rPr>
      </w:pPr>
      <w:r w:rsidRPr="00FF3A25">
        <w:rPr>
          <w:color w:val="000000" w:themeColor="text1"/>
        </w:rPr>
        <w:t>会社はやむを得ない事由がある場合に限り解雇する。</w:t>
      </w:r>
    </w:p>
    <w:p w14:paraId="5C2A3BF1" w14:textId="77777777" w:rsidR="003E25A4" w:rsidRPr="00FF3A25" w:rsidRDefault="00000000">
      <w:pPr>
        <w:pStyle w:val="a"/>
        <w:ind w:left="440" w:hanging="440"/>
        <w:rPr>
          <w:color w:val="000000" w:themeColor="text1"/>
        </w:rPr>
      </w:pPr>
      <w:r w:rsidRPr="00FF3A25">
        <w:rPr>
          <w:color w:val="000000" w:themeColor="text1"/>
        </w:rPr>
        <w:t>解雇手続および予告については労基法第</w:t>
      </w:r>
      <w:r w:rsidRPr="00FF3A25">
        <w:rPr>
          <w:color w:val="000000" w:themeColor="text1"/>
        </w:rPr>
        <w:t xml:space="preserve"> 20 </w:t>
      </w:r>
      <w:r w:rsidRPr="00FF3A25">
        <w:rPr>
          <w:color w:val="000000" w:themeColor="text1"/>
        </w:rPr>
        <w:t>条・第</w:t>
      </w:r>
      <w:r w:rsidRPr="00FF3A25">
        <w:rPr>
          <w:color w:val="000000" w:themeColor="text1"/>
        </w:rPr>
        <w:t xml:space="preserve"> 21 </w:t>
      </w:r>
      <w:r w:rsidRPr="00FF3A25">
        <w:rPr>
          <w:color w:val="000000" w:themeColor="text1"/>
        </w:rPr>
        <w:t>条を遵守する。</w:t>
      </w:r>
    </w:p>
    <w:p w14:paraId="5B4A6CAF" w14:textId="77777777" w:rsidR="003E25A4" w:rsidRPr="00FF3A25" w:rsidRDefault="00000000">
      <w:pPr>
        <w:pStyle w:val="2"/>
        <w:rPr>
          <w:color w:val="000000" w:themeColor="text1"/>
        </w:rPr>
      </w:pPr>
      <w:r w:rsidRPr="00FF3A25">
        <w:rPr>
          <w:color w:val="000000" w:themeColor="text1"/>
        </w:rPr>
        <w:t>第 8 章 退職金</w:t>
      </w:r>
    </w:p>
    <w:p w14:paraId="51385123" w14:textId="77777777" w:rsidR="003E25A4" w:rsidRPr="00FF3A25" w:rsidRDefault="00000000">
      <w:pPr>
        <w:pStyle w:val="3"/>
        <w:rPr>
          <w:color w:val="000000" w:themeColor="text1"/>
        </w:rPr>
      </w:pPr>
      <w:r w:rsidRPr="00FF3A25">
        <w:rPr>
          <w:color w:val="000000" w:themeColor="text1"/>
        </w:rPr>
        <w:t>第 28 条（退職金の支給）</w:t>
      </w:r>
    </w:p>
    <w:p w14:paraId="788D8434" w14:textId="77777777" w:rsidR="003E25A4" w:rsidRPr="00FF3A25" w:rsidRDefault="00000000">
      <w:pPr>
        <w:rPr>
          <w:color w:val="000000" w:themeColor="text1"/>
        </w:rPr>
      </w:pPr>
      <w:r w:rsidRPr="00FF3A25">
        <w:rPr>
          <w:color w:val="000000" w:themeColor="text1"/>
        </w:rPr>
        <w:t>勤続</w:t>
      </w:r>
      <w:r w:rsidRPr="00FF3A25">
        <w:rPr>
          <w:b/>
          <w:color w:val="000000" w:themeColor="text1"/>
        </w:rPr>
        <w:t xml:space="preserve">3 </w:t>
      </w:r>
      <w:r w:rsidRPr="00FF3A25">
        <w:rPr>
          <w:b/>
          <w:color w:val="000000" w:themeColor="text1"/>
        </w:rPr>
        <w:t>年</w:t>
      </w:r>
      <w:r w:rsidRPr="00FF3A25">
        <w:rPr>
          <w:color w:val="000000" w:themeColor="text1"/>
        </w:rPr>
        <w:t>以上の者が退職した場合、会社規程に基づき退職金を支給する。詳細は退職金規程による。</w:t>
      </w:r>
    </w:p>
    <w:p w14:paraId="6815AC95" w14:textId="77777777" w:rsidR="003E25A4" w:rsidRPr="00FF3A25" w:rsidRDefault="00000000">
      <w:pPr>
        <w:pStyle w:val="2"/>
        <w:rPr>
          <w:color w:val="000000" w:themeColor="text1"/>
        </w:rPr>
      </w:pPr>
      <w:r w:rsidRPr="00FF3A25">
        <w:rPr>
          <w:color w:val="000000" w:themeColor="text1"/>
        </w:rPr>
        <w:lastRenderedPageBreak/>
        <w:t>第 9 章 無期労働契約への転換</w:t>
      </w:r>
    </w:p>
    <w:p w14:paraId="228ACD56" w14:textId="77777777" w:rsidR="003E25A4" w:rsidRPr="00FF3A25" w:rsidRDefault="00000000">
      <w:pPr>
        <w:pStyle w:val="3"/>
        <w:rPr>
          <w:color w:val="000000" w:themeColor="text1"/>
        </w:rPr>
      </w:pPr>
      <w:r w:rsidRPr="00FF3A25">
        <w:rPr>
          <w:color w:val="000000" w:themeColor="text1"/>
        </w:rPr>
        <w:t>第 29 条（転換申込）</w:t>
      </w:r>
    </w:p>
    <w:p w14:paraId="41F423B9" w14:textId="77777777" w:rsidR="003E25A4" w:rsidRPr="00FF3A25" w:rsidRDefault="00000000">
      <w:pPr>
        <w:rPr>
          <w:color w:val="000000" w:themeColor="text1"/>
        </w:rPr>
      </w:pPr>
      <w:r w:rsidRPr="00FF3A25">
        <w:rPr>
          <w:color w:val="000000" w:themeColor="text1"/>
        </w:rPr>
        <w:t>有期労働契約が通算</w:t>
      </w:r>
      <w:r w:rsidRPr="00FF3A25">
        <w:rPr>
          <w:b/>
          <w:color w:val="000000" w:themeColor="text1"/>
        </w:rPr>
        <w:t xml:space="preserve">5 </w:t>
      </w:r>
      <w:r w:rsidRPr="00FF3A25">
        <w:rPr>
          <w:b/>
          <w:color w:val="000000" w:themeColor="text1"/>
        </w:rPr>
        <w:t>年</w:t>
      </w:r>
      <w:r w:rsidRPr="00FF3A25">
        <w:rPr>
          <w:color w:val="000000" w:themeColor="text1"/>
        </w:rPr>
        <w:t>を超える労働者は、労働契約法第</w:t>
      </w:r>
      <w:r w:rsidRPr="00FF3A25">
        <w:rPr>
          <w:color w:val="000000" w:themeColor="text1"/>
        </w:rPr>
        <w:t xml:space="preserve"> 18 </w:t>
      </w:r>
      <w:r w:rsidRPr="00FF3A25">
        <w:rPr>
          <w:color w:val="000000" w:themeColor="text1"/>
        </w:rPr>
        <w:t>条に基づき無期労働契約への転換を申し込むことができる。</w:t>
      </w:r>
    </w:p>
    <w:p w14:paraId="4E0B54FC" w14:textId="77777777" w:rsidR="003E25A4" w:rsidRPr="00FF3A25" w:rsidRDefault="00000000">
      <w:pPr>
        <w:pStyle w:val="2"/>
        <w:rPr>
          <w:color w:val="000000" w:themeColor="text1"/>
        </w:rPr>
      </w:pPr>
      <w:r w:rsidRPr="00FF3A25">
        <w:rPr>
          <w:color w:val="000000" w:themeColor="text1"/>
        </w:rPr>
        <w:t>第 10 章 安全衛生及び災害補償</w:t>
      </w:r>
    </w:p>
    <w:p w14:paraId="23C82D27" w14:textId="77777777" w:rsidR="003E25A4" w:rsidRPr="00FF3A25" w:rsidRDefault="00000000">
      <w:pPr>
        <w:pStyle w:val="3"/>
        <w:rPr>
          <w:color w:val="000000" w:themeColor="text1"/>
        </w:rPr>
      </w:pPr>
      <w:r w:rsidRPr="00FF3A25">
        <w:rPr>
          <w:color w:val="000000" w:themeColor="text1"/>
        </w:rPr>
        <w:t>第 30 条（安全衛生）</w:t>
      </w:r>
    </w:p>
    <w:p w14:paraId="5178F055" w14:textId="77777777" w:rsidR="003E25A4" w:rsidRPr="00FF3A25" w:rsidRDefault="00000000">
      <w:pPr>
        <w:rPr>
          <w:color w:val="000000" w:themeColor="text1"/>
        </w:rPr>
      </w:pPr>
      <w:r w:rsidRPr="00FF3A25">
        <w:rPr>
          <w:color w:val="000000" w:themeColor="text1"/>
        </w:rPr>
        <w:t>労働者は安全衛生法令および会社の安全衛生規程を遵守し、災害・事故防止に努めなければならない。</w:t>
      </w:r>
    </w:p>
    <w:p w14:paraId="27A8CB71" w14:textId="77777777" w:rsidR="003E25A4" w:rsidRPr="00FF3A25" w:rsidRDefault="00000000">
      <w:pPr>
        <w:pStyle w:val="3"/>
        <w:rPr>
          <w:color w:val="000000" w:themeColor="text1"/>
        </w:rPr>
      </w:pPr>
      <w:r w:rsidRPr="00FF3A25">
        <w:rPr>
          <w:color w:val="000000" w:themeColor="text1"/>
        </w:rPr>
        <w:t>第 31 条（健康診断）</w:t>
      </w:r>
    </w:p>
    <w:p w14:paraId="11916A5F" w14:textId="77777777" w:rsidR="003E25A4" w:rsidRPr="00FF3A25" w:rsidRDefault="00000000">
      <w:pPr>
        <w:rPr>
          <w:color w:val="000000" w:themeColor="text1"/>
        </w:rPr>
      </w:pPr>
      <w:r w:rsidRPr="00FF3A25">
        <w:rPr>
          <w:color w:val="000000" w:themeColor="text1"/>
        </w:rPr>
        <w:t>会社は法定の定期健康診断を実施し、労働者は受診義務を負う。</w:t>
      </w:r>
    </w:p>
    <w:p w14:paraId="12AA7A75" w14:textId="77777777" w:rsidR="003E25A4" w:rsidRPr="00FF3A25" w:rsidRDefault="00000000">
      <w:pPr>
        <w:pStyle w:val="3"/>
        <w:rPr>
          <w:color w:val="000000" w:themeColor="text1"/>
        </w:rPr>
      </w:pPr>
      <w:r w:rsidRPr="00FF3A25">
        <w:rPr>
          <w:color w:val="000000" w:themeColor="text1"/>
        </w:rPr>
        <w:t>第 32 条（災害補償）</w:t>
      </w:r>
    </w:p>
    <w:p w14:paraId="312899F8" w14:textId="77777777" w:rsidR="003E25A4" w:rsidRPr="00FF3A25" w:rsidRDefault="00000000">
      <w:pPr>
        <w:rPr>
          <w:color w:val="000000" w:themeColor="text1"/>
        </w:rPr>
      </w:pPr>
      <w:r w:rsidRPr="00FF3A25">
        <w:rPr>
          <w:color w:val="000000" w:themeColor="text1"/>
        </w:rPr>
        <w:t>業務上災害に関する補償は労災保険法および会社の規程による。</w:t>
      </w:r>
    </w:p>
    <w:p w14:paraId="7DA79329" w14:textId="77777777" w:rsidR="003E25A4" w:rsidRPr="00FF3A25" w:rsidRDefault="00000000">
      <w:pPr>
        <w:pStyle w:val="2"/>
        <w:rPr>
          <w:color w:val="000000" w:themeColor="text1"/>
        </w:rPr>
      </w:pPr>
      <w:r w:rsidRPr="00FF3A25">
        <w:rPr>
          <w:color w:val="000000" w:themeColor="text1"/>
        </w:rPr>
        <w:t>第 11 章 職業訓練</w:t>
      </w:r>
    </w:p>
    <w:p w14:paraId="20C58475" w14:textId="77777777" w:rsidR="003E25A4" w:rsidRPr="00FF3A25" w:rsidRDefault="00000000">
      <w:pPr>
        <w:pStyle w:val="3"/>
        <w:rPr>
          <w:color w:val="000000" w:themeColor="text1"/>
        </w:rPr>
      </w:pPr>
      <w:r w:rsidRPr="00FF3A25">
        <w:rPr>
          <w:color w:val="000000" w:themeColor="text1"/>
        </w:rPr>
        <w:t>第 33 条（教育訓練）</w:t>
      </w:r>
    </w:p>
    <w:p w14:paraId="54773A05" w14:textId="77777777" w:rsidR="003E25A4" w:rsidRPr="00FF3A25" w:rsidRDefault="00000000">
      <w:pPr>
        <w:rPr>
          <w:color w:val="000000" w:themeColor="text1"/>
        </w:rPr>
      </w:pPr>
      <w:r w:rsidRPr="00FF3A25">
        <w:rPr>
          <w:color w:val="000000" w:themeColor="text1"/>
        </w:rPr>
        <w:t>会社は業務上必要と認める場合、労働者に対し研修・講習等の受講を命じることがある。</w:t>
      </w:r>
    </w:p>
    <w:p w14:paraId="7CF9B086" w14:textId="77777777" w:rsidR="003E25A4" w:rsidRPr="00FF3A25" w:rsidRDefault="00000000">
      <w:pPr>
        <w:pStyle w:val="2"/>
        <w:rPr>
          <w:color w:val="000000" w:themeColor="text1"/>
        </w:rPr>
      </w:pPr>
      <w:r w:rsidRPr="00FF3A25">
        <w:rPr>
          <w:color w:val="000000" w:themeColor="text1"/>
        </w:rPr>
        <w:t>第 12 章 表彰及び制裁</w:t>
      </w:r>
    </w:p>
    <w:p w14:paraId="11F5F54D" w14:textId="77777777" w:rsidR="003E25A4" w:rsidRPr="00FF3A25" w:rsidRDefault="00000000">
      <w:pPr>
        <w:pStyle w:val="3"/>
        <w:rPr>
          <w:color w:val="000000" w:themeColor="text1"/>
        </w:rPr>
      </w:pPr>
      <w:r w:rsidRPr="00FF3A25">
        <w:rPr>
          <w:color w:val="000000" w:themeColor="text1"/>
        </w:rPr>
        <w:t>第 34 条（表彰）</w:t>
      </w:r>
    </w:p>
    <w:p w14:paraId="23D03EC0" w14:textId="77777777" w:rsidR="003E25A4" w:rsidRPr="00FF3A25" w:rsidRDefault="00000000">
      <w:pPr>
        <w:rPr>
          <w:color w:val="000000" w:themeColor="text1"/>
        </w:rPr>
      </w:pPr>
      <w:r w:rsidRPr="00FF3A25">
        <w:rPr>
          <w:color w:val="000000" w:themeColor="text1"/>
        </w:rPr>
        <w:t>会社は功績顕著な労働者に対し表彰および報奨を行うことがある。</w:t>
      </w:r>
    </w:p>
    <w:p w14:paraId="070412F0" w14:textId="77777777" w:rsidR="003E25A4" w:rsidRPr="00FF3A25" w:rsidRDefault="00000000">
      <w:pPr>
        <w:pStyle w:val="3"/>
        <w:rPr>
          <w:color w:val="000000" w:themeColor="text1"/>
        </w:rPr>
      </w:pPr>
      <w:r w:rsidRPr="00FF3A25">
        <w:rPr>
          <w:color w:val="000000" w:themeColor="text1"/>
        </w:rPr>
        <w:t>第 35 条（懲戒）</w:t>
      </w:r>
    </w:p>
    <w:p w14:paraId="425723BB" w14:textId="77777777" w:rsidR="003E25A4" w:rsidRPr="00FF3A25" w:rsidRDefault="00000000">
      <w:pPr>
        <w:pStyle w:val="a"/>
        <w:ind w:left="440" w:hanging="440"/>
        <w:rPr>
          <w:color w:val="000000" w:themeColor="text1"/>
        </w:rPr>
      </w:pPr>
      <w:r w:rsidRPr="00FF3A25">
        <w:rPr>
          <w:color w:val="000000" w:themeColor="text1"/>
        </w:rPr>
        <w:t>労働者が本規則に違反した場合、懲戒処分を行うことがある。</w:t>
      </w:r>
    </w:p>
    <w:p w14:paraId="24028CA9" w14:textId="77777777" w:rsidR="003E25A4" w:rsidRPr="00FF3A25" w:rsidRDefault="00000000">
      <w:pPr>
        <w:pStyle w:val="a"/>
        <w:ind w:left="440" w:hanging="440"/>
        <w:rPr>
          <w:color w:val="000000" w:themeColor="text1"/>
        </w:rPr>
      </w:pPr>
      <w:r w:rsidRPr="00FF3A25">
        <w:rPr>
          <w:color w:val="000000" w:themeColor="text1"/>
        </w:rPr>
        <w:t>懲戒の種類はけん責、減給、出勤停止、諭旨退職、懲戒解雇とする。</w:t>
      </w:r>
    </w:p>
    <w:p w14:paraId="10DAED10" w14:textId="77777777" w:rsidR="003E25A4" w:rsidRPr="00FF3A25" w:rsidRDefault="00000000">
      <w:pPr>
        <w:pStyle w:val="2"/>
        <w:rPr>
          <w:color w:val="000000" w:themeColor="text1"/>
        </w:rPr>
      </w:pPr>
      <w:r w:rsidRPr="00FF3A25">
        <w:rPr>
          <w:color w:val="000000" w:themeColor="text1"/>
        </w:rPr>
        <w:t>第 13 章 公益通報者保護</w:t>
      </w:r>
    </w:p>
    <w:p w14:paraId="39C54519" w14:textId="77777777" w:rsidR="003E25A4" w:rsidRPr="00FF3A25" w:rsidRDefault="00000000">
      <w:pPr>
        <w:pStyle w:val="3"/>
        <w:rPr>
          <w:color w:val="000000" w:themeColor="text1"/>
        </w:rPr>
      </w:pPr>
      <w:r w:rsidRPr="00FF3A25">
        <w:rPr>
          <w:color w:val="000000" w:themeColor="text1"/>
        </w:rPr>
        <w:t>第 36 条（通報者の保護）</w:t>
      </w:r>
    </w:p>
    <w:p w14:paraId="5FF89218" w14:textId="77777777" w:rsidR="003E25A4" w:rsidRPr="00FF3A25" w:rsidRDefault="00000000">
      <w:pPr>
        <w:rPr>
          <w:color w:val="000000" w:themeColor="text1"/>
        </w:rPr>
      </w:pPr>
      <w:r w:rsidRPr="00FF3A25">
        <w:rPr>
          <w:color w:val="000000" w:themeColor="text1"/>
        </w:rPr>
        <w:t>労働者は法令違反等を認識した場合、社内通報窓口に通報することができ、会社は通報者に不利益取扱いをしない。</w:t>
      </w:r>
    </w:p>
    <w:p w14:paraId="5E097D88" w14:textId="77777777" w:rsidR="003E25A4" w:rsidRPr="00FF3A25" w:rsidRDefault="00000000">
      <w:pPr>
        <w:pStyle w:val="2"/>
        <w:rPr>
          <w:color w:val="000000" w:themeColor="text1"/>
        </w:rPr>
      </w:pPr>
      <w:r w:rsidRPr="00FF3A25">
        <w:rPr>
          <w:color w:val="000000" w:themeColor="text1"/>
        </w:rPr>
        <w:lastRenderedPageBreak/>
        <w:t>第 14 章 副業・兼業</w:t>
      </w:r>
    </w:p>
    <w:p w14:paraId="2D21A9F1" w14:textId="77777777" w:rsidR="003E25A4" w:rsidRPr="00FF3A25" w:rsidRDefault="00000000">
      <w:pPr>
        <w:pStyle w:val="3"/>
        <w:rPr>
          <w:color w:val="000000" w:themeColor="text1"/>
        </w:rPr>
      </w:pPr>
      <w:r w:rsidRPr="00FF3A25">
        <w:rPr>
          <w:color w:val="000000" w:themeColor="text1"/>
        </w:rPr>
        <w:t>第 37 条（副業・兼業）</w:t>
      </w:r>
    </w:p>
    <w:p w14:paraId="7F814CBA" w14:textId="77777777" w:rsidR="003E25A4" w:rsidRPr="00FF3A25" w:rsidRDefault="00000000">
      <w:pPr>
        <w:pStyle w:val="a"/>
        <w:ind w:left="440" w:hanging="440"/>
        <w:rPr>
          <w:color w:val="000000" w:themeColor="text1"/>
        </w:rPr>
      </w:pPr>
      <w:r w:rsidRPr="00FF3A25">
        <w:rPr>
          <w:color w:val="000000" w:themeColor="text1"/>
        </w:rPr>
        <w:t>労働者は副業・兼業を行う場合、事前に会社の承認を得るものとする。</w:t>
      </w:r>
    </w:p>
    <w:p w14:paraId="1E697508" w14:textId="77777777" w:rsidR="003E25A4" w:rsidRPr="00FF3A25" w:rsidRDefault="00000000">
      <w:pPr>
        <w:pStyle w:val="a"/>
        <w:ind w:left="440" w:hanging="440"/>
        <w:rPr>
          <w:color w:val="000000" w:themeColor="text1"/>
        </w:rPr>
      </w:pPr>
      <w:r w:rsidRPr="00FF3A25">
        <w:rPr>
          <w:color w:val="000000" w:themeColor="text1"/>
        </w:rPr>
        <w:t>業務に支障を及ぼす場合や機密保持に反する場合は承認しない。</w:t>
      </w:r>
    </w:p>
    <w:p w14:paraId="4EBB7851" w14:textId="77777777" w:rsidR="003E25A4" w:rsidRPr="00FF3A25" w:rsidRDefault="00000000">
      <w:pPr>
        <w:pStyle w:val="2"/>
        <w:rPr>
          <w:color w:val="000000" w:themeColor="text1"/>
        </w:rPr>
      </w:pPr>
      <w:r w:rsidRPr="00FF3A25">
        <w:rPr>
          <w:color w:val="000000" w:themeColor="text1"/>
        </w:rPr>
        <w:t>附則</w:t>
      </w:r>
    </w:p>
    <w:p w14:paraId="09038F0D" w14:textId="77777777" w:rsidR="003E25A4" w:rsidRPr="00FF3A25" w:rsidRDefault="00000000">
      <w:pPr>
        <w:pStyle w:val="3"/>
        <w:rPr>
          <w:color w:val="000000" w:themeColor="text1"/>
        </w:rPr>
      </w:pPr>
      <w:r w:rsidRPr="00FF3A25">
        <w:rPr>
          <w:color w:val="000000" w:themeColor="text1"/>
        </w:rPr>
        <w:t>1. 施行期日</w:t>
      </w:r>
    </w:p>
    <w:p w14:paraId="68938E1B" w14:textId="77777777" w:rsidR="003E25A4" w:rsidRPr="00FF3A25" w:rsidRDefault="00000000">
      <w:pPr>
        <w:rPr>
          <w:color w:val="000000" w:themeColor="text1"/>
        </w:rPr>
      </w:pPr>
      <w:r w:rsidRPr="00FF3A25">
        <w:rPr>
          <w:color w:val="000000" w:themeColor="text1"/>
        </w:rPr>
        <w:t>本規則は</w:t>
      </w:r>
      <w:r w:rsidRPr="00FF3A25">
        <w:rPr>
          <w:b/>
          <w:color w:val="000000" w:themeColor="text1"/>
        </w:rPr>
        <w:t>令和</w:t>
      </w:r>
      <w:r w:rsidRPr="00FF3A25">
        <w:rPr>
          <w:b/>
          <w:color w:val="000000" w:themeColor="text1"/>
        </w:rPr>
        <w:t xml:space="preserve"> 7 </w:t>
      </w:r>
      <w:r w:rsidRPr="00FF3A25">
        <w:rPr>
          <w:b/>
          <w:color w:val="000000" w:themeColor="text1"/>
        </w:rPr>
        <w:t>年</w:t>
      </w:r>
      <w:r w:rsidRPr="00FF3A25">
        <w:rPr>
          <w:b/>
          <w:color w:val="000000" w:themeColor="text1"/>
        </w:rPr>
        <w:t xml:space="preserve"> 7 </w:t>
      </w:r>
      <w:r w:rsidRPr="00FF3A25">
        <w:rPr>
          <w:b/>
          <w:color w:val="000000" w:themeColor="text1"/>
        </w:rPr>
        <w:t>月</w:t>
      </w:r>
      <w:r w:rsidRPr="00FF3A25">
        <w:rPr>
          <w:b/>
          <w:color w:val="000000" w:themeColor="text1"/>
        </w:rPr>
        <w:t xml:space="preserve"> 1 </w:t>
      </w:r>
      <w:r w:rsidRPr="00FF3A25">
        <w:rPr>
          <w:b/>
          <w:color w:val="000000" w:themeColor="text1"/>
        </w:rPr>
        <w:t>日</w:t>
      </w:r>
      <w:r w:rsidRPr="00FF3A25">
        <w:rPr>
          <w:color w:val="000000" w:themeColor="text1"/>
        </w:rPr>
        <w:t>より施行する。</w:t>
      </w:r>
    </w:p>
    <w:p w14:paraId="7FBF9E56" w14:textId="77777777" w:rsidR="003E25A4" w:rsidRPr="00FF3A25" w:rsidRDefault="00000000">
      <w:pPr>
        <w:pStyle w:val="3"/>
        <w:rPr>
          <w:color w:val="000000" w:themeColor="text1"/>
        </w:rPr>
      </w:pPr>
      <w:r w:rsidRPr="00FF3A25">
        <w:rPr>
          <w:color w:val="000000" w:themeColor="text1"/>
        </w:rPr>
        <w:t>2. 改廃</w:t>
      </w:r>
    </w:p>
    <w:p w14:paraId="752A4519" w14:textId="77777777" w:rsidR="003E25A4" w:rsidRPr="00FF3A25" w:rsidRDefault="00000000">
      <w:pPr>
        <w:rPr>
          <w:color w:val="000000" w:themeColor="text1"/>
        </w:rPr>
      </w:pPr>
      <w:r w:rsidRPr="00FF3A25">
        <w:rPr>
          <w:color w:val="000000" w:themeColor="text1"/>
        </w:rPr>
        <w:t>本規則を改廃する場合は、労基法および関係法令に基づき、労働者代表の意見聴取を経て手続きを行う。</w:t>
      </w:r>
    </w:p>
    <w:p w14:paraId="71A9B3A9" w14:textId="77777777" w:rsidR="003E25A4" w:rsidRPr="00FF3A25" w:rsidRDefault="00000000">
      <w:pPr>
        <w:pStyle w:val="a9"/>
      </w:pPr>
      <w:r w:rsidRPr="00FF3A25">
        <w:t>備考</w:t>
      </w:r>
      <w:r w:rsidRPr="00FF3A25">
        <w:br/>
      </w:r>
      <w:r w:rsidRPr="00FF3A25">
        <w:t>本規則に定めのない事項は労基法その他関係法令の定めによる。</w:t>
      </w:r>
    </w:p>
    <w:p w14:paraId="165E43AC" w14:textId="57D8A54F" w:rsidR="00E410CF" w:rsidRPr="00FF3A25" w:rsidRDefault="00E410CF">
      <w:pPr>
        <w:rPr>
          <w:color w:val="000000" w:themeColor="text1"/>
        </w:rPr>
      </w:pPr>
    </w:p>
    <w:sectPr w:rsidR="00E410CF" w:rsidRPr="00FF3A2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9FC315C"/>
    <w:lvl w:ilvl="0">
      <w:start w:val="1"/>
      <w:numFmt w:val="decimal"/>
      <w:pStyle w:val="a"/>
      <w:lvlText w:val="%1."/>
      <w:lvlJc w:val="left"/>
      <w:pPr>
        <w:tabs>
          <w:tab w:val="num" w:pos="360"/>
        </w:tabs>
        <w:ind w:left="360" w:hangingChars="200" w:hanging="360"/>
      </w:pPr>
    </w:lvl>
  </w:abstractNum>
  <w:abstractNum w:abstractNumId="1" w15:restartNumberingAfterBreak="0">
    <w:nsid w:val="FFFFFF89"/>
    <w:multiLevelType w:val="singleLevel"/>
    <w:tmpl w:val="4AC4C44A"/>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2" w15:restartNumberingAfterBreak="0">
    <w:nsid w:val="2D9B474F"/>
    <w:multiLevelType w:val="hybridMultilevel"/>
    <w:tmpl w:val="A766823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6112328B"/>
    <w:multiLevelType w:val="hybridMultilevel"/>
    <w:tmpl w:val="8874407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9472223">
    <w:abstractNumId w:val="2"/>
  </w:num>
  <w:num w:numId="2" w16cid:durableId="1615021673">
    <w:abstractNumId w:val="3"/>
  </w:num>
  <w:num w:numId="3" w16cid:durableId="1491631439">
    <w:abstractNumId w:val="1"/>
  </w:num>
  <w:num w:numId="4" w16cid:durableId="1527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40"/>
  <w:defaultTableStyle w:val="af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59"/>
    <w:rsid w:val="000754A5"/>
    <w:rsid w:val="000C61C9"/>
    <w:rsid w:val="00202E6B"/>
    <w:rsid w:val="0021236C"/>
    <w:rsid w:val="00274202"/>
    <w:rsid w:val="003E25A4"/>
    <w:rsid w:val="004504E2"/>
    <w:rsid w:val="004F43C1"/>
    <w:rsid w:val="00616EE2"/>
    <w:rsid w:val="0084610A"/>
    <w:rsid w:val="0096558A"/>
    <w:rsid w:val="00A95E77"/>
    <w:rsid w:val="00AC5394"/>
    <w:rsid w:val="00AF7004"/>
    <w:rsid w:val="00B2730E"/>
    <w:rsid w:val="00B56E80"/>
    <w:rsid w:val="00B826F6"/>
    <w:rsid w:val="00C30A00"/>
    <w:rsid w:val="00C854B1"/>
    <w:rsid w:val="00E410CF"/>
    <w:rsid w:val="00E44D96"/>
    <w:rsid w:val="00E60F2A"/>
    <w:rsid w:val="00EB0559"/>
    <w:rsid w:val="00F12D44"/>
    <w:rsid w:val="00F204B2"/>
    <w:rsid w:val="00F2418E"/>
    <w:rsid w:val="00FF3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547542"/>
  <w15:chartTrackingRefBased/>
  <w15:docId w15:val="{A98A60FE-954E-6E44-B872-EEA68878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F7004"/>
    <w:rPr>
      <w:rFonts w:eastAsia="Yu Gothic"/>
    </w:rPr>
  </w:style>
  <w:style w:type="paragraph" w:styleId="1">
    <w:name w:val="heading 1"/>
    <w:basedOn w:val="a1"/>
    <w:next w:val="a1"/>
    <w:link w:val="10"/>
    <w:uiPriority w:val="9"/>
    <w:qFormat/>
    <w:rsid w:val="00AC5394"/>
    <w:pPr>
      <w:keepNext/>
      <w:keepLines/>
      <w:spacing w:before="240" w:after="240" w:line="480" w:lineRule="exact"/>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1"/>
    <w:next w:val="a1"/>
    <w:link w:val="20"/>
    <w:uiPriority w:val="9"/>
    <w:unhideWhenUsed/>
    <w:qFormat/>
    <w:rsid w:val="00AC5394"/>
    <w:pPr>
      <w:keepNext/>
      <w:keepLines/>
      <w:spacing w:before="200" w:after="120" w:line="400" w:lineRule="exact"/>
      <w:outlineLvl w:val="1"/>
    </w:pPr>
    <w:rPr>
      <w:rFonts w:asciiTheme="majorHAnsi" w:eastAsiaTheme="majorEastAsia" w:hAnsiTheme="majorHAnsi" w:cstheme="majorBidi"/>
      <w:b/>
      <w:bCs/>
      <w:color w:val="156082" w:themeColor="accent1"/>
      <w:sz w:val="26"/>
      <w:szCs w:val="26"/>
    </w:rPr>
  </w:style>
  <w:style w:type="paragraph" w:styleId="3">
    <w:name w:val="heading 3"/>
    <w:basedOn w:val="a1"/>
    <w:next w:val="a1"/>
    <w:link w:val="30"/>
    <w:uiPriority w:val="9"/>
    <w:unhideWhenUsed/>
    <w:qFormat/>
    <w:rsid w:val="00B56E80"/>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1"/>
    <w:next w:val="a1"/>
    <w:link w:val="40"/>
    <w:uiPriority w:val="9"/>
    <w:semiHidden/>
    <w:unhideWhenUsed/>
    <w:qFormat/>
    <w:rsid w:val="00B56E80"/>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1"/>
    <w:next w:val="a1"/>
    <w:link w:val="50"/>
    <w:uiPriority w:val="9"/>
    <w:semiHidden/>
    <w:unhideWhenUsed/>
    <w:qFormat/>
    <w:rsid w:val="00B56E80"/>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1"/>
    <w:next w:val="a1"/>
    <w:link w:val="60"/>
    <w:uiPriority w:val="9"/>
    <w:semiHidden/>
    <w:unhideWhenUsed/>
    <w:qFormat/>
    <w:rsid w:val="00B56E80"/>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1"/>
    <w:next w:val="a1"/>
    <w:link w:val="70"/>
    <w:uiPriority w:val="9"/>
    <w:semiHidden/>
    <w:unhideWhenUsed/>
    <w:qFormat/>
    <w:rsid w:val="00B56E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B56E80"/>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1"/>
    <w:next w:val="a1"/>
    <w:link w:val="90"/>
    <w:uiPriority w:val="9"/>
    <w:semiHidden/>
    <w:unhideWhenUsed/>
    <w:qFormat/>
    <w:rsid w:val="00B56E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AC5394"/>
    <w:rPr>
      <w:rFonts w:asciiTheme="majorHAnsi" w:eastAsiaTheme="majorEastAsia" w:hAnsiTheme="majorHAnsi" w:cstheme="majorBidi"/>
      <w:b/>
      <w:bCs/>
      <w:color w:val="0F4761" w:themeColor="accent1" w:themeShade="BF"/>
      <w:sz w:val="28"/>
      <w:szCs w:val="28"/>
    </w:rPr>
  </w:style>
  <w:style w:type="character" w:customStyle="1" w:styleId="20">
    <w:name w:val="見出し 2 (文字)"/>
    <w:basedOn w:val="a2"/>
    <w:link w:val="2"/>
    <w:uiPriority w:val="9"/>
    <w:rsid w:val="00AC5394"/>
    <w:rPr>
      <w:rFonts w:asciiTheme="majorHAnsi" w:eastAsiaTheme="majorEastAsia" w:hAnsiTheme="majorHAnsi" w:cstheme="majorBidi"/>
      <w:b/>
      <w:bCs/>
      <w:color w:val="156082" w:themeColor="accent1"/>
      <w:sz w:val="26"/>
      <w:szCs w:val="26"/>
    </w:rPr>
  </w:style>
  <w:style w:type="character" w:customStyle="1" w:styleId="30">
    <w:name w:val="見出し 3 (文字)"/>
    <w:basedOn w:val="a2"/>
    <w:link w:val="3"/>
    <w:uiPriority w:val="9"/>
    <w:rsid w:val="00B56E80"/>
    <w:rPr>
      <w:rFonts w:asciiTheme="majorHAnsi" w:eastAsiaTheme="majorEastAsia" w:hAnsiTheme="majorHAnsi" w:cstheme="majorBidi"/>
      <w:b/>
      <w:bCs/>
      <w:color w:val="156082" w:themeColor="accent1"/>
    </w:rPr>
  </w:style>
  <w:style w:type="character" w:customStyle="1" w:styleId="40">
    <w:name w:val="見出し 4 (文字)"/>
    <w:basedOn w:val="a2"/>
    <w:link w:val="4"/>
    <w:uiPriority w:val="9"/>
    <w:semiHidden/>
    <w:rsid w:val="00B56E80"/>
    <w:rPr>
      <w:rFonts w:asciiTheme="majorHAnsi" w:eastAsiaTheme="majorEastAsia" w:hAnsiTheme="majorHAnsi" w:cstheme="majorBidi"/>
      <w:b/>
      <w:bCs/>
      <w:i/>
      <w:iCs/>
      <w:color w:val="156082" w:themeColor="accent1"/>
    </w:rPr>
  </w:style>
  <w:style w:type="character" w:customStyle="1" w:styleId="50">
    <w:name w:val="見出し 5 (文字)"/>
    <w:basedOn w:val="a2"/>
    <w:link w:val="5"/>
    <w:uiPriority w:val="9"/>
    <w:semiHidden/>
    <w:rsid w:val="00B56E80"/>
    <w:rPr>
      <w:rFonts w:asciiTheme="majorHAnsi" w:eastAsiaTheme="majorEastAsia" w:hAnsiTheme="majorHAnsi" w:cstheme="majorBidi"/>
      <w:color w:val="0A2F40" w:themeColor="accent1" w:themeShade="7F"/>
    </w:rPr>
  </w:style>
  <w:style w:type="character" w:customStyle="1" w:styleId="60">
    <w:name w:val="見出し 6 (文字)"/>
    <w:basedOn w:val="a2"/>
    <w:link w:val="6"/>
    <w:uiPriority w:val="9"/>
    <w:semiHidden/>
    <w:rsid w:val="00B56E80"/>
    <w:rPr>
      <w:rFonts w:asciiTheme="majorHAnsi" w:eastAsiaTheme="majorEastAsia" w:hAnsiTheme="majorHAnsi" w:cstheme="majorBidi"/>
      <w:i/>
      <w:iCs/>
      <w:color w:val="0A2F40" w:themeColor="accent1" w:themeShade="7F"/>
    </w:rPr>
  </w:style>
  <w:style w:type="character" w:customStyle="1" w:styleId="70">
    <w:name w:val="見出し 7 (文字)"/>
    <w:basedOn w:val="a2"/>
    <w:link w:val="7"/>
    <w:uiPriority w:val="9"/>
    <w:semiHidden/>
    <w:rsid w:val="00B56E80"/>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B56E80"/>
    <w:rPr>
      <w:rFonts w:asciiTheme="majorHAnsi" w:eastAsiaTheme="majorEastAsia" w:hAnsiTheme="majorHAnsi" w:cstheme="majorBidi"/>
      <w:color w:val="156082" w:themeColor="accent1"/>
      <w:sz w:val="20"/>
      <w:szCs w:val="20"/>
    </w:rPr>
  </w:style>
  <w:style w:type="character" w:customStyle="1" w:styleId="90">
    <w:name w:val="見出し 9 (文字)"/>
    <w:basedOn w:val="a2"/>
    <w:link w:val="9"/>
    <w:uiPriority w:val="9"/>
    <w:semiHidden/>
    <w:rsid w:val="00B56E80"/>
    <w:rPr>
      <w:rFonts w:asciiTheme="majorHAnsi" w:eastAsiaTheme="majorEastAsia" w:hAnsiTheme="majorHAnsi" w:cstheme="majorBidi"/>
      <w:i/>
      <w:iCs/>
      <w:color w:val="404040" w:themeColor="text1" w:themeTint="BF"/>
      <w:sz w:val="20"/>
      <w:szCs w:val="20"/>
    </w:rPr>
  </w:style>
  <w:style w:type="paragraph" w:styleId="a5">
    <w:name w:val="Title"/>
    <w:basedOn w:val="a1"/>
    <w:next w:val="a1"/>
    <w:link w:val="a6"/>
    <w:uiPriority w:val="10"/>
    <w:qFormat/>
    <w:rsid w:val="00B56E80"/>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6">
    <w:name w:val="表題 (文字)"/>
    <w:basedOn w:val="a2"/>
    <w:link w:val="a5"/>
    <w:uiPriority w:val="10"/>
    <w:rsid w:val="00B56E80"/>
    <w:rPr>
      <w:rFonts w:asciiTheme="majorHAnsi" w:eastAsiaTheme="majorEastAsia" w:hAnsiTheme="majorHAnsi" w:cstheme="majorBidi"/>
      <w:color w:val="0A1D30" w:themeColor="text2" w:themeShade="BF"/>
      <w:spacing w:val="5"/>
      <w:kern w:val="28"/>
      <w:sz w:val="52"/>
      <w:szCs w:val="52"/>
    </w:rPr>
  </w:style>
  <w:style w:type="paragraph" w:styleId="a7">
    <w:name w:val="Subtitle"/>
    <w:basedOn w:val="a1"/>
    <w:next w:val="a1"/>
    <w:link w:val="a8"/>
    <w:uiPriority w:val="11"/>
    <w:qFormat/>
    <w:rsid w:val="00B56E80"/>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8">
    <w:name w:val="副題 (文字)"/>
    <w:basedOn w:val="a2"/>
    <w:link w:val="a7"/>
    <w:uiPriority w:val="11"/>
    <w:rsid w:val="00B56E80"/>
    <w:rPr>
      <w:rFonts w:asciiTheme="majorHAnsi" w:eastAsiaTheme="majorEastAsia" w:hAnsiTheme="majorHAnsi" w:cstheme="majorBidi"/>
      <w:i/>
      <w:iCs/>
      <w:color w:val="156082" w:themeColor="accent1"/>
      <w:spacing w:val="15"/>
      <w:sz w:val="24"/>
      <w:szCs w:val="24"/>
    </w:rPr>
  </w:style>
  <w:style w:type="paragraph" w:styleId="a9">
    <w:name w:val="Quote"/>
    <w:basedOn w:val="a1"/>
    <w:next w:val="a1"/>
    <w:link w:val="aa"/>
    <w:uiPriority w:val="29"/>
    <w:qFormat/>
    <w:rsid w:val="00B56E80"/>
    <w:rPr>
      <w:i/>
      <w:iCs/>
      <w:color w:val="000000" w:themeColor="text1"/>
    </w:rPr>
  </w:style>
  <w:style w:type="character" w:customStyle="1" w:styleId="aa">
    <w:name w:val="引用文 (文字)"/>
    <w:basedOn w:val="a2"/>
    <w:link w:val="a9"/>
    <w:uiPriority w:val="29"/>
    <w:rsid w:val="00B56E80"/>
    <w:rPr>
      <w:i/>
      <w:iCs/>
      <w:color w:val="000000" w:themeColor="text1"/>
    </w:rPr>
  </w:style>
  <w:style w:type="paragraph" w:styleId="ab">
    <w:name w:val="List Paragraph"/>
    <w:basedOn w:val="a1"/>
    <w:uiPriority w:val="34"/>
    <w:qFormat/>
    <w:rsid w:val="00B56E80"/>
    <w:pPr>
      <w:ind w:left="720"/>
      <w:contextualSpacing/>
    </w:pPr>
  </w:style>
  <w:style w:type="character" w:styleId="21">
    <w:name w:val="Intense Emphasis"/>
    <w:basedOn w:val="a2"/>
    <w:uiPriority w:val="21"/>
    <w:qFormat/>
    <w:rsid w:val="00B56E80"/>
    <w:rPr>
      <w:b/>
      <w:bCs/>
      <w:i/>
      <w:iCs/>
      <w:color w:val="156082" w:themeColor="accent1"/>
    </w:rPr>
  </w:style>
  <w:style w:type="paragraph" w:styleId="22">
    <w:name w:val="Intense Quote"/>
    <w:basedOn w:val="a1"/>
    <w:next w:val="a1"/>
    <w:link w:val="23"/>
    <w:uiPriority w:val="30"/>
    <w:qFormat/>
    <w:rsid w:val="00B56E80"/>
    <w:pPr>
      <w:pBdr>
        <w:bottom w:val="single" w:sz="4" w:space="4" w:color="156082" w:themeColor="accent1"/>
      </w:pBdr>
      <w:spacing w:before="200" w:after="280"/>
      <w:ind w:left="936" w:right="936"/>
    </w:pPr>
    <w:rPr>
      <w:b/>
      <w:bCs/>
      <w:i/>
      <w:iCs/>
      <w:color w:val="156082" w:themeColor="accent1"/>
    </w:rPr>
  </w:style>
  <w:style w:type="character" w:customStyle="1" w:styleId="23">
    <w:name w:val="引用文 2 (文字)"/>
    <w:basedOn w:val="a2"/>
    <w:link w:val="22"/>
    <w:uiPriority w:val="30"/>
    <w:rsid w:val="00B56E80"/>
    <w:rPr>
      <w:b/>
      <w:bCs/>
      <w:i/>
      <w:iCs/>
      <w:color w:val="156082" w:themeColor="accent1"/>
    </w:rPr>
  </w:style>
  <w:style w:type="character" w:styleId="24">
    <w:name w:val="Intense Reference"/>
    <w:basedOn w:val="a2"/>
    <w:uiPriority w:val="32"/>
    <w:qFormat/>
    <w:rsid w:val="00B56E80"/>
    <w:rPr>
      <w:b/>
      <w:bCs/>
      <w:smallCaps/>
      <w:color w:val="E97132" w:themeColor="accent2"/>
      <w:spacing w:val="5"/>
      <w:u w:val="single"/>
    </w:rPr>
  </w:style>
  <w:style w:type="paragraph" w:styleId="ac">
    <w:name w:val="caption"/>
    <w:basedOn w:val="a1"/>
    <w:next w:val="a1"/>
    <w:uiPriority w:val="35"/>
    <w:semiHidden/>
    <w:unhideWhenUsed/>
    <w:qFormat/>
    <w:rsid w:val="00B56E80"/>
    <w:pPr>
      <w:spacing w:line="240" w:lineRule="auto"/>
    </w:pPr>
    <w:rPr>
      <w:b/>
      <w:bCs/>
      <w:color w:val="156082" w:themeColor="accent1"/>
      <w:sz w:val="18"/>
      <w:szCs w:val="18"/>
    </w:rPr>
  </w:style>
  <w:style w:type="character" w:styleId="ad">
    <w:name w:val="Strong"/>
    <w:basedOn w:val="a2"/>
    <w:uiPriority w:val="22"/>
    <w:qFormat/>
    <w:rsid w:val="00B56E80"/>
    <w:rPr>
      <w:b/>
      <w:bCs/>
    </w:rPr>
  </w:style>
  <w:style w:type="character" w:styleId="ae">
    <w:name w:val="Emphasis"/>
    <w:basedOn w:val="a2"/>
    <w:uiPriority w:val="20"/>
    <w:qFormat/>
    <w:rsid w:val="00B56E80"/>
    <w:rPr>
      <w:i/>
      <w:iCs/>
    </w:rPr>
  </w:style>
  <w:style w:type="paragraph" w:styleId="af">
    <w:name w:val="No Spacing"/>
    <w:link w:val="af0"/>
    <w:uiPriority w:val="1"/>
    <w:qFormat/>
    <w:rsid w:val="00B56E80"/>
    <w:pPr>
      <w:spacing w:after="0" w:line="240" w:lineRule="auto"/>
    </w:pPr>
  </w:style>
  <w:style w:type="character" w:customStyle="1" w:styleId="af0">
    <w:name w:val="行間詰め (文字)"/>
    <w:basedOn w:val="a2"/>
    <w:link w:val="af"/>
    <w:uiPriority w:val="1"/>
    <w:rsid w:val="00F12D44"/>
  </w:style>
  <w:style w:type="character" w:styleId="af1">
    <w:name w:val="Subtle Emphasis"/>
    <w:basedOn w:val="a2"/>
    <w:uiPriority w:val="19"/>
    <w:qFormat/>
    <w:rsid w:val="00B56E80"/>
    <w:rPr>
      <w:i/>
      <w:iCs/>
      <w:color w:val="808080" w:themeColor="text1" w:themeTint="7F"/>
    </w:rPr>
  </w:style>
  <w:style w:type="character" w:styleId="af2">
    <w:name w:val="Subtle Reference"/>
    <w:basedOn w:val="a2"/>
    <w:uiPriority w:val="31"/>
    <w:qFormat/>
    <w:rsid w:val="00B56E80"/>
    <w:rPr>
      <w:smallCaps/>
      <w:color w:val="E97132" w:themeColor="accent2"/>
      <w:u w:val="single"/>
    </w:rPr>
  </w:style>
  <w:style w:type="character" w:styleId="af3">
    <w:name w:val="Book Title"/>
    <w:basedOn w:val="a2"/>
    <w:uiPriority w:val="33"/>
    <w:qFormat/>
    <w:rsid w:val="00B56E80"/>
    <w:rPr>
      <w:b/>
      <w:bCs/>
      <w:smallCaps/>
      <w:spacing w:val="5"/>
    </w:rPr>
  </w:style>
  <w:style w:type="paragraph" w:styleId="af4">
    <w:name w:val="TOC Heading"/>
    <w:basedOn w:val="1"/>
    <w:next w:val="a1"/>
    <w:uiPriority w:val="39"/>
    <w:semiHidden/>
    <w:unhideWhenUsed/>
    <w:qFormat/>
    <w:rsid w:val="00B56E80"/>
    <w:pPr>
      <w:outlineLvl w:val="9"/>
    </w:pPr>
  </w:style>
  <w:style w:type="paragraph" w:styleId="a0">
    <w:name w:val="List Bullet"/>
    <w:basedOn w:val="a1"/>
    <w:uiPriority w:val="99"/>
    <w:unhideWhenUsed/>
    <w:rsid w:val="004504E2"/>
    <w:pPr>
      <w:numPr>
        <w:numId w:val="3"/>
      </w:numPr>
      <w:contextualSpacing/>
    </w:pPr>
  </w:style>
  <w:style w:type="paragraph" w:styleId="a">
    <w:name w:val="List Number"/>
    <w:basedOn w:val="a1"/>
    <w:uiPriority w:val="99"/>
    <w:unhideWhenUsed/>
    <w:rsid w:val="004504E2"/>
    <w:pPr>
      <w:numPr>
        <w:numId w:val="4"/>
      </w:numPr>
      <w:contextualSpacing/>
    </w:pPr>
  </w:style>
  <w:style w:type="table" w:styleId="af5">
    <w:name w:val="Table Grid"/>
    <w:basedOn w:val="a3"/>
    <w:uiPriority w:val="39"/>
    <w:rsid w:val="0045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3"/>
    <w:uiPriority w:val="40"/>
    <w:rsid w:val="004504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3"/>
    <w:uiPriority w:val="44"/>
    <w:rsid w:val="004504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emplateTableGrid">
    <w:name w:val="Template Table Grid"/>
    <w:basedOn w:val="a3"/>
    <w:uiPriority w:val="99"/>
    <w:rsid w:val="00AF7004"/>
    <w:pPr>
      <w:spacing w:after="0" w:line="240" w:lineRule="auto"/>
      <w:jc w:val="both"/>
    </w:pPr>
    <w:rPr>
      <w:rFonts w:eastAsia="Yu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Mar>
        <w:top w:w="113" w:type="dxa"/>
        <w:bottom w:w="113" w:type="dxa"/>
      </w:tcMar>
    </w:tcPr>
    <w:tblStylePr w:type="firstRow">
      <w:rPr>
        <w:b/>
      </w:rPr>
    </w:tblStylePr>
  </w:style>
  <w:style w:type="character" w:styleId="af7">
    <w:name w:val="Hyperlink"/>
    <w:basedOn w:val="a2"/>
    <w:uiPriority w:val="99"/>
    <w:unhideWhenUsed/>
    <w:rsid w:val="0021236C"/>
    <w:rPr>
      <w:color w:val="467886" w:themeColor="hyperlink"/>
      <w:u w:val="single"/>
    </w:rPr>
  </w:style>
  <w:style w:type="character" w:styleId="af8">
    <w:name w:val="Unresolved Mention"/>
    <w:basedOn w:val="a2"/>
    <w:uiPriority w:val="99"/>
    <w:semiHidden/>
    <w:unhideWhenUsed/>
    <w:rsid w:val="00212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西見 公宏</dc:creator>
  <cp:keywords/>
  <dc:description/>
  <cp:lastModifiedBy>江頭 貴史</cp:lastModifiedBy>
  <cp:revision>2</cp:revision>
  <dcterms:created xsi:type="dcterms:W3CDTF">2025-07-22T14:27:00Z</dcterms:created>
  <dcterms:modified xsi:type="dcterms:W3CDTF">2025-07-22T14:27:00Z</dcterms:modified>
</cp:coreProperties>
</file>