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37CF" w14:textId="1DB87513" w:rsidR="009865F3" w:rsidRPr="00E17BF7" w:rsidRDefault="004D1CBF" w:rsidP="00E17BF7">
      <w:pPr>
        <w:spacing w:line="360" w:lineRule="auto"/>
        <w:jc w:val="center"/>
        <w:rPr>
          <w:rFonts w:ascii="仿宋_GB2312" w:eastAsia="仿宋_GB2312" w:hint="eastAsia"/>
          <w:b/>
          <w:bCs/>
          <w:sz w:val="36"/>
          <w:szCs w:val="36"/>
        </w:rPr>
      </w:pPr>
      <w:r w:rsidRPr="00E17BF7">
        <w:rPr>
          <w:rFonts w:ascii="仿宋_GB2312" w:eastAsia="仿宋_GB2312" w:hint="eastAsia"/>
          <w:b/>
          <w:bCs/>
          <w:sz w:val="36"/>
          <w:szCs w:val="36"/>
        </w:rPr>
        <w:t>国家自然科学基金——大地测量领域立项统计</w:t>
      </w:r>
    </w:p>
    <w:p w14:paraId="4C246A9E" w14:textId="2C1B04AB" w:rsidR="004D1CBF" w:rsidRPr="00E17BF7" w:rsidRDefault="004D1CBF" w:rsidP="00E17BF7">
      <w:pPr>
        <w:spacing w:line="360" w:lineRule="auto"/>
        <w:rPr>
          <w:rFonts w:ascii="仿宋_GB2312" w:eastAsia="仿宋_GB2312" w:hint="eastAsia"/>
          <w:sz w:val="28"/>
          <w:szCs w:val="28"/>
        </w:rPr>
      </w:pPr>
    </w:p>
    <w:p w14:paraId="468C41DD" w14:textId="5556546F" w:rsidR="008939A8" w:rsidRDefault="00C143CA" w:rsidP="00E17BF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国家自然科学基金以面上项目（以下简称面上）和青年科学基金项目（以下简称青年）为主。我们统计了</w:t>
      </w:r>
      <w:r w:rsidR="00E17BF7">
        <w:rPr>
          <w:rFonts w:ascii="仿宋_GB2312" w:eastAsia="仿宋_GB2312" w:hint="eastAsia"/>
          <w:sz w:val="28"/>
          <w:szCs w:val="28"/>
        </w:rPr>
        <w:t>2</w:t>
      </w:r>
      <w:r w:rsidR="00E17BF7">
        <w:rPr>
          <w:rFonts w:ascii="仿宋_GB2312" w:eastAsia="仿宋_GB2312"/>
          <w:sz w:val="28"/>
          <w:szCs w:val="28"/>
        </w:rPr>
        <w:t>015</w:t>
      </w:r>
      <w:r w:rsidR="00E17BF7">
        <w:rPr>
          <w:rFonts w:ascii="仿宋_GB2312" w:eastAsia="仿宋_GB2312" w:hint="eastAsia"/>
          <w:sz w:val="28"/>
          <w:szCs w:val="28"/>
        </w:rPr>
        <w:t>年至2</w:t>
      </w:r>
      <w:r w:rsidR="00E17BF7">
        <w:rPr>
          <w:rFonts w:ascii="仿宋_GB2312" w:eastAsia="仿宋_GB2312"/>
          <w:sz w:val="28"/>
          <w:szCs w:val="28"/>
        </w:rPr>
        <w:t>020</w:t>
      </w:r>
      <w:r w:rsidR="00E17BF7"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</w:rPr>
        <w:t>六年以来</w:t>
      </w:r>
      <w:r w:rsidR="00E17BF7">
        <w:rPr>
          <w:rFonts w:ascii="仿宋_GB2312" w:eastAsia="仿宋_GB2312" w:hint="eastAsia"/>
          <w:sz w:val="28"/>
          <w:szCs w:val="28"/>
        </w:rPr>
        <w:t>在大地测量领域</w:t>
      </w:r>
      <w:r>
        <w:rPr>
          <w:rFonts w:ascii="仿宋_GB2312" w:eastAsia="仿宋_GB2312" w:hint="eastAsia"/>
          <w:sz w:val="28"/>
          <w:szCs w:val="28"/>
        </w:rPr>
        <w:t>已获审批的各项</w:t>
      </w:r>
      <w:r w:rsidR="00E17BF7">
        <w:rPr>
          <w:rFonts w:ascii="仿宋_GB2312" w:eastAsia="仿宋_GB2312" w:hint="eastAsia"/>
          <w:sz w:val="28"/>
          <w:szCs w:val="28"/>
        </w:rPr>
        <w:t>国家自然科学基金</w:t>
      </w:r>
      <w:r>
        <w:rPr>
          <w:rFonts w:ascii="仿宋_GB2312" w:eastAsia="仿宋_GB2312" w:hint="eastAsia"/>
          <w:sz w:val="28"/>
          <w:szCs w:val="28"/>
        </w:rPr>
        <w:t>项目</w:t>
      </w:r>
      <w:r w:rsidR="00E17BF7">
        <w:rPr>
          <w:rFonts w:ascii="仿宋_GB2312" w:eastAsia="仿宋_GB2312" w:hint="eastAsia"/>
          <w:sz w:val="28"/>
          <w:szCs w:val="28"/>
        </w:rPr>
        <w:t>共有4</w:t>
      </w:r>
      <w:r w:rsidR="00E17BF7">
        <w:rPr>
          <w:rFonts w:ascii="仿宋_GB2312" w:eastAsia="仿宋_GB2312"/>
          <w:sz w:val="28"/>
          <w:szCs w:val="28"/>
        </w:rPr>
        <w:t>69</w:t>
      </w:r>
      <w:r w:rsidR="00E17BF7">
        <w:rPr>
          <w:rFonts w:ascii="仿宋_GB2312" w:eastAsia="仿宋_GB2312" w:hint="eastAsia"/>
          <w:sz w:val="28"/>
          <w:szCs w:val="28"/>
        </w:rPr>
        <w:t>项，其中面上2</w:t>
      </w:r>
      <w:r w:rsidR="00E17BF7">
        <w:rPr>
          <w:rFonts w:ascii="仿宋_GB2312" w:eastAsia="仿宋_GB2312"/>
          <w:sz w:val="28"/>
          <w:szCs w:val="28"/>
        </w:rPr>
        <w:t>27</w:t>
      </w:r>
      <w:r w:rsidR="00E17BF7">
        <w:rPr>
          <w:rFonts w:ascii="仿宋_GB2312" w:eastAsia="仿宋_GB2312" w:hint="eastAsia"/>
          <w:sz w:val="28"/>
          <w:szCs w:val="28"/>
        </w:rPr>
        <w:t>项，青年1</w:t>
      </w:r>
      <w:r w:rsidR="00E17BF7">
        <w:rPr>
          <w:rFonts w:ascii="仿宋_GB2312" w:eastAsia="仿宋_GB2312"/>
          <w:sz w:val="28"/>
          <w:szCs w:val="28"/>
        </w:rPr>
        <w:t>95</w:t>
      </w:r>
      <w:r w:rsidR="00E17BF7">
        <w:rPr>
          <w:rFonts w:ascii="仿宋_GB2312" w:eastAsia="仿宋_GB2312" w:hint="eastAsia"/>
          <w:sz w:val="28"/>
          <w:szCs w:val="28"/>
        </w:rPr>
        <w:t>项。</w:t>
      </w:r>
    </w:p>
    <w:p w14:paraId="60E921D2" w14:textId="49133C7A" w:rsidR="00E17BF7" w:rsidRDefault="00C143CA" w:rsidP="00E17BF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六年以来，每年申请获批的面上和青年项目数量如</w:t>
      </w:r>
      <w:r w:rsidR="00CD6B2D">
        <w:rPr>
          <w:rFonts w:ascii="仿宋_GB2312" w:eastAsia="仿宋_GB2312" w:hint="eastAsia"/>
          <w:sz w:val="28"/>
          <w:szCs w:val="28"/>
        </w:rPr>
        <w:t>下</w:t>
      </w:r>
      <w:r>
        <w:rPr>
          <w:rFonts w:ascii="仿宋_GB2312" w:eastAsia="仿宋_GB2312" w:hint="eastAsia"/>
          <w:sz w:val="28"/>
          <w:szCs w:val="28"/>
        </w:rPr>
        <w:t>表所示：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C143CA" w14:paraId="71DF8661" w14:textId="18AD642F" w:rsidTr="001D268D">
        <w:trPr>
          <w:trHeight w:val="671"/>
          <w:jc w:val="center"/>
        </w:trPr>
        <w:tc>
          <w:tcPr>
            <w:tcW w:w="714" w:type="pct"/>
            <w:vAlign w:val="center"/>
          </w:tcPr>
          <w:p w14:paraId="51341151" w14:textId="2078A965" w:rsidR="00C143CA" w:rsidRDefault="00C143CA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年份</w:t>
            </w:r>
          </w:p>
        </w:tc>
        <w:tc>
          <w:tcPr>
            <w:tcW w:w="714" w:type="pct"/>
            <w:vAlign w:val="center"/>
          </w:tcPr>
          <w:p w14:paraId="55892060" w14:textId="09C0FEB0" w:rsidR="00C143CA" w:rsidRDefault="00C143CA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015</w:t>
            </w:r>
          </w:p>
        </w:tc>
        <w:tc>
          <w:tcPr>
            <w:tcW w:w="714" w:type="pct"/>
            <w:vAlign w:val="center"/>
          </w:tcPr>
          <w:p w14:paraId="08ABD573" w14:textId="4F451BC7" w:rsidR="00C143CA" w:rsidRDefault="00C143CA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016</w:t>
            </w:r>
          </w:p>
        </w:tc>
        <w:tc>
          <w:tcPr>
            <w:tcW w:w="714" w:type="pct"/>
            <w:vAlign w:val="center"/>
          </w:tcPr>
          <w:p w14:paraId="432856B2" w14:textId="4097CE03" w:rsidR="00C143CA" w:rsidRDefault="00C143CA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017</w:t>
            </w:r>
          </w:p>
        </w:tc>
        <w:tc>
          <w:tcPr>
            <w:tcW w:w="714" w:type="pct"/>
            <w:vAlign w:val="center"/>
          </w:tcPr>
          <w:p w14:paraId="7D92D429" w14:textId="590B921E" w:rsidR="00C143CA" w:rsidRDefault="00C143CA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018</w:t>
            </w:r>
          </w:p>
        </w:tc>
        <w:tc>
          <w:tcPr>
            <w:tcW w:w="714" w:type="pct"/>
            <w:vAlign w:val="center"/>
          </w:tcPr>
          <w:p w14:paraId="04E21F83" w14:textId="30C41B15" w:rsidR="00C143CA" w:rsidRDefault="00C143CA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019</w:t>
            </w:r>
          </w:p>
        </w:tc>
        <w:tc>
          <w:tcPr>
            <w:tcW w:w="714" w:type="pct"/>
            <w:vAlign w:val="center"/>
          </w:tcPr>
          <w:p w14:paraId="4EE91CE4" w14:textId="086FC6BE" w:rsidR="00C143CA" w:rsidRDefault="00C143CA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020</w:t>
            </w:r>
          </w:p>
        </w:tc>
      </w:tr>
      <w:tr w:rsidR="00C143CA" w14:paraId="57AC61FB" w14:textId="1818FD55" w:rsidTr="001D268D">
        <w:trPr>
          <w:trHeight w:val="552"/>
          <w:jc w:val="center"/>
        </w:trPr>
        <w:tc>
          <w:tcPr>
            <w:tcW w:w="714" w:type="pct"/>
            <w:vAlign w:val="center"/>
          </w:tcPr>
          <w:p w14:paraId="2733345F" w14:textId="7C444617" w:rsidR="00C143CA" w:rsidRDefault="00C143CA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面上</w:t>
            </w:r>
          </w:p>
        </w:tc>
        <w:tc>
          <w:tcPr>
            <w:tcW w:w="714" w:type="pct"/>
            <w:vAlign w:val="center"/>
          </w:tcPr>
          <w:p w14:paraId="726CE12C" w14:textId="1A8D83DA" w:rsidR="00C143CA" w:rsidRDefault="001D268D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14:paraId="56074BD2" w14:textId="459102DB" w:rsidR="00C143CA" w:rsidRDefault="001D268D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14:paraId="70F4946C" w14:textId="6DABE8C0" w:rsidR="00C143CA" w:rsidRDefault="001D268D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14:paraId="71EEEAF8" w14:textId="48171B41" w:rsidR="00C143CA" w:rsidRDefault="001D268D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14:paraId="75B9101F" w14:textId="1DD29F28" w:rsidR="00C143CA" w:rsidRDefault="001D268D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14:paraId="11BB6D5D" w14:textId="432AD235" w:rsidR="00C143CA" w:rsidRDefault="001D268D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3</w:t>
            </w:r>
          </w:p>
        </w:tc>
      </w:tr>
      <w:tr w:rsidR="00C143CA" w14:paraId="504AF984" w14:textId="6EA41B5F" w:rsidTr="001D268D">
        <w:trPr>
          <w:trHeight w:val="774"/>
          <w:jc w:val="center"/>
        </w:trPr>
        <w:tc>
          <w:tcPr>
            <w:tcW w:w="714" w:type="pct"/>
            <w:vAlign w:val="center"/>
          </w:tcPr>
          <w:p w14:paraId="0B37C99B" w14:textId="25E2E8BA" w:rsidR="00C143CA" w:rsidRDefault="00C143CA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青年</w:t>
            </w:r>
          </w:p>
        </w:tc>
        <w:tc>
          <w:tcPr>
            <w:tcW w:w="714" w:type="pct"/>
            <w:vAlign w:val="center"/>
          </w:tcPr>
          <w:p w14:paraId="763DF69A" w14:textId="0F970953" w:rsidR="00C143CA" w:rsidRDefault="001D268D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14:paraId="422A7419" w14:textId="26406851" w:rsidR="00C143CA" w:rsidRDefault="001D268D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14:paraId="71B4AA30" w14:textId="51444ABA" w:rsidR="00C143CA" w:rsidRDefault="001D268D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14:paraId="3AF1DBBD" w14:textId="736A1F24" w:rsidR="00C143CA" w:rsidRDefault="001D268D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14:paraId="6B87B581" w14:textId="4386A913" w:rsidR="00C143CA" w:rsidRDefault="001D268D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14:paraId="28BAF157" w14:textId="4D77A6C9" w:rsidR="00C143CA" w:rsidRDefault="001D268D" w:rsidP="001D268D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</w:p>
        </w:tc>
      </w:tr>
    </w:tbl>
    <w:p w14:paraId="30C9FD70" w14:textId="681B6C7C" w:rsidR="00C143CA" w:rsidRDefault="00BF133A" w:rsidP="00201AA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从表中可以看出，基金委每年资助大地测量领域面上和青年项目保持在3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至4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项，2</w:t>
      </w:r>
      <w:r>
        <w:rPr>
          <w:rFonts w:ascii="仿宋_GB2312" w:eastAsia="仿宋_GB2312"/>
          <w:sz w:val="28"/>
          <w:szCs w:val="28"/>
        </w:rPr>
        <w:t>020</w:t>
      </w:r>
      <w:r>
        <w:rPr>
          <w:rFonts w:ascii="仿宋_GB2312" w:eastAsia="仿宋_GB2312" w:hint="eastAsia"/>
          <w:sz w:val="28"/>
          <w:szCs w:val="28"/>
        </w:rPr>
        <w:t>年</w:t>
      </w:r>
      <w:r w:rsidR="007D7EB3">
        <w:rPr>
          <w:rFonts w:ascii="仿宋_GB2312" w:eastAsia="仿宋_GB2312" w:hint="eastAsia"/>
          <w:sz w:val="28"/>
          <w:szCs w:val="28"/>
        </w:rPr>
        <w:t>减少至1</w:t>
      </w:r>
      <w:r w:rsidR="007D7EB3">
        <w:rPr>
          <w:rFonts w:ascii="仿宋_GB2312" w:eastAsia="仿宋_GB2312"/>
          <w:sz w:val="28"/>
          <w:szCs w:val="28"/>
        </w:rPr>
        <w:t>0</w:t>
      </w:r>
      <w:r w:rsidR="007D7EB3">
        <w:rPr>
          <w:rFonts w:ascii="仿宋_GB2312" w:eastAsia="仿宋_GB2312" w:hint="eastAsia"/>
          <w:sz w:val="28"/>
          <w:szCs w:val="28"/>
        </w:rPr>
        <w:t>至2</w:t>
      </w:r>
      <w:r w:rsidR="007D7EB3">
        <w:rPr>
          <w:rFonts w:ascii="仿宋_GB2312" w:eastAsia="仿宋_GB2312"/>
          <w:sz w:val="28"/>
          <w:szCs w:val="28"/>
        </w:rPr>
        <w:t>0</w:t>
      </w:r>
      <w:r w:rsidR="007D7EB3">
        <w:rPr>
          <w:rFonts w:ascii="仿宋_GB2312" w:eastAsia="仿宋_GB2312" w:hint="eastAsia"/>
          <w:sz w:val="28"/>
          <w:szCs w:val="28"/>
        </w:rPr>
        <w:t>项</w:t>
      </w:r>
      <w:r>
        <w:rPr>
          <w:rFonts w:ascii="仿宋_GB2312" w:eastAsia="仿宋_GB2312" w:hint="eastAsia"/>
          <w:sz w:val="28"/>
          <w:szCs w:val="28"/>
        </w:rPr>
        <w:t>可能</w:t>
      </w:r>
      <w:r w:rsidR="00A5341E">
        <w:rPr>
          <w:rFonts w:ascii="仿宋_GB2312" w:eastAsia="仿宋_GB2312" w:hint="eastAsia"/>
          <w:sz w:val="28"/>
          <w:szCs w:val="28"/>
        </w:rPr>
        <w:t>是</w:t>
      </w:r>
      <w:r>
        <w:rPr>
          <w:rFonts w:ascii="仿宋_GB2312" w:eastAsia="仿宋_GB2312" w:hint="eastAsia"/>
          <w:sz w:val="28"/>
          <w:szCs w:val="28"/>
        </w:rPr>
        <w:t>由于数据统计缺失造成</w:t>
      </w:r>
      <w:r w:rsidR="008921FF"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。</w:t>
      </w:r>
    </w:p>
    <w:p w14:paraId="6CE03A3A" w14:textId="76DC80B9" w:rsidR="00201AA0" w:rsidRDefault="00201AA0" w:rsidP="00201AA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近六年来面上项目负责人</w:t>
      </w:r>
      <w:r w:rsidR="000D5F72">
        <w:rPr>
          <w:rFonts w:ascii="仿宋_GB2312" w:eastAsia="仿宋_GB2312" w:hint="eastAsia"/>
          <w:sz w:val="28"/>
          <w:szCs w:val="28"/>
        </w:rPr>
        <w:t>各单位分布情况如下图：</w:t>
      </w:r>
    </w:p>
    <w:p w14:paraId="044329C1" w14:textId="2E502F32" w:rsidR="000D5F72" w:rsidRDefault="000D5F72" w:rsidP="000D5F72">
      <w:pPr>
        <w:spacing w:line="360" w:lineRule="auto"/>
        <w:rPr>
          <w:rFonts w:ascii="仿宋_GB2312" w:eastAsia="仿宋_GB2312"/>
          <w:sz w:val="28"/>
          <w:szCs w:val="28"/>
        </w:rPr>
      </w:pPr>
      <w:r w:rsidRPr="000D5F72">
        <w:rPr>
          <w:rFonts w:ascii="仿宋_GB2312" w:eastAsia="仿宋_GB2312"/>
          <w:noProof/>
          <w:sz w:val="28"/>
          <w:szCs w:val="28"/>
        </w:rPr>
        <w:drawing>
          <wp:inline distT="0" distB="0" distL="0" distR="0" wp14:anchorId="37651429" wp14:editId="75D60379">
            <wp:extent cx="5274310" cy="1907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5CEA" w14:textId="7899FA9C" w:rsidR="000D5F72" w:rsidRDefault="000D5F72" w:rsidP="000D5F72"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从图中可以看出，面上项目负责人主要分布在武汉大学，占了5</w:t>
      </w:r>
      <w:r>
        <w:rPr>
          <w:rFonts w:ascii="仿宋_GB2312" w:eastAsia="仿宋_GB2312"/>
          <w:sz w:val="28"/>
          <w:szCs w:val="28"/>
        </w:rPr>
        <w:t>8</w:t>
      </w:r>
      <w:r>
        <w:rPr>
          <w:rFonts w:ascii="仿宋_GB2312" w:eastAsia="仿宋_GB2312" w:hint="eastAsia"/>
          <w:sz w:val="28"/>
          <w:szCs w:val="28"/>
        </w:rPr>
        <w:t>项。</w:t>
      </w:r>
    </w:p>
    <w:p w14:paraId="3F64EC6B" w14:textId="2883BB09" w:rsidR="008B1521" w:rsidRDefault="008B1521" w:rsidP="008B1521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近六年来</w:t>
      </w:r>
      <w:r>
        <w:rPr>
          <w:rFonts w:ascii="仿宋_GB2312" w:eastAsia="仿宋_GB2312" w:hint="eastAsia"/>
          <w:sz w:val="28"/>
          <w:szCs w:val="28"/>
        </w:rPr>
        <w:t>青年</w:t>
      </w:r>
      <w:r>
        <w:rPr>
          <w:rFonts w:ascii="仿宋_GB2312" w:eastAsia="仿宋_GB2312" w:hint="eastAsia"/>
          <w:sz w:val="28"/>
          <w:szCs w:val="28"/>
        </w:rPr>
        <w:t>项目负责人各单位分布情况如下图：</w:t>
      </w:r>
    </w:p>
    <w:p w14:paraId="463020BE" w14:textId="77777777" w:rsidR="008B1521" w:rsidRPr="008B1521" w:rsidRDefault="008B1521" w:rsidP="000D5F72">
      <w:pPr>
        <w:spacing w:line="360" w:lineRule="auto"/>
        <w:rPr>
          <w:rFonts w:ascii="仿宋_GB2312" w:eastAsia="仿宋_GB2312" w:hint="eastAsia"/>
          <w:sz w:val="28"/>
          <w:szCs w:val="28"/>
        </w:rPr>
      </w:pPr>
    </w:p>
    <w:p w14:paraId="626F2DC5" w14:textId="2C04243E" w:rsidR="000D5F72" w:rsidRPr="00E17BF7" w:rsidRDefault="008B1521" w:rsidP="000D5F72">
      <w:pPr>
        <w:spacing w:line="360" w:lineRule="auto"/>
        <w:rPr>
          <w:rFonts w:ascii="仿宋_GB2312" w:eastAsia="仿宋_GB2312" w:hint="eastAsia"/>
          <w:sz w:val="28"/>
          <w:szCs w:val="28"/>
        </w:rPr>
      </w:pPr>
      <w:r w:rsidRPr="008B1521">
        <w:rPr>
          <w:rFonts w:ascii="仿宋_GB2312" w:eastAsia="仿宋_GB2312"/>
          <w:noProof/>
          <w:sz w:val="28"/>
          <w:szCs w:val="28"/>
        </w:rPr>
        <w:lastRenderedPageBreak/>
        <w:drawing>
          <wp:inline distT="0" distB="0" distL="0" distR="0" wp14:anchorId="389FD5F3" wp14:editId="56DB51A5">
            <wp:extent cx="5274310" cy="2206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7DEB" w14:textId="6C73C80B" w:rsidR="008B1521" w:rsidRDefault="008B1521" w:rsidP="008B1521"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从图中可以看出，面上项目负责人主要分布在武汉大学，占了</w:t>
      </w:r>
      <w:r>
        <w:rPr>
          <w:rFonts w:ascii="仿宋_GB2312" w:eastAsia="仿宋_GB2312"/>
          <w:sz w:val="28"/>
          <w:szCs w:val="28"/>
        </w:rPr>
        <w:t>29</w:t>
      </w:r>
      <w:r>
        <w:rPr>
          <w:rFonts w:ascii="仿宋_GB2312" w:eastAsia="仿宋_GB2312" w:hint="eastAsia"/>
          <w:sz w:val="28"/>
          <w:szCs w:val="28"/>
        </w:rPr>
        <w:t>项。</w:t>
      </w:r>
    </w:p>
    <w:p w14:paraId="2DA79846" w14:textId="098931F9" w:rsidR="008939A8" w:rsidRDefault="005620BC" w:rsidP="00E17BF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以上两图显示，近六年以来，武汉大学是大地测量领域国家自然科学基金面上和青年项目获</w:t>
      </w:r>
      <w:proofErr w:type="gramStart"/>
      <w:r>
        <w:rPr>
          <w:rFonts w:ascii="仿宋_GB2312" w:eastAsia="仿宋_GB2312" w:hint="eastAsia"/>
          <w:sz w:val="28"/>
          <w:szCs w:val="28"/>
        </w:rPr>
        <w:t>批人数</w:t>
      </w:r>
      <w:proofErr w:type="gramEnd"/>
      <w:r>
        <w:rPr>
          <w:rFonts w:ascii="仿宋_GB2312" w:eastAsia="仿宋_GB2312" w:hint="eastAsia"/>
          <w:sz w:val="28"/>
          <w:szCs w:val="28"/>
        </w:rPr>
        <w:t>最多的高校。</w:t>
      </w:r>
    </w:p>
    <w:p w14:paraId="6F4EDA72" w14:textId="77777777" w:rsidR="005927BF" w:rsidRPr="005620BC" w:rsidRDefault="005927BF" w:rsidP="00E17BF7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</w:p>
    <w:sectPr w:rsidR="005927BF" w:rsidRPr="00562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86"/>
    <w:rsid w:val="000D5F72"/>
    <w:rsid w:val="00146D1D"/>
    <w:rsid w:val="001D268D"/>
    <w:rsid w:val="00201AA0"/>
    <w:rsid w:val="004D1CBF"/>
    <w:rsid w:val="004D7C86"/>
    <w:rsid w:val="005620BC"/>
    <w:rsid w:val="005927BF"/>
    <w:rsid w:val="007D7EB3"/>
    <w:rsid w:val="00803260"/>
    <w:rsid w:val="008921FF"/>
    <w:rsid w:val="008939A8"/>
    <w:rsid w:val="008B1521"/>
    <w:rsid w:val="00964D51"/>
    <w:rsid w:val="009865F3"/>
    <w:rsid w:val="00A5341E"/>
    <w:rsid w:val="00BF133A"/>
    <w:rsid w:val="00C143CA"/>
    <w:rsid w:val="00CD6B2D"/>
    <w:rsid w:val="00E1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10CD"/>
  <w15:chartTrackingRefBased/>
  <w15:docId w15:val="{C3E9AE0F-5160-47CA-A541-2570A4C7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D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jiajia</dc:creator>
  <cp:keywords/>
  <dc:description/>
  <cp:lastModifiedBy>yuan jiajia</cp:lastModifiedBy>
  <cp:revision>23</cp:revision>
  <dcterms:created xsi:type="dcterms:W3CDTF">2022-11-28T12:55:00Z</dcterms:created>
  <dcterms:modified xsi:type="dcterms:W3CDTF">2022-11-28T14:43:00Z</dcterms:modified>
</cp:coreProperties>
</file>