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72" w:rsidRPr="00356F72" w:rsidRDefault="00356F72" w:rsidP="00295888">
      <w:pPr>
        <w:shd w:val="clear" w:color="auto" w:fill="FFFFFF"/>
        <w:spacing w:after="120" w:line="240" w:lineRule="auto"/>
        <w:jc w:val="center"/>
        <w:textAlignment w:val="top"/>
        <w:rPr>
          <w:rFonts w:ascii="Arial" w:eastAsia="Times New Roman" w:hAnsi="Arial" w:cs="Arial"/>
          <w:b/>
          <w:color w:val="393A68"/>
          <w:sz w:val="24"/>
          <w:szCs w:val="24"/>
        </w:rPr>
      </w:pPr>
      <w:r w:rsidRPr="00295888">
        <w:rPr>
          <w:rFonts w:ascii="Arial" w:eastAsia="Times New Roman" w:hAnsi="Arial" w:cs="Arial"/>
          <w:b/>
          <w:color w:val="393A68"/>
          <w:sz w:val="24"/>
          <w:szCs w:val="24"/>
        </w:rPr>
        <w:t>LATIHAN BAB 9</w:t>
      </w:r>
      <w:r w:rsidR="00295888">
        <w:rPr>
          <w:rFonts w:ascii="Arial" w:eastAsia="Times New Roman" w:hAnsi="Arial" w:cs="Arial"/>
          <w:b/>
          <w:color w:val="393A68"/>
          <w:sz w:val="24"/>
          <w:szCs w:val="24"/>
        </w:rPr>
        <w:t xml:space="preserve"> SEM 2</w:t>
      </w:r>
      <w:bookmarkStart w:id="0" w:name="_GoBack"/>
      <w:bookmarkEnd w:id="0"/>
    </w:p>
    <w:p w:rsidR="00356F72" w:rsidRPr="00356F72" w:rsidRDefault="00356F72" w:rsidP="00356F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Siapakah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mengetuai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rundingan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kemerdekaan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Tanah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>?</w:t>
      </w:r>
    </w:p>
    <w:p w:rsidR="00356F72" w:rsidRPr="00356F72" w:rsidRDefault="00356F72" w:rsidP="00356F7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 w:rsidRPr="00356F72">
        <w:rPr>
          <w:rFonts w:ascii="Arial" w:eastAsia="Times New Roman" w:hAnsi="Arial" w:cs="Arial"/>
          <w:color w:val="393A68"/>
          <w:sz w:val="21"/>
          <w:szCs w:val="21"/>
        </w:rPr>
        <w:t>H. S. Lee</w:t>
      </w:r>
    </w:p>
    <w:p w:rsidR="00356F72" w:rsidRPr="00356F72" w:rsidRDefault="00356F72" w:rsidP="00356F7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Dato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Abdul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Razak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Hussein</w:t>
      </w:r>
    </w:p>
    <w:p w:rsidR="00356F72" w:rsidRPr="00356F72" w:rsidRDefault="00356F72" w:rsidP="00356F7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Tunku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Abdul Rahman</w:t>
      </w:r>
    </w:p>
    <w:p w:rsidR="00356F72" w:rsidRDefault="00356F72" w:rsidP="00356F7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 w:rsidRPr="00356F72">
        <w:rPr>
          <w:rFonts w:ascii="Arial" w:eastAsia="Times New Roman" w:hAnsi="Arial" w:cs="Arial"/>
          <w:color w:val="393A68"/>
          <w:sz w:val="21"/>
          <w:szCs w:val="21"/>
        </w:rPr>
        <w:t>Dr. Ismail Abdul Rahman</w:t>
      </w:r>
    </w:p>
    <w:p w:rsidR="00356F72" w:rsidRPr="00356F72" w:rsidRDefault="00356F72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93A68"/>
          <w:sz w:val="24"/>
          <w:szCs w:val="24"/>
        </w:rPr>
        <w:t>2.</w:t>
      </w:r>
      <w:r w:rsidRPr="00356F72">
        <w:rPr>
          <w:rFonts w:ascii="Arial" w:eastAsia="Times New Roman" w:hAnsi="Arial" w:cs="Arial"/>
          <w:color w:val="393A68"/>
          <w:sz w:val="24"/>
          <w:szCs w:val="24"/>
        </w:rPr>
        <w:t>Mengapakah</w:t>
      </w:r>
      <w:proofErr w:type="gram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Tunku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Abdul Rahman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merancang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perjalanan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rombongan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Karachi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dengan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menaiki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kapal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laut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? </w:t>
      </w:r>
    </w:p>
    <w:p w:rsidR="00356F72" w:rsidRPr="00356F72" w:rsidRDefault="00356F72" w:rsidP="00356F72">
      <w:pPr>
        <w:shd w:val="clear" w:color="auto" w:fill="FFFFFF"/>
        <w:spacing w:line="240" w:lineRule="auto"/>
        <w:ind w:left="45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 xml:space="preserve">A.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Menjimatkan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proofErr w:type="gram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kos</w:t>
      </w:r>
      <w:proofErr w:type="spellEnd"/>
      <w:proofErr w:type="gram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perjalanan</w:t>
      </w:r>
      <w:proofErr w:type="spellEnd"/>
    </w:p>
    <w:p w:rsidR="00356F72" w:rsidRPr="00356F72" w:rsidRDefault="00356F72" w:rsidP="00356F72">
      <w:pPr>
        <w:shd w:val="clear" w:color="auto" w:fill="FFFFFF"/>
        <w:spacing w:line="240" w:lineRule="auto"/>
        <w:ind w:firstLine="45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>Peluang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untuk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melawat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Pakistan</w:t>
      </w:r>
    </w:p>
    <w:p w:rsidR="00356F72" w:rsidRPr="00356F72" w:rsidRDefault="00356F72" w:rsidP="00356F72">
      <w:pPr>
        <w:shd w:val="clear" w:color="auto" w:fill="FFFFFF"/>
        <w:spacing w:line="240" w:lineRule="auto"/>
        <w:ind w:firstLine="45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>Menggunakan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masa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perjalanan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untuk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berbincang</w:t>
      </w:r>
      <w:proofErr w:type="spellEnd"/>
    </w:p>
    <w:p w:rsidR="00356F72" w:rsidRPr="00356F72" w:rsidRDefault="00356F72" w:rsidP="00356F72">
      <w:pPr>
        <w:shd w:val="clear" w:color="auto" w:fill="FFFFFF"/>
        <w:spacing w:line="240" w:lineRule="auto"/>
        <w:ind w:firstLine="45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>Tiada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kemudahan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kapal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terbang</w:t>
      </w:r>
      <w:proofErr w:type="spellEnd"/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3.</w:t>
      </w:r>
      <w:r w:rsidRPr="00356F72">
        <w:rPr>
          <w:rFonts w:ascii="Arial" w:eastAsia="Times New Roman" w:hAnsi="Arial" w:cs="Arial"/>
          <w:color w:val="393A68"/>
          <w:sz w:val="24"/>
          <w:szCs w:val="24"/>
        </w:rPr>
        <w:t>Perwakilan</w:t>
      </w:r>
      <w:proofErr w:type="gram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Tanah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di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rundingan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kemerdekaan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menuntut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agar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tarikh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kemerdekaan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Tanah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adalah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tidak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lewat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dari</w:t>
      </w:r>
      <w:proofErr w:type="spellEnd"/>
    </w:p>
    <w:p w:rsidR="00356F72" w:rsidRPr="00356F72" w:rsidRDefault="00356F72" w:rsidP="00356F72">
      <w:pPr>
        <w:shd w:val="clear" w:color="auto" w:fill="FFFFFF"/>
        <w:spacing w:line="240" w:lineRule="auto"/>
        <w:ind w:left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A.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18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Januari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1956</w:t>
      </w:r>
    </w:p>
    <w:p w:rsidR="00356F72" w:rsidRPr="00356F72" w:rsidRDefault="00356F72" w:rsidP="00356F7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6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Februari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1956</w:t>
      </w:r>
    </w:p>
    <w:p w:rsidR="00356F72" w:rsidRPr="00356F72" w:rsidRDefault="00356F72" w:rsidP="00356F7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31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Ogos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1957</w:t>
      </w:r>
    </w:p>
    <w:p w:rsidR="00356F72" w:rsidRDefault="00356F72" w:rsidP="00356F7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8 </w:t>
      </w:r>
      <w:proofErr w:type="spellStart"/>
      <w:r w:rsidRPr="00356F72">
        <w:rPr>
          <w:rFonts w:ascii="Arial" w:eastAsia="Times New Roman" w:hAnsi="Arial" w:cs="Arial"/>
          <w:color w:val="393A68"/>
          <w:sz w:val="21"/>
          <w:szCs w:val="21"/>
        </w:rPr>
        <w:t>Februari</w:t>
      </w:r>
      <w:proofErr w:type="spellEnd"/>
      <w:r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1956</w:t>
      </w:r>
    </w:p>
    <w:p w:rsidR="00356F72" w:rsidRPr="00356F72" w:rsidRDefault="00356F72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93A68"/>
          <w:sz w:val="21"/>
          <w:szCs w:val="21"/>
        </w:rPr>
        <w:t>4.</w:t>
      </w:r>
      <w:r>
        <w:rPr>
          <w:rFonts w:ascii="Arial" w:eastAsia="Times New Roman" w:hAnsi="Arial" w:cs="Arial"/>
          <w:color w:val="393A68"/>
          <w:sz w:val="24"/>
          <w:szCs w:val="24"/>
        </w:rPr>
        <w:t>Di</w:t>
      </w:r>
      <w:proofErr w:type="gramEnd"/>
      <w:r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93A68"/>
          <w:sz w:val="24"/>
          <w:szCs w:val="24"/>
        </w:rPr>
        <w:t>manakah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manakah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peristiwa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93A68"/>
          <w:sz w:val="24"/>
          <w:szCs w:val="24"/>
        </w:rPr>
        <w:t>pengumuman</w:t>
      </w:r>
      <w:proofErr w:type="spellEnd"/>
      <w:r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93A68"/>
          <w:sz w:val="24"/>
          <w:szCs w:val="24"/>
        </w:rPr>
        <w:t>tarikh</w:t>
      </w:r>
      <w:proofErr w:type="spellEnd"/>
      <w:r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93A68"/>
          <w:sz w:val="24"/>
          <w:szCs w:val="24"/>
        </w:rPr>
        <w:t>kemerdekaan</w:t>
      </w:r>
      <w:proofErr w:type="spellEnd"/>
      <w:r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berlangsung</w:t>
      </w:r>
      <w:proofErr w:type="spellEnd"/>
    </w:p>
    <w:p w:rsidR="00356F72" w:rsidRPr="00356F72" w:rsidRDefault="00C64C55" w:rsidP="00C64C55">
      <w:pPr>
        <w:shd w:val="clear" w:color="auto" w:fill="FFFFFF"/>
        <w:spacing w:line="240" w:lineRule="auto"/>
        <w:ind w:left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 xml:space="preserve">A.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Dataran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Merdeka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, Kuala Lumpur</w:t>
      </w:r>
    </w:p>
    <w:p w:rsidR="00356F72" w:rsidRPr="00356F72" w:rsidRDefault="00C64C55" w:rsidP="00C64C55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 xml:space="preserve">      </w:t>
      </w: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Padang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Banda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Hilir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, Melaka</w:t>
      </w:r>
    </w:p>
    <w:p w:rsidR="00356F72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Lapangan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Terbang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Batu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Berendam</w:t>
      </w:r>
      <w:proofErr w:type="spellEnd"/>
    </w:p>
    <w:p w:rsidR="00356F72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Kepala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Batas,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Pulau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Pinang</w:t>
      </w:r>
    </w:p>
    <w:p w:rsidR="00356F72" w:rsidRPr="00356F72" w:rsidRDefault="00C64C55" w:rsidP="00C64C5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93A68"/>
          <w:sz w:val="24"/>
          <w:szCs w:val="24"/>
        </w:rPr>
        <w:t>5.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Suruhanjaya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juga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dikenali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</w:p>
    <w:p w:rsidR="00C64C55" w:rsidRDefault="00C64C55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6B7C93"/>
          <w:sz w:val="17"/>
          <w:szCs w:val="17"/>
        </w:rPr>
      </w:pPr>
    </w:p>
    <w:p w:rsidR="00356F72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Perkhidmatan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Awam</w:t>
      </w:r>
      <w:proofErr w:type="spellEnd"/>
    </w:p>
    <w:p w:rsidR="00356F72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Reid</w:t>
      </w:r>
    </w:p>
    <w:p w:rsidR="00356F72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Cobbold</w:t>
      </w:r>
      <w:proofErr w:type="spellEnd"/>
    </w:p>
    <w:p w:rsid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Pilihan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Raya</w:t>
      </w:r>
    </w:p>
    <w:p w:rsidR="00C64C55" w:rsidRPr="00356F72" w:rsidRDefault="00C64C55" w:rsidP="00C64C55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C64C55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</w:p>
    <w:p w:rsidR="00356F72" w:rsidRPr="00356F72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93A68"/>
          <w:sz w:val="24"/>
          <w:szCs w:val="24"/>
        </w:rPr>
        <w:lastRenderedPageBreak/>
        <w:t>6.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Suruhanjaya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mencadangkan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jawatan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______________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ketua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negara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.</w:t>
      </w:r>
    </w:p>
    <w:p w:rsidR="00C64C55" w:rsidRDefault="00C64C55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356F72" w:rsidRPr="00356F72" w:rsidRDefault="00C64C55" w:rsidP="00C64C55">
      <w:pPr>
        <w:shd w:val="clear" w:color="auto" w:fill="FFFFFF"/>
        <w:spacing w:line="240" w:lineRule="auto"/>
        <w:ind w:firstLine="18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Perdana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Menteri</w:t>
      </w:r>
      <w:proofErr w:type="spellEnd"/>
    </w:p>
    <w:p w:rsidR="00356F72" w:rsidRPr="00356F72" w:rsidRDefault="00C64C55" w:rsidP="00C64C55">
      <w:pPr>
        <w:shd w:val="clear" w:color="auto" w:fill="FFFFFF"/>
        <w:spacing w:line="240" w:lineRule="auto"/>
        <w:ind w:firstLine="18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Presiden</w:t>
      </w:r>
      <w:proofErr w:type="spellEnd"/>
    </w:p>
    <w:p w:rsidR="00356F72" w:rsidRPr="00356F72" w:rsidRDefault="00C64C55" w:rsidP="00C64C55">
      <w:pPr>
        <w:shd w:val="clear" w:color="auto" w:fill="FFFFFF"/>
        <w:spacing w:line="240" w:lineRule="auto"/>
        <w:ind w:firstLine="18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Yang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di-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Pertuan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Besar</w:t>
      </w:r>
      <w:proofErr w:type="spellEnd"/>
    </w:p>
    <w:p w:rsidR="00356F72" w:rsidRPr="00356F72" w:rsidRDefault="00C64C55" w:rsidP="00BB57B2">
      <w:pPr>
        <w:shd w:val="clear" w:color="auto" w:fill="FFFFFF"/>
        <w:spacing w:line="240" w:lineRule="auto"/>
        <w:ind w:firstLine="18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Sultan</w:t>
      </w:r>
      <w:proofErr w:type="spellEnd"/>
    </w:p>
    <w:p w:rsidR="00356F72" w:rsidRPr="00356F72" w:rsidRDefault="00C64C55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>7.</w:t>
      </w:r>
      <w:r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93A68"/>
          <w:sz w:val="24"/>
          <w:szCs w:val="24"/>
        </w:rPr>
        <w:t>b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erikut</w:t>
      </w:r>
      <w:proofErr w:type="spellEnd"/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manakah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benar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mengenai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Terma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Rujukan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? </w:t>
      </w:r>
    </w:p>
    <w:p w:rsidR="00356F72" w:rsidRPr="00356F72" w:rsidRDefault="00356F72" w:rsidP="00BB57B2">
      <w:pPr>
        <w:shd w:val="clear" w:color="auto" w:fill="FFFFFF"/>
        <w:spacing w:after="0" w:line="240" w:lineRule="auto"/>
        <w:ind w:firstLine="360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Mewujudkan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dua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bentuk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kewarganegaraan</w:t>
      </w:r>
      <w:proofErr w:type="spellEnd"/>
    </w:p>
    <w:p w:rsidR="00356F72" w:rsidRPr="00356F72" w:rsidRDefault="00356F72" w:rsidP="00BB57B2">
      <w:pPr>
        <w:shd w:val="clear" w:color="auto" w:fill="FFFFFF"/>
        <w:spacing w:after="0" w:line="240" w:lineRule="auto"/>
        <w:ind w:firstLine="360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Kerajaan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negeri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lebih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berkuasa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daripada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kerajaan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pusat</w:t>
      </w:r>
      <w:proofErr w:type="spellEnd"/>
    </w:p>
    <w:p w:rsidR="00356F72" w:rsidRPr="00356F72" w:rsidRDefault="00356F72" w:rsidP="00BB57B2">
      <w:pPr>
        <w:shd w:val="clear" w:color="auto" w:fill="FFFFFF"/>
        <w:spacing w:after="0" w:line="240" w:lineRule="auto"/>
        <w:ind w:firstLine="360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Melindungi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kedudukan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Raja-raja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</w:p>
    <w:p w:rsidR="00356F72" w:rsidRPr="00356F72" w:rsidRDefault="00356F72" w:rsidP="00BB57B2">
      <w:pPr>
        <w:shd w:val="clear" w:color="auto" w:fill="FFFFFF"/>
        <w:spacing w:after="120" w:line="240" w:lineRule="auto"/>
        <w:ind w:firstLine="360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IV.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Menjaga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kedudukan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istimewa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orang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</w:p>
    <w:p w:rsidR="00356F72" w:rsidRPr="00356F72" w:rsidRDefault="00BB57B2" w:rsidP="00BB57B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</w:t>
      </w:r>
    </w:p>
    <w:p w:rsidR="00356F72" w:rsidRPr="00356F72" w:rsidRDefault="00BB57B2" w:rsidP="00BB57B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 xml:space="preserve">B 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BB57B2" w:rsidP="00BB57B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III</w:t>
      </w:r>
    </w:p>
    <w:p w:rsidR="00356F72" w:rsidRPr="00356F72" w:rsidRDefault="00BB57B2" w:rsidP="00BB57B2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BB57B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8.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Siapakah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menganggotai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? </w:t>
      </w:r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Tunku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Abdul Rahman</w:t>
      </w:r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>II. Lord Reid</w:t>
      </w:r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>III. Hakim B. Malik</w:t>
      </w:r>
    </w:p>
    <w:p w:rsidR="00356F72" w:rsidRPr="00356F72" w:rsidRDefault="00356F72" w:rsidP="00356F72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IV. V. T.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Sambanthan</w:t>
      </w:r>
      <w:proofErr w:type="spellEnd"/>
    </w:p>
    <w:p w:rsidR="00356F72" w:rsidRPr="00356F72" w:rsidRDefault="003232D9" w:rsidP="003232D9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</w:t>
      </w:r>
    </w:p>
    <w:p w:rsidR="00356F72" w:rsidRPr="00356F72" w:rsidRDefault="003232D9" w:rsidP="003232D9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3232D9" w:rsidP="003232D9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III</w:t>
      </w:r>
    </w:p>
    <w:p w:rsidR="00356F72" w:rsidRPr="00356F72" w:rsidRDefault="003232D9" w:rsidP="003232D9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3232D9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 xml:space="preserve">9.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Mengikut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memorandum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diterima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daripada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pihak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Raja-raja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,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Ketua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Negara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dikenali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6B7C93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Sultan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Perdana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Menteri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Gabenor</w:t>
      </w:r>
      <w:proofErr w:type="spellEnd"/>
    </w:p>
    <w:p w:rsid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Yang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di-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pertuan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Agong</w:t>
      </w:r>
      <w:proofErr w:type="spellEnd"/>
    </w:p>
    <w:p w:rsidR="00295888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295888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295888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295888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</w:p>
    <w:p w:rsidR="00356F72" w:rsidRPr="00356F72" w:rsidRDefault="00295888" w:rsidP="002958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A3A"/>
          <w:sz w:val="18"/>
          <w:szCs w:val="18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lastRenderedPageBreak/>
        <w:t>10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Berdasarkan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memorandum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diterima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daripada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pihak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Raja-raja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, Yang di-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Pertuan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Agong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akan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memegang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jawatan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untuk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tempoh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5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3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8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10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>11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Draf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dikeluarkan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oleh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Suruhanjaya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merangkumi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Kewarganegaraan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> </w:t>
      </w:r>
      <w:r w:rsidRPr="00356F72">
        <w:rPr>
          <w:rFonts w:ascii="Arial" w:eastAsia="Times New Roman" w:hAnsi="Arial" w:cs="Arial"/>
          <w:i/>
          <w:iCs/>
          <w:color w:val="393A68"/>
          <w:sz w:val="24"/>
          <w:szCs w:val="24"/>
        </w:rPr>
        <w:t>jus soli</w:t>
      </w:r>
      <w:r w:rsidRPr="00356F72">
        <w:rPr>
          <w:rFonts w:ascii="Arial" w:eastAsia="Times New Roman" w:hAnsi="Arial" w:cs="Arial"/>
          <w:color w:val="393A68"/>
          <w:sz w:val="24"/>
          <w:szCs w:val="24"/>
        </w:rPr>
        <w:t> 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kepada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semua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lahir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di Tanah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Kedudukan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istimewa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orang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diteruskan</w:t>
      </w:r>
      <w:proofErr w:type="spellEnd"/>
    </w:p>
    <w:p w:rsidR="00356F72" w:rsidRPr="00356F72" w:rsidRDefault="00356F72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Kerajaan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negeri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mempunyai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kuasa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penuh</w:t>
      </w:r>
      <w:proofErr w:type="spellEnd"/>
    </w:p>
    <w:p w:rsidR="00356F72" w:rsidRPr="00356F72" w:rsidRDefault="00356F72" w:rsidP="00356F72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IV.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Menjaga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kepentingan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sah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kaum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lain</w:t>
      </w: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</w:t>
      </w: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III</w:t>
      </w: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295888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>12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Parlimen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terdiri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daripada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dua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Majlis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Mesyuarat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iaitu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Dewan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Negara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_____________</w:t>
      </w:r>
    </w:p>
    <w:p w:rsidR="00295888" w:rsidRDefault="00295888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6B7C93"/>
          <w:sz w:val="17"/>
          <w:szCs w:val="17"/>
        </w:rPr>
      </w:pP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Dewan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Undangan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Negeri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Dewan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Bahasa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Pustaka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Dewan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Rakyat</w:t>
      </w: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Dewan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Siswa</w:t>
      </w:r>
      <w:proofErr w:type="spellEnd"/>
    </w:p>
    <w:p w:rsidR="00356F72" w:rsidRPr="00356F72" w:rsidRDefault="00295888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>13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Reaksi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UMNO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PAS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terhadap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draf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Perlembagaan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ialah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bahawa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______________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perlu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dijadikan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rasmi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.</w:t>
      </w:r>
    </w:p>
    <w:p w:rsidR="00295888" w:rsidRDefault="00295888" w:rsidP="00356F7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6B7C93"/>
          <w:sz w:val="17"/>
          <w:szCs w:val="17"/>
        </w:rPr>
      </w:pPr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Inggeris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Melayu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Inggeris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Melayu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Mandarin</w:t>
      </w:r>
    </w:p>
    <w:p w:rsidR="00356F72" w:rsidRPr="00356F72" w:rsidRDefault="00295888" w:rsidP="00356F7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t>14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Inti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pati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Perjanjian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1957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menyatakan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bahawa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pemilihan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di-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Pertuan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Agong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akan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dilakukan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setiap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3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4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5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295888">
      <w:pPr>
        <w:shd w:val="clear" w:color="auto" w:fill="FFFFFF"/>
        <w:spacing w:line="240" w:lineRule="auto"/>
        <w:ind w:firstLine="36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6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tahun</w:t>
      </w:r>
      <w:proofErr w:type="spellEnd"/>
    </w:p>
    <w:p w:rsidR="00356F72" w:rsidRPr="00356F72" w:rsidRDefault="00295888" w:rsidP="00356F72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>
        <w:rPr>
          <w:rFonts w:ascii="Arial" w:eastAsia="Times New Roman" w:hAnsi="Arial" w:cs="Arial"/>
          <w:color w:val="292A3A"/>
          <w:sz w:val="18"/>
          <w:szCs w:val="18"/>
        </w:rPr>
        <w:lastRenderedPageBreak/>
        <w:t>15</w:t>
      </w:r>
      <w:proofErr w:type="gramStart"/>
      <w:r>
        <w:rPr>
          <w:rFonts w:ascii="Arial" w:eastAsia="Times New Roman" w:hAnsi="Arial" w:cs="Arial"/>
          <w:color w:val="292A3A"/>
          <w:sz w:val="18"/>
          <w:szCs w:val="18"/>
        </w:rPr>
        <w:t>.</w:t>
      </w:r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Antara</w:t>
      </w:r>
      <w:proofErr w:type="gram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berikut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yang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manakah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benar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mengena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Perjanjian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Persekutuan Tanah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1957?</w:t>
      </w:r>
    </w:p>
    <w:p w:rsidR="00356F72" w:rsidRPr="00356F72" w:rsidRDefault="00356F72" w:rsidP="00356F72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Inggeris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kebangsaan</w:t>
      </w:r>
      <w:proofErr w:type="spellEnd"/>
    </w:p>
    <w:p w:rsidR="00356F72" w:rsidRPr="00356F72" w:rsidRDefault="00356F72" w:rsidP="00356F72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Melayu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bahasa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kebangsaan</w:t>
      </w:r>
      <w:proofErr w:type="spellEnd"/>
    </w:p>
    <w:p w:rsidR="00356F72" w:rsidRPr="00356F72" w:rsidRDefault="00356F72" w:rsidP="00356F72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III. Agama Islam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sebagai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agama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persekutuan</w:t>
      </w:r>
      <w:proofErr w:type="spellEnd"/>
    </w:p>
    <w:p w:rsidR="00356F72" w:rsidRPr="00356F72" w:rsidRDefault="00356F72" w:rsidP="00356F72">
      <w:pPr>
        <w:shd w:val="clear" w:color="auto" w:fill="F5F5F5"/>
        <w:spacing w:after="120" w:line="240" w:lineRule="auto"/>
        <w:textAlignment w:val="top"/>
        <w:rPr>
          <w:rFonts w:ascii="Arial" w:eastAsia="Times New Roman" w:hAnsi="Arial" w:cs="Arial"/>
          <w:color w:val="393A68"/>
          <w:sz w:val="24"/>
          <w:szCs w:val="24"/>
        </w:rPr>
      </w:pPr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IV.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Kewarganegaraan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diberi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dengan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dua</w:t>
      </w:r>
      <w:proofErr w:type="spellEnd"/>
      <w:r w:rsidRPr="00356F72">
        <w:rPr>
          <w:rFonts w:ascii="Arial" w:eastAsia="Times New Roman" w:hAnsi="Arial" w:cs="Arial"/>
          <w:color w:val="393A68"/>
          <w:sz w:val="24"/>
          <w:szCs w:val="24"/>
        </w:rPr>
        <w:t xml:space="preserve"> </w:t>
      </w:r>
      <w:proofErr w:type="spellStart"/>
      <w:proofErr w:type="gramStart"/>
      <w:r w:rsidRPr="00356F72">
        <w:rPr>
          <w:rFonts w:ascii="Arial" w:eastAsia="Times New Roman" w:hAnsi="Arial" w:cs="Arial"/>
          <w:color w:val="393A68"/>
          <w:sz w:val="24"/>
          <w:szCs w:val="24"/>
        </w:rPr>
        <w:t>cara</w:t>
      </w:r>
      <w:proofErr w:type="spellEnd"/>
      <w:proofErr w:type="gramEnd"/>
    </w:p>
    <w:p w:rsidR="00356F72" w:rsidRPr="00356F72" w:rsidRDefault="00295888" w:rsidP="00295888">
      <w:pPr>
        <w:shd w:val="clear" w:color="auto" w:fill="F5F5F5"/>
        <w:spacing w:line="240" w:lineRule="auto"/>
        <w:ind w:firstLine="63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6B7C93"/>
          <w:sz w:val="17"/>
          <w:szCs w:val="17"/>
        </w:rPr>
        <w:t>A.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</w:t>
      </w:r>
    </w:p>
    <w:p w:rsidR="00356F72" w:rsidRPr="00356F72" w:rsidRDefault="00295888" w:rsidP="00295888">
      <w:pPr>
        <w:shd w:val="clear" w:color="auto" w:fill="F5F5F5"/>
        <w:spacing w:line="240" w:lineRule="auto"/>
        <w:ind w:firstLine="63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B.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356F72" w:rsidRPr="00356F72" w:rsidRDefault="00295888" w:rsidP="00295888">
      <w:pPr>
        <w:shd w:val="clear" w:color="auto" w:fill="F5F5F5"/>
        <w:spacing w:line="240" w:lineRule="auto"/>
        <w:ind w:firstLine="63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C.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III</w:t>
      </w:r>
    </w:p>
    <w:p w:rsidR="00356F72" w:rsidRPr="00356F72" w:rsidRDefault="00295888" w:rsidP="00295888">
      <w:pPr>
        <w:shd w:val="clear" w:color="auto" w:fill="F5F5F5"/>
        <w:spacing w:line="240" w:lineRule="auto"/>
        <w:ind w:firstLine="630"/>
        <w:textAlignment w:val="center"/>
        <w:rPr>
          <w:rFonts w:ascii="Arial" w:eastAsia="Times New Roman" w:hAnsi="Arial" w:cs="Arial"/>
          <w:color w:val="393A68"/>
          <w:sz w:val="21"/>
          <w:szCs w:val="21"/>
        </w:rPr>
      </w:pPr>
      <w:r>
        <w:rPr>
          <w:rFonts w:ascii="Arial" w:eastAsia="Times New Roman" w:hAnsi="Arial" w:cs="Arial"/>
          <w:color w:val="393A68"/>
          <w:sz w:val="21"/>
          <w:szCs w:val="21"/>
        </w:rPr>
        <w:t>D.</w:t>
      </w:r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III </w:t>
      </w:r>
      <w:proofErr w:type="spellStart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>dan</w:t>
      </w:r>
      <w:proofErr w:type="spellEnd"/>
      <w:r w:rsidR="00356F72" w:rsidRPr="00356F72">
        <w:rPr>
          <w:rFonts w:ascii="Arial" w:eastAsia="Times New Roman" w:hAnsi="Arial" w:cs="Arial"/>
          <w:color w:val="393A68"/>
          <w:sz w:val="21"/>
          <w:szCs w:val="21"/>
        </w:rPr>
        <w:t xml:space="preserve"> IV</w:t>
      </w:r>
    </w:p>
    <w:p w:rsidR="005570C4" w:rsidRDefault="00295888"/>
    <w:sectPr w:rsidR="0055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2F9F"/>
    <w:multiLevelType w:val="hybridMultilevel"/>
    <w:tmpl w:val="7BA0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5422"/>
    <w:multiLevelType w:val="multilevel"/>
    <w:tmpl w:val="EB54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7257E"/>
    <w:multiLevelType w:val="hybridMultilevel"/>
    <w:tmpl w:val="9460C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B342C"/>
    <w:multiLevelType w:val="hybridMultilevel"/>
    <w:tmpl w:val="EED86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72"/>
    <w:rsid w:val="001E6C6C"/>
    <w:rsid w:val="00295888"/>
    <w:rsid w:val="003232D9"/>
    <w:rsid w:val="00356F72"/>
    <w:rsid w:val="00BB57B2"/>
    <w:rsid w:val="00C64C55"/>
    <w:rsid w:val="00E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4638-7BA0-416F-A808-590E1921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0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744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1601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91633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5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11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7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6976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327757574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435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09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2072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5169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49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97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961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3235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209535869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565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1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767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9943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139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47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64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8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4903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502932531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653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8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76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6140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0911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0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5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68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3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901300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432356566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87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991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814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85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5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9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65260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642268906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464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6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73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0469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6669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79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14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2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8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701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336612049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430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15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584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551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17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82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2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2159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095250712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05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34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68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232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7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3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4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96424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764037922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914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0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828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9708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3350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9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2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60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8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04585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970434580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971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68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69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096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29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3312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71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64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98293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647325310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289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4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59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8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2077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1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434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5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7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21922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010908643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4828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06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8633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89860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5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4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69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29522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445811546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954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5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347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865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967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8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96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19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327548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929850957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614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552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8154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322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8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927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31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98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25408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841433394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20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8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08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9839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2921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95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1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69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05374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933389119">
          <w:marLeft w:val="0"/>
          <w:marRight w:val="0"/>
          <w:marTop w:val="0"/>
          <w:marBottom w:val="0"/>
          <w:divBdr>
            <w:top w:val="single" w:sz="6" w:space="2" w:color="F2F2F2"/>
            <w:left w:val="single" w:sz="6" w:space="3" w:color="F2F2F2"/>
            <w:bottom w:val="single" w:sz="6" w:space="2" w:color="F2F2F2"/>
            <w:right w:val="single" w:sz="6" w:space="3" w:color="F2F2F2"/>
          </w:divBdr>
        </w:div>
        <w:div w:id="17535781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52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5156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5904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1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69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2021-02-15T03:03:00Z</dcterms:created>
  <dcterms:modified xsi:type="dcterms:W3CDTF">2021-02-15T03:03:00Z</dcterms:modified>
</cp:coreProperties>
</file>