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142" w:hanging="142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tbl>
      <w:tblPr>
        <w:tblW w:w="9889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57"/>
        <w:gridCol w:w="3855"/>
        <w:gridCol w:w="2977"/>
      </w:tblGrid>
      <w:tr>
        <w:trPr>
          <w:trHeight w:val="2840" w:hRule="atLeast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cs="Arial" w:ascii="Arial" w:hAnsi="Arial"/>
                <w:sz w:val="20"/>
                <w:szCs w:val="20"/>
                <w:lang w:val="ms-MY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10B65D0E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875" cy="1496060"/>
                      <wp:effectExtent l="0" t="0" r="0" b="0"/>
                      <wp:wrapNone/>
                      <wp:docPr id="1" name="Text Box 112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5360" cy="1495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>
                                  <w:pPr>
                                    <w:pStyle w:val="Annotationtext"/>
                                    <w:widowControl w:val="false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i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lIns="0" rIns="0" tIns="0" bIns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1287" path="m0,0l-2147483645,0l-2147483645,-2147483646l0,-2147483646xe" fillcolor="white" stroked="f" style="position:absolute;margin-left:182.6pt;margin-top:9.7pt;width:301.15pt;height:117.7pt;mso-wrap-style:square;v-text-anchor:top;mso-position-horizontal-relative:margin" wp14:anchorId="10B65D0E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lang w:val="fi-FI"/>
                              </w:rPr>
                              <w:t>PUSAT PENTADBIRAN KERAJAAN PERSEKUTUAN</w:t>
                            </w:r>
                          </w:p>
                          <w:p>
                            <w:pPr>
                              <w:pStyle w:val="Annotationtext"/>
                              <w:widowControl w:val="fals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nl-NL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i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0" b="0"/>
                  <wp:wrapNone/>
                  <wp:docPr id="3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KOD DAN NAMA PROGRAM NOSS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cs="Arial" w:ascii="Arial" w:hAnsi="Arial"/>
                <w:lang w:val="ms-MY"/>
              </w:rPr>
              <w:t>IT-010-3:2016 PEMBANGUNAN APLIKASI</w:t>
            </w:r>
          </w:p>
        </w:tc>
      </w:tr>
      <w:tr>
        <w:trPr>
          <w:trHeight w:val="562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TAHAP NOSS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rPr>
                <w:rFonts w:ascii="Arial" w:hAnsi="Arial" w:cs="Arial"/>
                <w:lang w:val="ms-MY"/>
              </w:rPr>
            </w:pPr>
            <w:r>
              <w:rPr>
                <w:rFonts w:cs="Arial" w:ascii="Arial" w:hAnsi="Arial"/>
                <w:lang w:val="ms-MY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KOD, NAMA CU DAN WA NOSS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" w:after="0"/>
              <w:rPr>
                <w:rFonts w:ascii="Arial" w:hAnsi="Arial" w:cs="Arial"/>
                <w:b/>
                <w:b/>
                <w:lang w:val="ms-MY"/>
              </w:rPr>
            </w:pPr>
            <w:r>
              <w:rPr>
                <w:rFonts w:cs="Arial" w:ascii="Arial" w:hAnsi="Arial"/>
                <w:b/>
                <w:lang w:val="ms-MY"/>
              </w:rPr>
              <w:t>CU04/WA1 - DEPLOY SOURCE CODE TO DEVELOPMENT SERVER</w:t>
            </w:r>
          </w:p>
        </w:tc>
      </w:tr>
      <w:tr>
        <w:trPr>
          <w:trHeight w:val="744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KOD DAN NAMA PROGRAM KV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bookmarkStart w:id="0" w:name="_GoBack"/>
            <w:bookmarkEnd w:id="0"/>
            <w:r>
              <w:rPr>
                <w:rFonts w:eastAsia="Arial" w:cs="Arial" w:ascii="Arial" w:hAnsi="Arial"/>
                <w:lang w:val="ms-MY"/>
              </w:rPr>
              <w:t>SISTEM PENGURUSAN PANGKALAN DATA DAN APLIKASI WEB</w:t>
            </w:r>
          </w:p>
        </w:tc>
      </w:tr>
      <w:tr>
        <w:trPr>
          <w:trHeight w:val="36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before="120" w:after="120"/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KOD DAN NAMA KURSUS KSKV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/>
              <w:ind w:left="-142" w:hanging="142"/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  <w:t>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/>
              <w:rPr>
                <w:rFonts w:ascii="Arial" w:hAnsi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  <w:t xml:space="preserve">KPD 3033 </w:t>
            </w:r>
            <w:r>
              <w:rPr>
                <w:rFonts w:cs="Arial" w:ascii="Arial" w:hAnsi="Arial"/>
                <w:bCs/>
                <w:iCs/>
                <w:lang w:val="ms-MY"/>
              </w:rPr>
              <w:t>DEVELOPMENT ENVIRONMENT DEPLOYMENT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</w:r>
          </w:p>
        </w:tc>
      </w:tr>
      <w:tr>
        <w:trPr>
          <w:trHeight w:val="36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before="120" w:after="120"/>
              <w:rPr>
                <w:rFonts w:ascii="Arial" w:hAnsi="Arial" w:eastAsia="Arial" w:cs="Arial"/>
                <w:i/>
                <w:i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NO.DAN TAJUK KOMPETENSI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</w:tabs>
              <w:spacing w:lineRule="auto" w:line="360"/>
              <w:ind w:left="-249" w:hanging="142"/>
              <w:rPr>
                <w:rFonts w:ascii="Arial" w:hAnsi="Arial" w:cs="Arial"/>
                <w:lang w:val="ms-MY"/>
              </w:rPr>
            </w:pPr>
            <w:r>
              <w:rPr>
                <w:rFonts w:cs="Arial" w:ascii="Arial" w:hAnsi="Arial"/>
                <w:lang w:val="ms-MY"/>
              </w:rPr>
              <w:t>K    K1 DEPLOY SOURCE CODE TO DEVELOPMENT SERVER</w:t>
            </w:r>
          </w:p>
        </w:tc>
      </w:tr>
      <w:tr>
        <w:trPr>
          <w:trHeight w:val="2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before="120" w:after="120"/>
              <w:rPr>
                <w:rFonts w:ascii="Arial" w:hAnsi="Arial" w:eastAsia="Arial" w:cs="Arial"/>
                <w:i/>
                <w:i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NO. KOD NOSS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  <w:t>IT-010-3:2016 - C04/P(2/12)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  <w:t>Muka Surat : 1 Drp :  5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</w:r>
          </w:p>
        </w:tc>
      </w:tr>
      <w:tr>
        <w:trPr>
          <w:trHeight w:val="20" w:hRule="atLeast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before="120" w:after="120"/>
              <w:rPr>
                <w:rFonts w:ascii="Arial" w:hAnsi="Arial" w:eastAsia="Arial" w:cs="Arial"/>
                <w:b/>
                <w:b/>
                <w:lang w:val="ms-MY"/>
              </w:rPr>
            </w:pPr>
            <w:r>
              <w:rPr>
                <w:rFonts w:eastAsia="Arial" w:cs="Arial" w:ascii="Arial" w:hAnsi="Arial"/>
                <w:b/>
                <w:lang w:val="ms-MY"/>
              </w:rPr>
              <w:t>NO. KOD KSKV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/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  <w:t>KPD 3033 / P(2/12)</w:t>
            </w:r>
          </w:p>
        </w:tc>
        <w:tc>
          <w:tcPr>
            <w:tcW w:w="29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lang w:val="ms-MY"/>
              </w:rPr>
            </w:pPr>
            <w:r>
              <w:rPr>
                <w:rFonts w:eastAsia="Arial" w:cs="Arial" w:ascii="Arial" w:hAnsi="Arial"/>
                <w:lang w:val="ms-MY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142" w:hanging="142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142" w:hanging="142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  <w:t>TAJUK:</w:t>
      </w:r>
    </w:p>
    <w:p>
      <w:pPr>
        <w:pStyle w:val="Normal"/>
        <w:rPr>
          <w:rFonts w:ascii="Arial" w:hAnsi="Arial" w:cs="Arial"/>
          <w:b/>
          <w:b/>
          <w:iCs/>
          <w:lang w:val="ms-MY"/>
        </w:rPr>
      </w:pPr>
      <w:r>
        <w:rPr>
          <w:rFonts w:cs="Arial" w:ascii="Arial" w:hAnsi="Arial"/>
          <w:b/>
          <w:iCs/>
          <w:lang w:val="ms-MY"/>
        </w:rPr>
        <w:t>PENGENALAN KEPADA PENGURUSAN KOD SUMBER</w:t>
      </w:r>
    </w:p>
    <w:p>
      <w:pPr>
        <w:pStyle w:val="Normal"/>
        <w:tabs>
          <w:tab w:val="clear" w:pos="720"/>
          <w:tab w:val="left" w:pos="1800" w:leader="none"/>
        </w:tabs>
        <w:spacing w:lineRule="auto" w:line="360"/>
        <w:ind w:left="-142" w:hanging="142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1800" w:leader="none"/>
        </w:tabs>
        <w:spacing w:lineRule="auto" w:line="360"/>
        <w:ind w:left="-142" w:hanging="142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1800" w:leader="none"/>
        </w:tabs>
        <w:spacing w:lineRule="auto" w:line="360"/>
        <w:ind w:left="-142" w:hanging="142"/>
        <w:rPr>
          <w:rFonts w:ascii="Arial" w:hAnsi="Arial" w:cs="Arial"/>
          <w:b/>
          <w:b/>
          <w:bCs/>
          <w:szCs w:val="16"/>
          <w:lang w:val="ms-MY"/>
        </w:rPr>
      </w:pPr>
      <w:r>
        <w:rPr>
          <w:rFonts w:cs="Arial" w:ascii="Arial" w:hAnsi="Arial"/>
          <w:b/>
          <w:lang w:val="ms-MY"/>
        </w:rPr>
        <w:t>TUJUAN</w:t>
      </w:r>
      <w:r>
        <w:rPr>
          <w:rFonts w:cs="Arial" w:ascii="Arial" w:hAnsi="Arial"/>
          <w:b/>
          <w:szCs w:val="16"/>
          <w:lang w:val="ms-MY"/>
        </w:rPr>
        <w:t>:</w:t>
      </w:r>
    </w:p>
    <w:p>
      <w:pPr>
        <w:pStyle w:val="Normal"/>
        <w:spacing w:lineRule="auto" w:line="360"/>
        <w:ind w:left="-142" w:hanging="142"/>
        <w:rPr>
          <w:rFonts w:ascii="Arial" w:hAnsi="Arial" w:eastAsia="Calibri" w:cs="Arial"/>
          <w:lang w:val="ms-MY" w:eastAsia="en-MY"/>
        </w:rPr>
      </w:pPr>
      <w:r>
        <w:rPr>
          <w:rFonts w:eastAsia="Calibri" w:cs="Arial" w:ascii="Arial" w:hAnsi="Arial"/>
          <w:lang w:val="ms-MY" w:eastAsia="en-MY"/>
        </w:rPr>
        <w:t xml:space="preserve">Kertas penerangan ini adalah bertujuan menerangkan mengenai : </w:t>
      </w:r>
    </w:p>
    <w:p>
      <w:pPr>
        <w:pStyle w:val="Normal"/>
        <w:tabs>
          <w:tab w:val="clear" w:pos="720"/>
          <w:tab w:val="left" w:pos="1800" w:leader="none"/>
        </w:tabs>
        <w:spacing w:lineRule="auto" w:line="360"/>
        <w:ind w:left="-142" w:hanging="142"/>
        <w:rPr>
          <w:rFonts w:ascii="Arial" w:hAnsi="Arial" w:cs="Arial"/>
          <w:b/>
          <w:b/>
          <w:bCs/>
          <w:sz w:val="16"/>
          <w:szCs w:val="16"/>
          <w:lang w:val="ms-MY"/>
        </w:rPr>
      </w:pPr>
      <w:r>
        <w:rPr>
          <w:rFonts w:cs="Arial" w:ascii="Arial" w:hAnsi="Arial"/>
          <w:b/>
          <w:bCs/>
          <w:sz w:val="16"/>
          <w:szCs w:val="16"/>
          <w:lang w:val="ms-MY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cs="Arial"/>
          <w:bCs/>
          <w:lang w:val="ms-MY"/>
        </w:rPr>
      </w:pPr>
      <w:r>
        <w:rPr>
          <w:rFonts w:cs="Arial" w:ascii="Arial" w:hAnsi="Arial"/>
          <w:bCs/>
          <w:lang w:val="ms-MY"/>
        </w:rPr>
        <w:t xml:space="preserve">Terangkan kaedah pengedaran kod sumber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Pull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Push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Check out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Commit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Update</w:t>
      </w:r>
    </w:p>
    <w:p>
      <w:pPr>
        <w:pStyle w:val="ListParagrap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Spacing"/>
        <w:rPr>
          <w:lang w:val="ms-MY"/>
        </w:rPr>
      </w:pPr>
      <w:r>
        <w:rPr>
          <w:lang w:val="ms-MY"/>
        </w:rPr>
      </w:r>
    </w:p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360" w:right="288" w:firstLine="76"/>
        <w:jc w:val="both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360" w:right="288" w:firstLine="76"/>
        <w:jc w:val="both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360" w:right="288" w:firstLine="76"/>
        <w:jc w:val="both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</w:r>
    </w:p>
    <w:p>
      <w:pPr>
        <w:pStyle w:val="Normal"/>
        <w:widowControl w:val="false"/>
        <w:tabs>
          <w:tab w:val="clear" w:pos="720"/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-360" w:right="288" w:firstLine="76"/>
        <w:jc w:val="both"/>
        <w:rPr>
          <w:rFonts w:ascii="Arial" w:hAnsi="Arial" w:cs="Arial"/>
          <w:b/>
          <w:b/>
          <w:bCs/>
          <w:lang w:val="ms-MY"/>
        </w:rPr>
      </w:pPr>
      <w:r>
        <w:rPr>
          <w:rFonts w:cs="Arial" w:ascii="Arial" w:hAnsi="Arial"/>
          <w:b/>
          <w:lang w:val="ms-MY"/>
        </w:rPr>
        <w:t>PENERANGAN/</w:t>
      </w:r>
      <w:r>
        <w:rPr>
          <w:rFonts w:cs="Arial" w:ascii="Arial" w:hAnsi="Arial"/>
          <w:i/>
          <w:lang w:val="ms-MY"/>
        </w:rPr>
        <w:t xml:space="preserve">INFORMATION </w:t>
      </w:r>
      <w:r>
        <w:rPr>
          <w:rFonts w:cs="Arial" w:ascii="Arial" w:hAnsi="Arial"/>
          <w:b/>
          <w:lang w:val="ms-MY"/>
        </w:rPr>
        <w:t>:</w:t>
      </w:r>
      <w:r>
        <w:rPr>
          <w:rFonts w:cs="Arial" w:ascii="Arial" w:hAnsi="Arial"/>
          <w:b/>
          <w:bCs/>
          <w:lang w:val="ms-MY"/>
        </w:rPr>
        <w:t xml:space="preserve"> 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rFonts w:ascii="Arial" w:hAnsi="Arial" w:cs="Arial"/>
          <w:b/>
          <w:b/>
          <w:lang w:val="ms-MY"/>
        </w:rPr>
      </w:pPr>
      <w:r>
        <w:rPr>
          <w:rFonts w:cs="Arial" w:ascii="Arial" w:hAnsi="Arial"/>
          <w:b/>
          <w:lang w:val="ms-MY"/>
        </w:rPr>
        <w:t>ii. Pengedaran kod Sumber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lang w:val="ms-MY"/>
        </w:rPr>
      </w:pPr>
      <w:r>
        <w:rPr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360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 xml:space="preserve">1. Terminologi asas </w:t>
      </w:r>
    </w:p>
    <w:tbl>
      <w:tblPr>
        <w:tblStyle w:val="TableGrid"/>
        <w:tblW w:w="93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1"/>
        <w:gridCol w:w="7720"/>
      </w:tblGrid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right="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kern w:val="0"/>
                <w:lang w:val="ms-MY" w:eastAsia="en-MY" w:bidi="ar-SA"/>
              </w:rPr>
              <w:t>Terminologi</w:t>
            </w:r>
          </w:p>
        </w:tc>
        <w:tc>
          <w:tcPr>
            <w:tcW w:w="77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right="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kern w:val="0"/>
                <w:lang w:val="ms-MY" w:eastAsia="en-MY" w:bidi="ar-SA"/>
              </w:rPr>
              <w:t>Penerangan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lang w:val="ms-MY" w:eastAsia="en-MY" w:bidi="ar-SA"/>
              </w:rPr>
              <w:t>Push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right="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</w:r>
          </w:p>
        </w:tc>
        <w:tc>
          <w:tcPr>
            <w:tcW w:w="772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Upload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/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export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kod sumber dari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local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repository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ke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repository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utama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Terminologi ini digunakan jika terdapat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local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 xml:space="preserve">repository 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dan juga </w:t>
            </w: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>repository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 xml:space="preserve"> utama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lang w:val="ms-MY" w:eastAsia="en-MY" w:bidi="ar-SA"/>
              </w:rPr>
              <w:t>Pull</w:t>
            </w:r>
          </w:p>
        </w:tc>
        <w:tc>
          <w:tcPr>
            <w:tcW w:w="772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i/>
                <w:i/>
                <w:color w:val="000000"/>
              </w:rPr>
            </w:pPr>
            <w:r>
              <w:rPr>
                <w:rFonts w:eastAsia="Arial" w:cs="Arial" w:ascii="Arial" w:hAnsi="Arial"/>
                <w:i/>
                <w:color w:val="000000"/>
                <w:kern w:val="0"/>
                <w:lang w:val="ms-MY" w:eastAsia="en-MY" w:bidi="ar-SA"/>
              </w:rPr>
              <w:t xml:space="preserve">Download / import </w:t>
            </w: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kod sumber dari repository utama ke local repository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Terminologi ini digunakan jika terdapat local repository dan juga repository utama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lang w:val="ms-MY" w:eastAsia="en-MY" w:bidi="ar-SA"/>
              </w:rPr>
              <w:t>Checkout</w:t>
            </w:r>
          </w:p>
        </w:tc>
        <w:tc>
          <w:tcPr>
            <w:tcW w:w="772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  <w:t xml:space="preserve">arahan ini membolehkan pengguna bernavigasi antara </w:t>
            </w:r>
            <w:r>
              <w:rPr>
                <w:rFonts w:cs="Arial" w:ascii="Arial" w:hAnsi="Arial"/>
                <w:i/>
                <w:kern w:val="0"/>
                <w:lang w:val="ms-MY" w:eastAsia="en-MY" w:bidi="ar-SA"/>
              </w:rPr>
              <w:t xml:space="preserve">brach </w:t>
            </w:r>
            <w:r>
              <w:rPr>
                <w:rFonts w:cs="Arial" w:ascii="Arial" w:hAnsi="Arial"/>
                <w:kern w:val="0"/>
                <w:lang w:val="ms-MY" w:eastAsia="en-MY" w:bidi="ar-SA"/>
              </w:rPr>
              <w:t xml:space="preserve"> yang di bina oleh </w:t>
            </w:r>
            <w:r>
              <w:rPr>
                <w:rFonts w:cs="Arial" w:ascii="Arial" w:hAnsi="Arial"/>
                <w:i/>
                <w:kern w:val="0"/>
                <w:lang w:val="ms-MY" w:eastAsia="en-MY" w:bidi="ar-SA"/>
              </w:rPr>
              <w:t>branch master.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  <w:t xml:space="preserve">checkout branch membenarkan proses mengupdate </w:t>
            </w:r>
            <w:r>
              <w:rPr>
                <w:rFonts w:cs="Arial" w:ascii="Arial" w:hAnsi="Arial"/>
                <w:i/>
                <w:kern w:val="0"/>
                <w:lang w:val="ms-MY" w:eastAsia="en-MY" w:bidi="ar-SA"/>
              </w:rPr>
              <w:t>working directory</w:t>
            </w:r>
            <w:r>
              <w:rPr>
                <w:rFonts w:cs="Arial" w:ascii="Arial" w:hAnsi="Arial"/>
                <w:kern w:val="0"/>
                <w:lang w:val="ms-MY" w:eastAsia="en-MY" w:bidi="ar-SA"/>
              </w:rPr>
              <w:t xml:space="preserve"> bagi memastikan versi adalah sama dengan </w:t>
            </w:r>
            <w:r>
              <w:rPr>
                <w:rFonts w:cs="Arial" w:ascii="Arial" w:hAnsi="Arial"/>
                <w:b/>
                <w:i/>
                <w:kern w:val="0"/>
                <w:lang w:val="ms-MY" w:eastAsia="en-MY" w:bidi="ar-SA"/>
              </w:rPr>
              <w:t>branch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  <w:t>Muat turun salinan atau pendua kod sumber ke mesin anda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left="360" w:right="1" w:hanging="360"/>
              <w:contextualSpacing/>
              <w:jc w:val="both"/>
              <w:rPr>
                <w:kern w:val="0"/>
                <w:lang w:val="ms-MY" w:eastAsia="en-MY" w:bidi="ar-SA"/>
              </w:rPr>
            </w:pPr>
            <w:r>
              <w:rPr>
                <w:rFonts w:eastAsia="Arial" w:cs="Arial" w:ascii="Arial" w:hAnsi="Arial"/>
                <w:kern w:val="0"/>
                <w:lang w:val="ms-MY" w:eastAsia="en-MY" w:bidi="ar-SA"/>
              </w:rPr>
              <w:t xml:space="preserve">digunakan untuk menunjukkan pengaturcara membuat salinan fail daripada </w:t>
            </w:r>
            <w:r>
              <w:rPr>
                <w:rFonts w:eastAsia="Arial" w:cs="Arial" w:ascii="Arial" w:hAnsi="Arial"/>
                <w:i/>
                <w:kern w:val="0"/>
                <w:lang w:val="ms-MY" w:eastAsia="en-MY" w:bidi="ar-SA"/>
              </w:rPr>
              <w:t>repository</w:t>
            </w:r>
            <w:r>
              <w:rPr>
                <w:rFonts w:eastAsia="Arial" w:cs="Arial" w:ascii="Arial" w:hAnsi="Arial"/>
                <w:kern w:val="0"/>
                <w:lang w:val="ms-MY" w:eastAsia="en-MY" w:bidi="ar-SA"/>
              </w:rPr>
              <w:t xml:space="preserve"> untuk dijadikan </w:t>
            </w:r>
            <w:r>
              <w:rPr>
                <w:rFonts w:eastAsia="Arial" w:cs="Arial" w:ascii="Arial" w:hAnsi="Arial"/>
                <w:i/>
                <w:kern w:val="0"/>
                <w:lang w:val="ms-MY" w:eastAsia="en-MY" w:bidi="ar-SA"/>
              </w:rPr>
              <w:t>working</w:t>
            </w:r>
            <w:r>
              <w:rPr>
                <w:rFonts w:eastAsia="Arial" w:cs="Arial" w:ascii="Arial" w:hAnsi="Arial"/>
                <w:kern w:val="0"/>
                <w:lang w:val="ms-MY" w:eastAsia="en-MY" w:bidi="ar-SA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lang w:val="ms-MY" w:eastAsia="en-MY" w:bidi="ar-SA"/>
              </w:rPr>
              <w:t>copy</w:t>
            </w:r>
            <w:r>
              <w:rPr>
                <w:rFonts w:eastAsia="Arial" w:cs="Arial" w:ascii="Arial" w:hAnsi="Arial"/>
                <w:kern w:val="0"/>
                <w:lang w:val="ms-MY" w:eastAsia="en-MY" w:bidi="ar-SA"/>
              </w:rPr>
              <w:t>.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lang w:val="ms-MY" w:eastAsia="en-MY" w:bidi="ar-SA"/>
              </w:rPr>
              <w:t>Commit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right="1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</w:r>
          </w:p>
        </w:tc>
        <w:tc>
          <w:tcPr>
            <w:tcW w:w="772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Mengubah kod sumber dan menghantar / menyimpan kod sumber yang telah diubah ke repository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Terminologi ini digunakan jika hanya terdapat satu repository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lang w:val="ms-MY" w:eastAsia="en-MY" w:bidi="ar-SA"/>
              </w:rPr>
              <w:t>Update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296" w:leader="none"/>
                <w:tab w:val="left" w:pos="567" w:leader="none"/>
              </w:tabs>
              <w:spacing w:lineRule="auto" w:line="360" w:before="0" w:after="0"/>
              <w:ind w:right="1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ms-MY" w:eastAsia="en-MY" w:bidi="ar-SA"/>
              </w:rPr>
            </w:r>
          </w:p>
        </w:tc>
        <w:tc>
          <w:tcPr>
            <w:tcW w:w="772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Mengemaskini kod sumber dengan mendapat kod sumber terbaru dari repository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pBdr/>
              <w:tabs>
                <w:tab w:val="clear" w:pos="720"/>
                <w:tab w:val="left" w:pos="-1296" w:leader="none"/>
                <w:tab w:val="left" w:pos="284" w:leader="none"/>
                <w:tab w:val="left" w:pos="567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lang w:val="ms-MY" w:eastAsia="en-MY" w:bidi="ar-SA"/>
              </w:rPr>
              <w:t>Terminologi ini digunakan jika hanya terdapat satu repository</w:t>
            </w:r>
          </w:p>
        </w:tc>
      </w:tr>
    </w:tbl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ind w:left="709" w:hanging="709"/>
        <w:jc w:val="both"/>
        <w:rPr>
          <w:rFonts w:ascii="Arial" w:hAnsi="Arial" w:eastAsia="Arial" w:cs="Arial"/>
          <w:b/>
          <w:b/>
          <w:u w:val="single"/>
          <w:lang w:val="ms-MY"/>
        </w:rPr>
      </w:pPr>
      <w:r>
        <w:rPr>
          <w:rFonts w:eastAsia="Arial" w:cs="Arial" w:ascii="Arial" w:hAnsi="Arial"/>
          <w:b/>
          <w:u w:val="single"/>
          <w:lang w:val="ms-MY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1200150</wp:posOffset>
            </wp:positionH>
            <wp:positionV relativeFrom="paragraph">
              <wp:posOffset>96520</wp:posOffset>
            </wp:positionV>
            <wp:extent cx="3364230" cy="2267585"/>
            <wp:effectExtent l="0" t="0" r="0" b="0"/>
            <wp:wrapNone/>
            <wp:docPr id="4" name="Picture 7" descr="C:\Users\Aimuni\Desktop\capture_intro1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Aimuni\Desktop\capture_intro1_2_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25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26758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10B65D14">
                <wp:simplePos x="0" y="0"/>
                <wp:positionH relativeFrom="column">
                  <wp:posOffset>2038350</wp:posOffset>
                </wp:positionH>
                <wp:positionV relativeFrom="paragraph">
                  <wp:posOffset>262890</wp:posOffset>
                </wp:positionV>
                <wp:extent cx="681355" cy="328295"/>
                <wp:effectExtent l="0" t="0" r="0" b="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atang" w:hAnsi="Batang" w:eastAsia="Batang" w:cs="Courier New"/>
                                <w:sz w:val="18"/>
                                <w14:textOutline w14:w="9525" w14:cap="rnd" w14:cmpd="sng" w14:algn="ctr">
                                  <w14:solidFill>
                                    <w14:srgbClr w14:val="99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Batang" w:cs="Courier New" w:ascii="Batang" w:hAnsi="Batang"/>
                                <w:sz w:val="18"/>
                                <w14:textOutline w14:w="9525" w14:cap="rnd" w14:cmpd="sng" w14:algn="ctr">
                                  <w14:solidFill>
                                    <w14:srgbClr w14:val="99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Commit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style="position:absolute;margin-left:160.5pt;margin-top:20.7pt;width:53.55pt;height:25.75pt;mso-wrap-style:square;v-text-anchor:top" wp14:anchorId="10B65D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Batang" w:hAnsi="Batang" w:eastAsia="Batang" w:cs="Courier New"/>
                          <w:sz w:val="18"/>
                          <w14:textOutline w14:w="9525" w14:cap="rnd" w14:cmpd="sng" w14:algn="ctr">
                            <w14:solidFill>
                              <w14:srgbClr w14:val="99009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Batang" w:cs="Courier New" w:ascii="Batang" w:hAnsi="Batang"/>
                          <w:sz w:val="18"/>
                          <w14:textOutline w14:w="9525" w14:cap="rnd" w14:cmpd="sng" w14:algn="ctr">
                            <w14:solidFill>
                              <w14:srgbClr w14:val="990099"/>
                            </w14:solidFill>
                            <w14:prstDash w14:val="solid"/>
                            <w14:bevel/>
                          </w14:textOutline>
                        </w:rPr>
                        <w:t>Commit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10B65D16">
                <wp:simplePos x="0" y="0"/>
                <wp:positionH relativeFrom="column">
                  <wp:posOffset>1200150</wp:posOffset>
                </wp:positionH>
                <wp:positionV relativeFrom="paragraph">
                  <wp:posOffset>215265</wp:posOffset>
                </wp:positionV>
                <wp:extent cx="708025" cy="328295"/>
                <wp:effectExtent l="0" t="0" r="0" b="0"/>
                <wp:wrapNone/>
                <wp:docPr id="7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Batang" w:hAnsi="Batang" w:eastAsia="Batang" w:cs="Courier New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Batang" w:cs="Courier New" w:ascii="Batang" w:hAnsi="Batang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Checkout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style="position:absolute;margin-left:94.5pt;margin-top:16.95pt;width:55.65pt;height:25.75pt;mso-wrap-style:square;v-text-anchor:top" wp14:anchorId="10B65D1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Batang" w:hAnsi="Batang" w:eastAsia="Batang" w:cs="Courier New"/>
                          <w:color w:val="00B0F0"/>
                          <w:sz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Batang" w:cs="Courier New" w:ascii="Batang" w:hAnsi="Batang"/>
                          <w:color w:val="00B0F0"/>
                          <w:sz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Checkout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10B65D1A">
                <wp:simplePos x="0" y="0"/>
                <wp:positionH relativeFrom="column">
                  <wp:posOffset>4076700</wp:posOffset>
                </wp:positionH>
                <wp:positionV relativeFrom="paragraph">
                  <wp:posOffset>59690</wp:posOffset>
                </wp:positionV>
                <wp:extent cx="1270" cy="224790"/>
                <wp:effectExtent l="76200" t="38100" r="57150" b="23495"/>
                <wp:wrapNone/>
                <wp:docPr id="9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2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eeece1">
                              <a:lumMod val="75000"/>
                            </a:srgbClr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6" stroked="t" style="position:absolute;margin-left:321pt;margin-top:4.7pt;width:0pt;height:17.6pt;flip:y;mso-wrap-style:none;v-text-anchor:middle" wp14:anchorId="10B65D1A" type="shapetype_32">
                <v:fill o:detectmouseclick="t" on="false"/>
                <v:stroke color="#c4bd97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10B65D18">
                <wp:simplePos x="0" y="0"/>
                <wp:positionH relativeFrom="column">
                  <wp:posOffset>2038350</wp:posOffset>
                </wp:positionH>
                <wp:positionV relativeFrom="paragraph">
                  <wp:posOffset>102870</wp:posOffset>
                </wp:positionV>
                <wp:extent cx="1270" cy="224790"/>
                <wp:effectExtent l="76200" t="38100" r="57150" b="23495"/>
                <wp:wrapNone/>
                <wp:docPr id="10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2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eeece1">
                              <a:lumMod val="75000"/>
                            </a:srgbClr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160.5pt;margin-top:8.1pt;width:0pt;height:17.6pt;flip:y;mso-wrap-style:none;v-text-anchor:middle" wp14:anchorId="10B65D18" type="shapetype_32">
                <v:fill o:detectmouseclick="t" on="false"/>
                <v:stroke color="#c4bd97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center"/>
        <w:rPr>
          <w:lang w:val="ms-MY"/>
        </w:rPr>
      </w:pPr>
      <w:r>
        <w:rPr>
          <w:lang w:val="ms-MY"/>
        </w:rPr>
        <w:t>Rajah 2: Ilustrasi pengedaran kod sumber</w:t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276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lang w:val="ms-MY"/>
        </w:rPr>
        <w:t>2. Dua jenis pengedaran kod sumber:</w:t>
      </w:r>
    </w:p>
    <w:p>
      <w:pPr>
        <w:pStyle w:val="Normal"/>
        <w:widowControl w:val="false"/>
        <w:numPr>
          <w:ilvl w:val="2"/>
          <w:numId w:val="4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ind w:left="1134" w:hanging="567"/>
        <w:contextualSpacing/>
        <w:jc w:val="both"/>
        <w:rPr>
          <w:rFonts w:ascii="Arial" w:hAnsi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w:t xml:space="preserve">Centralize version control </w:t>
      </w:r>
      <w:r>
        <w:rPr>
          <w:rFonts w:eastAsia="Wingdings" w:cs="Wingdings" w:ascii="Wingdings" w:hAnsi="Wingdings"/>
          <w:b/>
          <w:lang w:val="ms-MY"/>
        </w:rPr>
        <w:t></w:t>
      </w:r>
      <w:r>
        <w:rPr>
          <w:rFonts w:eastAsia="Arial" w:cs="Arial" w:ascii="Arial" w:hAnsi="Arial"/>
          <w:b/>
          <w:lang w:val="ms-MY"/>
        </w:rPr>
        <w:t>contoh: (Subversion)SVN</w:t>
      </w:r>
    </w:p>
    <w:p>
      <w:pPr>
        <w:pStyle w:val="Normal"/>
        <w:widowControl w:val="false"/>
        <w:numPr>
          <w:ilvl w:val="2"/>
          <w:numId w:val="4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ind w:left="1134" w:hanging="567"/>
        <w:contextualSpacing/>
        <w:jc w:val="both"/>
        <w:rPr>
          <w:rFonts w:ascii="Arial" w:hAnsi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w:t xml:space="preserve">Distributed version control </w:t>
      </w:r>
      <w:r>
        <w:rPr>
          <w:rFonts w:eastAsia="Wingdings" w:cs="Wingdings" w:ascii="Wingdings" w:hAnsi="Wingdings"/>
          <w:b/>
          <w:lang w:val="ms-MY"/>
        </w:rPr>
        <w:t></w:t>
      </w:r>
      <w:r>
        <w:rPr>
          <w:rFonts w:eastAsia="Arial" w:cs="Arial" w:ascii="Arial" w:hAnsi="Arial"/>
          <w:b/>
          <w:lang w:val="ms-MY"/>
        </w:rPr>
        <w:t xml:space="preserve"> contoh: GitHub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cs="Arial" w:ascii="Arial" w:hAnsi="Arial"/>
          <w:lang w:val="ms-MY"/>
        </w:rPr>
        <w:t xml:space="preserve">i. </w:t>
      </w:r>
      <w:r>
        <w:rPr>
          <w:rFonts w:eastAsia="Arial" w:cs="Arial" w:ascii="Arial" w:hAnsi="Arial"/>
          <w:b/>
          <w:lang w:val="ms-MY"/>
        </w:rPr>
        <w:t>Centralize version control</w:t>
      </w:r>
    </w:p>
    <w:p>
      <w:pPr>
        <w:pStyle w:val="ListParagraph"/>
        <w:widowControl w:val="false"/>
        <w:numPr>
          <w:ilvl w:val="0"/>
          <w:numId w:val="9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w:t xml:space="preserve">Setiap pengaturcara mempunyai </w:t>
      </w:r>
      <w:r>
        <w:rPr>
          <w:rFonts w:eastAsia="Arial" w:cs="Arial" w:ascii="Arial" w:hAnsi="Arial"/>
          <w:b/>
          <w:i/>
          <w:lang w:val="ms-MY"/>
        </w:rPr>
        <w:t>working copy</w:t>
      </w:r>
      <w:r>
        <w:rPr>
          <w:rFonts w:eastAsia="Arial" w:cs="Arial" w:ascii="Arial" w:hAnsi="Arial"/>
          <w:b/>
          <w:lang w:val="ms-MY"/>
        </w:rPr>
        <w:t xml:space="preserve"> tersendiri tetapi hanya mempunyai satu </w:t>
      </w:r>
      <w:r>
        <w:rPr>
          <w:rFonts w:eastAsia="Arial" w:cs="Arial" w:ascii="Arial" w:hAnsi="Arial"/>
          <w:b/>
          <w:i/>
          <w:lang w:val="ms-MY"/>
        </w:rPr>
        <w:t>repository</w:t>
      </w:r>
      <w:r>
        <w:rPr>
          <w:rFonts w:eastAsia="Arial" w:cs="Arial" w:ascii="Arial" w:hAnsi="Arial"/>
          <w:b/>
          <w:lang w:val="ms-MY"/>
        </w:rPr>
        <w:t xml:space="preserve"> utama</w:t>
      </w:r>
      <w:r>
        <w:rPr>
          <w:rFonts w:eastAsia="Arial" w:cs="Arial" w:ascii="Arial" w:hAnsi="Arial"/>
          <w:lang w:val="ms-MY"/>
        </w:rPr>
        <w:t>.</w:t>
      </w:r>
    </w:p>
    <w:p>
      <w:pPr>
        <w:pStyle w:val="ListParagraph"/>
        <w:widowControl w:val="false"/>
        <w:numPr>
          <w:ilvl w:val="0"/>
          <w:numId w:val="9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eastAsia="Arial" w:cs="Arial" w:ascii="Arial" w:hAnsi="Arial"/>
          <w:lang w:val="ms-MY"/>
        </w:rPr>
        <w:t xml:space="preserve">Apabila seorang pengaturcara yang lain </w:t>
      </w:r>
      <w:r>
        <w:rPr>
          <w:rFonts w:eastAsia="Arial" w:cs="Arial" w:ascii="Arial" w:hAnsi="Arial"/>
          <w:i/>
          <w:lang w:val="ms-MY"/>
        </w:rPr>
        <w:t>commit</w:t>
      </w:r>
      <w:r>
        <w:rPr>
          <w:rFonts w:eastAsia="Arial" w:cs="Arial" w:ascii="Arial" w:hAnsi="Arial"/>
          <w:lang w:val="ms-MY"/>
        </w:rPr>
        <w:t xml:space="preserve"> kod sumber ke </w:t>
      </w:r>
      <w:r>
        <w:rPr>
          <w:rFonts w:eastAsia="Arial" w:cs="Arial" w:ascii="Arial" w:hAnsi="Arial"/>
          <w:i/>
          <w:lang w:val="ms-MY"/>
        </w:rPr>
        <w:t>repository</w:t>
      </w:r>
      <w:r>
        <w:rPr>
          <w:rFonts w:eastAsia="Arial" w:cs="Arial" w:ascii="Arial" w:hAnsi="Arial"/>
          <w:lang w:val="ms-MY"/>
        </w:rPr>
        <w:t>, pengaturcara yang lain dapat melihat perubahan kod sumber dan membuat pengemaskinian kod sumber tersebut.</w:t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ind w:left="1290" w:hanging="0"/>
        <w:jc w:val="center"/>
        <w:rPr>
          <w:rFonts w:ascii="Arial" w:hAnsi="Arial" w:eastAsia="Arial" w:cs="Arial"/>
          <w:b/>
          <w:b/>
          <w:lang w:val="ms-MY"/>
        </w:rPr>
      </w:pPr>
      <w:r>
        <w:rPr/>
        <w:drawing>
          <wp:inline distT="0" distB="0" distL="0" distR="0">
            <wp:extent cx="5038090" cy="3390265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ind w:left="1290" w:hanging="0"/>
        <w:jc w:val="center"/>
        <w:rPr>
          <w:rFonts w:ascii="Arial" w:hAnsi="Arial" w:eastAsia="Arial" w:cs="Arial"/>
          <w:i/>
          <w:i/>
          <w:lang w:val="ms-MY"/>
        </w:rPr>
      </w:pPr>
      <w:r>
        <w:rPr>
          <w:rFonts w:eastAsia="Arial" w:cs="Arial" w:ascii="Arial" w:hAnsi="Arial"/>
          <w:b/>
          <w:lang w:val="ms-MY"/>
        </w:rPr>
        <w:t>Rajah 3:</w:t>
      </w:r>
      <w:r>
        <w:rPr>
          <w:rFonts w:eastAsia="Arial" w:cs="Arial" w:ascii="Arial" w:hAnsi="Arial"/>
          <w:i/>
          <w:lang w:val="ms-MY"/>
        </w:rPr>
        <w:t xml:space="preserve"> Centralized Version Control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w:t>ii. Distributed version control</w:t>
      </w:r>
    </w:p>
    <w:p>
      <w:pPr>
        <w:pStyle w:val="ListParagraph"/>
        <w:widowControl w:val="false"/>
        <w:numPr>
          <w:ilvl w:val="0"/>
          <w:numId w:val="2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eastAsia="Arial" w:cs="Arial" w:ascii="Arial" w:hAnsi="Arial"/>
          <w:lang w:val="ms-MY"/>
        </w:rPr>
        <w:t>Setiap pengaturcara mempunyai working copy dan local repository tersendiri.</w:t>
      </w:r>
    </w:p>
    <w:p>
      <w:pPr>
        <w:pStyle w:val="ListParagraph"/>
        <w:widowControl w:val="false"/>
        <w:numPr>
          <w:ilvl w:val="0"/>
          <w:numId w:val="2"/>
        </w:numPr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/>
        <w:jc w:val="both"/>
        <w:rPr>
          <w:b/>
          <w:b/>
          <w:lang w:val="ms-MY"/>
        </w:rPr>
      </w:pPr>
      <w:r>
        <w:rPr>
          <w:rFonts w:eastAsia="Arial" w:cs="Arial" w:ascii="Arial" w:hAnsi="Arial"/>
          <w:lang w:val="ms-MY"/>
        </w:rPr>
        <w:t xml:space="preserve">Apabila seorang pengaturcara commit kod sumber yang telah diubah ke local repository, pengaturcara yang lain tidak dapat melihat perubahan tersebut sehingga pengaturcara tersebut </w:t>
      </w:r>
      <w:r>
        <w:rPr>
          <w:rFonts w:eastAsia="Arial" w:cs="Arial" w:ascii="Arial" w:hAnsi="Arial"/>
          <w:i/>
          <w:lang w:val="ms-MY"/>
        </w:rPr>
        <w:t>push</w:t>
      </w:r>
      <w:r>
        <w:rPr>
          <w:rFonts w:eastAsia="Arial" w:cs="Arial" w:ascii="Arial" w:hAnsi="Arial"/>
          <w:lang w:val="ms-MY"/>
        </w:rPr>
        <w:t xml:space="preserve"> kod sumber ke </w:t>
      </w:r>
      <w:r>
        <w:rPr>
          <w:rFonts w:eastAsia="Arial" w:cs="Arial" w:ascii="Arial" w:hAnsi="Arial"/>
          <w:i/>
          <w:lang w:val="ms-MY"/>
        </w:rPr>
        <w:t>repository</w:t>
      </w:r>
      <w:r>
        <w:rPr>
          <w:rFonts w:eastAsia="Arial" w:cs="Arial" w:ascii="Arial" w:hAnsi="Arial"/>
          <w:lang w:val="ms-MY"/>
        </w:rPr>
        <w:t xml:space="preserve"> utama.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844550</wp:posOffset>
            </wp:positionH>
            <wp:positionV relativeFrom="paragraph">
              <wp:posOffset>-635</wp:posOffset>
            </wp:positionV>
            <wp:extent cx="4625340" cy="3025140"/>
            <wp:effectExtent l="0" t="0" r="0" b="0"/>
            <wp:wrapTight wrapText="bothSides">
              <wp:wrapPolygon edited="0">
                <wp:start x="-38" y="0"/>
                <wp:lineTo x="-38" y="21448"/>
                <wp:lineTo x="21522" y="21448"/>
                <wp:lineTo x="21522" y="0"/>
                <wp:lineTo x="-38" y="0"/>
              </wp:wrapPolygon>
            </wp:wrapTight>
            <wp:docPr id="1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360" w:before="0" w:after="0"/>
        <w:contextualSpacing/>
        <w:jc w:val="both"/>
        <w:rPr>
          <w:b/>
          <w:b/>
          <w:lang w:val="ms-MY"/>
        </w:rPr>
      </w:pPr>
      <w:r>
        <w:rPr>
          <w:b/>
          <w:lang w:val="ms-MY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lang w:val="ms-MY"/>
        </w:rPr>
      </w:pPr>
      <w:r>
        <w:rPr>
          <w:rFonts w:eastAsia="Arial" w:cs="Arial" w:ascii="Arial" w:hAnsi="Arial"/>
          <w:b/>
          <w:lang w:val="ms-MY"/>
        </w:rPr>
        <w:t xml:space="preserve">                                 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lang w:val="ms-MY"/>
        </w:rPr>
      </w:pPr>
      <w:r>
        <w:rPr>
          <w:rFonts w:eastAsia="Arial" w:cs="Arial" w:ascii="Arial" w:hAnsi="Arial"/>
          <w:b/>
          <w:lang w:val="ms-MY"/>
        </w:rPr>
        <w:t xml:space="preserve">                      </w:t>
      </w:r>
      <w:r>
        <w:rPr>
          <w:rFonts w:eastAsia="Arial" w:cs="Arial" w:ascii="Arial" w:hAnsi="Arial"/>
          <w:b/>
          <w:lang w:val="ms-MY"/>
        </w:rPr>
        <w:t>Rajah 4:</w:t>
      </w:r>
      <w:r>
        <w:rPr>
          <w:rFonts w:eastAsia="Arial" w:cs="Arial" w:ascii="Arial" w:hAnsi="Arial"/>
          <w:i/>
          <w:lang w:val="ms-MY"/>
        </w:rPr>
        <w:t xml:space="preserve"> Distributed Version Control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</w:tabs>
        <w:spacing w:lineRule="auto" w:line="276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  <w:t>Perbezaan ilustrasi antara pengedaran kod sumber menggunakan aplikasi GitHub dan SVN</w:t>
      </w:r>
    </w:p>
    <w:p>
      <w:pPr>
        <w:pStyle w:val="Normal"/>
        <w:widowControl w:val="false"/>
        <w:pBdr/>
        <w:tabs>
          <w:tab w:val="clear" w:pos="720"/>
          <w:tab w:val="left" w:pos="-1296" w:leader="none"/>
          <w:tab w:val="left" w:pos="567" w:leader="none"/>
          <w:tab w:val="left" w:pos="1548" w:leader="none"/>
        </w:tabs>
        <w:spacing w:lineRule="auto" w:line="360"/>
        <w:ind w:right="1" w:hanging="0"/>
        <w:jc w:val="both"/>
        <w:rPr>
          <w:rFonts w:ascii="Arial" w:hAnsi="Arial" w:cs="Arial"/>
          <w:lang w:val="ms-MY"/>
        </w:rPr>
      </w:pPr>
      <w:r>
        <w:rPr>
          <w:rFonts w:cs="Arial" w:ascii="Arial" w:hAnsi="Arial"/>
          <w:lang w:val="ms-MY"/>
        </w:rPr>
      </w:r>
    </w:p>
    <w:p>
      <w:pPr>
        <w:pStyle w:val="Normal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jc w:val="center"/>
        <w:rPr>
          <w:rFonts w:ascii="Arial" w:hAnsi="Arial" w:eastAsia="Arial" w:cs="Arial"/>
          <w:color w:val="000000"/>
          <w:lang w:val="ms-MY"/>
        </w:rPr>
      </w:pPr>
      <w:r>
        <w:rPr/>
        <mc:AlternateContent>
          <mc:Choice Requires="wps">
            <w:drawing>
              <wp:inline distT="19050" distB="12700" distL="19050" distR="21590" wp14:anchorId="10B65D20">
                <wp:extent cx="5732145" cy="4160520"/>
                <wp:effectExtent l="19050" t="19050" r="21590" b="12700"/>
                <wp:docPr id="13" name="Picture 2" descr="https://cdn-images-1.medium.com/max/1600/1*cnADY2zzrb0gEZqUkV6gxQ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dn-images-1.medium.com/max/1600/1*cnADY2zzrb0gEZqUkV6gxQ.png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31560" cy="4159800"/>
                        </a:xfrm>
                        <a:prstGeom prst="rect">
                          <a:avLst/>
                        </a:prstGeom>
                        <a:ln cap="sq" w="1905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t" style="position:absolute;margin-left:0pt;margin-top:-330.1pt;width:451.25pt;height:327.5pt;mso-wrap-style:none;v-text-anchor:middle;mso-position-vertical:top" wp14:anchorId="10B65D20" type="shapetype_75">
                <v:imagedata r:id="rId6" o:detectmouseclick="t"/>
                <v:stroke color="black" weight="19080" joinstyle="miter" endcap="square"/>
                <w10:wrap type="square"/>
              </v:shape>
            </w:pict>
          </mc:Fallback>
        </mc:AlternateContent>
      </w:r>
    </w:p>
    <w:p>
      <w:pPr>
        <w:pStyle w:val="Normal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jc w:val="center"/>
        <w:rPr>
          <w:rFonts w:ascii="Arial" w:hAnsi="Arial" w:eastAsia="Arial" w:cs="Arial"/>
          <w:lang w:val="ms-MY"/>
        </w:rPr>
      </w:pPr>
      <w:r>
        <w:rPr>
          <w:rFonts w:eastAsia="Arial" w:cs="Arial" w:ascii="Arial" w:hAnsi="Arial"/>
          <w:color w:val="000000"/>
          <w:lang w:val="ms-MY"/>
        </w:rPr>
        <w:t xml:space="preserve">Rajah 5: Contoh </w:t>
      </w:r>
      <w:r>
        <w:rPr>
          <w:rFonts w:eastAsia="Arial" w:cs="Arial" w:ascii="Arial" w:hAnsi="Arial"/>
          <w:lang w:val="ms-MY"/>
        </w:rPr>
        <w:t>source code distribution method bagi GIT</w:t>
      </w:r>
    </w:p>
    <w:p>
      <w:pPr>
        <w:pStyle w:val="Normal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jc w:val="center"/>
        <w:rPr>
          <w:rFonts w:ascii="Arial" w:hAnsi="Arial" w:eastAsia="Arial" w:cs="Arial"/>
          <w:b/>
          <w:b/>
          <w:i/>
          <w:i/>
          <w:u w:val="single"/>
          <w:lang w:val="ms-MY"/>
        </w:rPr>
      </w:pPr>
      <w:r>
        <w:rPr/>
        <w:drawing>
          <wp:inline distT="0" distB="0" distL="0" distR="0">
            <wp:extent cx="5731510" cy="3153410"/>
            <wp:effectExtent l="0" t="0" r="0" b="0"/>
            <wp:docPr id="1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20"/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spacing w:lineRule="auto" w:line="276"/>
        <w:jc w:val="center"/>
        <w:rPr>
          <w:rFonts w:ascii="Arial" w:hAnsi="Arial" w:eastAsia="Arial" w:cs="Arial"/>
          <w:lang w:val="ms-MY"/>
        </w:rPr>
      </w:pPr>
      <w:r>
        <w:rPr>
          <w:rFonts w:eastAsia="Arial" w:cs="Arial" w:ascii="Arial" w:hAnsi="Arial"/>
          <w:color w:val="000000"/>
          <w:lang w:val="ms-MY"/>
        </w:rPr>
        <w:t xml:space="preserve">Rajah 5: Contoh </w:t>
      </w:r>
      <w:r>
        <w:rPr>
          <w:rFonts w:eastAsia="Arial" w:cs="Arial" w:ascii="Arial" w:hAnsi="Arial"/>
          <w:lang w:val="ms-MY"/>
        </w:rPr>
        <w:t>source code distribution method bagi SVM</w:t>
      </w:r>
    </w:p>
    <w:p>
      <w:pPr>
        <w:pStyle w:val="Normal"/>
        <w:tabs>
          <w:tab w:val="clear" w:pos="720"/>
          <w:tab w:val="left" w:pos="965" w:leader="none"/>
        </w:tabs>
        <w:rPr>
          <w:rFonts w:ascii="Arial" w:hAnsi="Arial" w:eastAsia="Arial" w:cs="Arial"/>
          <w:lang w:val="ms-MY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298" w:right="1289" w:header="431" w:top="720" w:footer="431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Nimbus Sans">
    <w:charset w:val="00"/>
    <w:family w:val="swiss"/>
    <w:pitch w:val="variable"/>
  </w:font>
  <w:font w:name="Century Gothic">
    <w:charset w:val="00"/>
    <w:family w:val="roman"/>
    <w:pitch w:val="variable"/>
  </w:font>
  <w:font w:name="Batang">
    <w:altName w:val="바탕"/>
    <w:charset w:val="00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  <w:tab w:val="left" w:pos="558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696"/>
      <w:gridCol w:w="4934"/>
      <w:gridCol w:w="3220"/>
    </w:tblGrid>
    <w:tr>
      <w:trPr>
        <w:trHeight w:val="631" w:hRule="atLeast"/>
      </w:trPr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b/>
            </w:rPr>
            <w:t xml:space="preserve">NO. KOD / </w:t>
          </w:r>
          <w:r>
            <w:rPr>
              <w:rFonts w:eastAsia="Arial" w:cs="Arial" w:ascii="Arial" w:hAnsi="Arial"/>
              <w:i/>
            </w:rPr>
            <w:t>CODE NO.</w:t>
          </w:r>
        </w:p>
      </w:tc>
      <w:tc>
        <w:tcPr>
          <w:tcW w:w="49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jc w:val="center"/>
            <w:rPr>
              <w:rFonts w:ascii="Arial" w:hAnsi="Arial" w:eastAsia="Arial" w:cs="Arial"/>
              <w:b/>
              <w:b/>
            </w:rPr>
          </w:pPr>
          <w:r>
            <w:rPr>
              <w:rFonts w:eastAsia="Arial" w:cs="Arial" w:ascii="Arial" w:hAnsi="Arial"/>
              <w:b/>
            </w:rPr>
            <w:t xml:space="preserve">KSKV </w:t>
          </w:r>
          <w:r>
            <w:rPr>
              <w:rFonts w:eastAsia="Arial" w:cs="Arial" w:ascii="Arial" w:hAnsi="Arial"/>
              <w:lang w:val="ms-MY"/>
            </w:rPr>
            <w:t>KPD 3033 / P(2/12)</w:t>
          </w:r>
        </w:p>
      </w:tc>
      <w:tc>
        <w:tcPr>
          <w:tcW w:w="3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Muka Surat / </w:t>
          </w:r>
          <w:r>
            <w:rPr>
              <w:rFonts w:eastAsia="Arial" w:cs="Arial" w:ascii="Arial" w:hAnsi="Arial"/>
              <w:i/>
            </w:rPr>
            <w:t>Page</w:t>
          </w:r>
          <w:r>
            <w:rPr>
              <w:rFonts w:eastAsia="Arial" w:cs="Arial" w:ascii="Arial" w:hAnsi="Arial"/>
            </w:rPr>
            <w:t xml:space="preserve"> : </w:t>
          </w:r>
          <w:r>
            <w:rPr>
              <w:rFonts w:eastAsia="Arial" w:cs="Arial" w:ascii="Arial" w:hAnsi="Arial"/>
            </w:rPr>
            <w:fldChar w:fldCharType="begin"/>
          </w:r>
          <w:r>
            <w:rPr>
              <w:rFonts w:eastAsia="Arial" w:cs="Arial" w:ascii="Arial" w:hAnsi="Arial"/>
            </w:rPr>
            <w:instrText> PAGE </w:instrText>
          </w:r>
          <w:r>
            <w:rPr>
              <w:rFonts w:eastAsia="Arial" w:cs="Arial" w:ascii="Arial" w:hAnsi="Arial"/>
            </w:rPr>
            <w:fldChar w:fldCharType="separate"/>
          </w:r>
          <w:r>
            <w:rPr>
              <w:rFonts w:eastAsia="Arial" w:cs="Arial" w:ascii="Arial" w:hAnsi="Arial"/>
            </w:rPr>
            <w:t>5</w:t>
          </w:r>
          <w:r>
            <w:rPr>
              <w:rFonts w:eastAsia="Arial" w:cs="Arial" w:ascii="Arial" w:hAnsi="Arial"/>
            </w:rPr>
            <w:fldChar w:fldCharType="end"/>
          </w:r>
        </w:p>
        <w:p>
          <w:pPr>
            <w:pStyle w:val="Normal"/>
            <w:widowControl w:val="false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Drp / </w:t>
          </w:r>
          <w:r>
            <w:rPr>
              <w:rFonts w:eastAsia="Arial" w:cs="Arial" w:ascii="Arial" w:hAnsi="Arial"/>
              <w:i/>
            </w:rPr>
            <w:t>of</w:t>
          </w:r>
          <w:r>
            <w:rPr>
              <w:rFonts w:eastAsia="Arial" w:cs="Arial" w:ascii="Arial" w:hAnsi="Arial"/>
            </w:rPr>
            <w:t xml:space="preserve">     :  5</w:t>
          </w:r>
        </w:p>
      </w:tc>
    </w:tr>
  </w:tbl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796" w:hanging="360"/>
      </w:pPr>
      <w:rPr>
        <w:i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>
        <w:i/>
        <w:b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>
        <w:i/>
        <w:b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>
        <w:i/>
        <w:b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>
        <w:i/>
        <w:b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>
        <w:i/>
        <w:b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>
        <w:i/>
        <w:b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>
        <w:i/>
        <w:b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0"/>
      <w:lvlJc w:val="left"/>
      <w:pPr>
        <w:tabs>
          <w:tab w:val="num" w:pos="0"/>
        </w:tabs>
        <w:ind w:left="570" w:hanging="57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0" w:hanging="570"/>
      </w:pPr>
      <w:rPr>
        <w:b w:val="false"/>
      </w:rPr>
    </w:lvl>
    <w:lvl w:ilvl="2">
      <w:start w:val="1"/>
      <w:numFmt w:val="bullet"/>
      <w:lvlText w:val="➢"/>
      <w:lvlJc w:val="left"/>
      <w:pPr>
        <w:tabs>
          <w:tab w:val="num" w:pos="0"/>
        </w:tabs>
        <w:ind w:left="2160" w:hanging="72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960" w:hanging="1080"/>
      </w:pPr>
      <w:rPr>
        <w:rFonts w:ascii="Noto Sans Symbols" w:hAnsi="Noto Sans Symbols" w:cs="Noto Sans Symbols" w:hint="default"/>
      </w:rPr>
    </w:lvl>
    <w:lvl w:ilvl="5">
      <w:start w:val="1"/>
      <w:numFmt w:val="decimal"/>
      <w:lvlText w:val="%1.%2.➢.o.●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➢.o.●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➢.o.●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➢.o.●.%6.%7.%8.%9"/>
      <w:lvlJc w:val="left"/>
      <w:pPr>
        <w:tabs>
          <w:tab w:val="num" w:pos="0"/>
        </w:tabs>
        <w:ind w:left="7560" w:hanging="18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5af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qFormat/>
    <w:rsid w:val="00975af7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erChar" w:customStyle="1">
    <w:name w:val="Header Char"/>
    <w:basedOn w:val="DefaultParagraphFont"/>
    <w:link w:val="Header"/>
    <w:qFormat/>
    <w:rsid w:val="00975af7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975af7"/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d50c1"/>
    <w:rPr>
      <w:rFonts w:ascii="Arial" w:hAnsi="Arial" w:eastAsia="Arial" w:cs="Times New Roman"/>
      <w:sz w:val="24"/>
      <w:szCs w:val="24"/>
      <w:lang w:val="ms" w:eastAsia="m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26056"/>
    <w:rPr>
      <w:rFonts w:ascii="Segoe UI" w:hAnsi="Segoe UI" w:eastAsia="Times New Roman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7787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d50c1"/>
    <w:pPr>
      <w:widowControl w:val="false"/>
    </w:pPr>
    <w:rPr>
      <w:rFonts w:ascii="Arial" w:hAnsi="Arial" w:eastAsia="Arial"/>
      <w:lang w:val="ms" w:eastAsia="m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CommentTextChar"/>
    <w:qFormat/>
    <w:rsid w:val="00975af7"/>
    <w:pPr>
      <w:overflowPunct w:val="true"/>
      <w:textAlignment w:val="baseline"/>
    </w:pPr>
    <w:rPr>
      <w:sz w:val="20"/>
      <w:szCs w:val="20"/>
      <w:lang w:val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975af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975af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4d50c1"/>
    <w:pPr>
      <w:widowControl w:val="false"/>
    </w:pPr>
    <w:rPr>
      <w:rFonts w:ascii="Century Gothic" w:hAnsi="Century Gothic" w:eastAsia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605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7787d"/>
    <w:pPr>
      <w:spacing w:beforeAutospacing="1" w:afterAutospacing="1"/>
    </w:pPr>
    <w:rPr>
      <w:lang w:val="en-MY" w:eastAsia="en-MY"/>
    </w:rPr>
  </w:style>
  <w:style w:type="paragraph" w:styleId="NoSpacing">
    <w:name w:val="No Spacing"/>
    <w:uiPriority w:val="1"/>
    <w:qFormat/>
    <w:rsid w:val="00a5713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30da"/>
    <w:pPr>
      <w:spacing w:after="0" w:line="240" w:lineRule="auto"/>
    </w:pPr>
    <w:rPr>
      <w:lang w:val="ms-MY" w:eastAsia="en-MY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LibreOffice/7.1.2.2$Linux_X86_64 LibreOffice_project/10$Build-2</Application>
  <AppVersion>15.0000</AppVersion>
  <Pages>4</Pages>
  <Words>472</Words>
  <Characters>2697</Characters>
  <CharactersWithSpaces>3138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2019-08-27T00:52:00Z</dcterms:created>
  <dc:creator>haikal jaini</dc:creator>
  <dc:description/>
  <dc:language>en-US</dc:language>
  <cp:lastModifiedBy>shima</cp:lastModifiedBy>
  <cp:lastPrinted>2019-08-27T00:54:00Z</cp:lastPrinted>
  <dcterms:modified xsi:type="dcterms:W3CDTF">2019-10-02T03:45:00Z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