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63670968"/>
        <w:docPartObj>
          <w:docPartGallery w:val="Cover Pages"/>
          <w:docPartUnique/>
        </w:docPartObj>
      </w:sdtPr>
      <w:sdtEndPr>
        <w:rPr>
          <w:rStyle w:val="Heading1Char"/>
          <w:b/>
          <w:bCs/>
          <w:caps/>
          <w:color w:val="FFFFFF" w:themeColor="background1"/>
          <w:spacing w:val="15"/>
          <w:shd w:val="clear" w:color="auto" w:fill="156082" w:themeFill="accent1"/>
        </w:rPr>
      </w:sdtEndPr>
      <w:sdtContent>
        <w:p w14:paraId="000CD774" w14:textId="0ED391C7" w:rsidR="00C02C71" w:rsidRDefault="00C02C71">
          <w:r>
            <w:rPr>
              <w:noProof/>
            </w:rPr>
            <mc:AlternateContent>
              <mc:Choice Requires="wpg">
                <w:drawing>
                  <wp:anchor distT="0" distB="0" distL="114300" distR="114300" simplePos="0" relativeHeight="251659264" behindDoc="1" locked="0" layoutInCell="1" allowOverlap="1" wp14:anchorId="07B21FFC" wp14:editId="649467EB">
                    <wp:simplePos x="0" y="0"/>
                    <wp:positionH relativeFrom="page">
                      <wp:align>center</wp:align>
                    </wp:positionH>
                    <wp:positionV relativeFrom="page">
                      <wp:align>center</wp:align>
                    </wp:positionV>
                    <wp:extent cx="6864824" cy="9123528"/>
                    <wp:effectExtent l="0" t="0" r="0" b="0"/>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FDEEEC" w14:textId="39BE90D8" w:rsidR="00C02C71" w:rsidRPr="00121078" w:rsidRDefault="00C02C71">
                                      <w:pPr>
                                        <w:pStyle w:val="NoSpacing"/>
                                        <w:spacing w:before="120"/>
                                        <w:jc w:val="center"/>
                                        <w:rPr>
                                          <w:b/>
                                          <w:bCs/>
                                          <w:color w:val="FFFFFF" w:themeColor="background1"/>
                                          <w:sz w:val="28"/>
                                          <w:szCs w:val="28"/>
                                        </w:rPr>
                                      </w:pPr>
                                      <w:r w:rsidRPr="00121078">
                                        <w:rPr>
                                          <w:b/>
                                          <w:bCs/>
                                          <w:color w:val="FFFFFF" w:themeColor="background1"/>
                                          <w:sz w:val="28"/>
                                          <w:szCs w:val="28"/>
                                        </w:rPr>
                                        <w:t>19141230</w:t>
                                      </w:r>
                                    </w:p>
                                  </w:sdtContent>
                                </w:sdt>
                                <w:p w14:paraId="74C3ADB8" w14:textId="58226EC1" w:rsidR="00C02C7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C02C71">
                                        <w:rPr>
                                          <w:caps/>
                                          <w:color w:val="FFFFFF" w:themeColor="background1"/>
                                        </w:rPr>
                                        <w:t>Oxford Brookes University</w:t>
                                      </w:r>
                                    </w:sdtContent>
                                  </w:sdt>
                                  <w:r w:rsidR="00C02C71">
                                    <w:rPr>
                                      <w:color w:val="FFFFFF" w:themeColor="background1"/>
                                    </w:rPr>
                                    <w:t>  </w:t>
                                  </w:r>
                                  <w:sdt>
                                    <w:sdtPr>
                                      <w:rPr>
                                        <w:i/>
                                        <w:iCs/>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21078" w:rsidRPr="00816E9B">
                                        <w:rPr>
                                          <w:i/>
                                          <w:iCs/>
                                          <w:color w:val="FFFFFF" w:themeColor="background1"/>
                                        </w:rPr>
                                        <w:t>Faculty</w:t>
                                      </w:r>
                                      <w:r w:rsidR="00C02C71" w:rsidRPr="00816E9B">
                                        <w:rPr>
                                          <w:i/>
                                          <w:iCs/>
                                          <w:color w:val="FFFFFF" w:themeColor="background1"/>
                                        </w:rPr>
                                        <w:t xml:space="preserve"> of</w:t>
                                      </w:r>
                                      <w:r w:rsidR="00391569">
                                        <w:rPr>
                                          <w:i/>
                                          <w:iCs/>
                                          <w:color w:val="FFFFFF" w:themeColor="background1"/>
                                        </w:rPr>
                                        <w:t xml:space="preserve"> </w:t>
                                      </w:r>
                                      <w:r w:rsidR="003F7238" w:rsidRPr="00816E9B">
                                        <w:rPr>
                                          <w:i/>
                                          <w:iCs/>
                                          <w:color w:val="FFFFFF" w:themeColor="background1"/>
                                        </w:rPr>
                                        <w:t>T</w:t>
                                      </w:r>
                                      <w:r w:rsidR="00121078" w:rsidRPr="00816E9B">
                                        <w:rPr>
                                          <w:i/>
                                          <w:iCs/>
                                          <w:color w:val="FFFFFF" w:themeColor="background1"/>
                                        </w:rPr>
                                        <w:t>echnology, Design and Environment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72"/>
                                      <w:szCs w:val="7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D73013" w14:textId="5F33E959" w:rsidR="00C02C71" w:rsidRDefault="00156AA6">
                                      <w:pPr>
                                        <w:pStyle w:val="NoSpacing"/>
                                        <w:jc w:val="center"/>
                                        <w:rPr>
                                          <w:rFonts w:asciiTheme="majorHAnsi" w:eastAsiaTheme="majorEastAsia" w:hAnsiTheme="majorHAnsi" w:cstheme="majorBidi"/>
                                          <w:caps/>
                                          <w:color w:val="156082" w:themeColor="accent1"/>
                                          <w:sz w:val="72"/>
                                          <w:szCs w:val="72"/>
                                        </w:rPr>
                                      </w:pPr>
                                      <w:r w:rsidRPr="00A30C5F">
                                        <w:rPr>
                                          <w:rFonts w:asciiTheme="majorHAnsi" w:eastAsiaTheme="majorEastAsia" w:hAnsiTheme="majorHAnsi" w:cstheme="majorBidi"/>
                                          <w:caps/>
                                          <w:color w:val="000000" w:themeColor="text1"/>
                                          <w:sz w:val="72"/>
                                          <w:szCs w:val="7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Tech7004 – Cyber security and the web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B21FFC"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b/>
                                <w:bC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CFDEEEC" w14:textId="39BE90D8" w:rsidR="00C02C71" w:rsidRPr="00121078" w:rsidRDefault="00C02C71">
                                <w:pPr>
                                  <w:pStyle w:val="NoSpacing"/>
                                  <w:spacing w:before="120"/>
                                  <w:jc w:val="center"/>
                                  <w:rPr>
                                    <w:b/>
                                    <w:bCs/>
                                    <w:color w:val="FFFFFF" w:themeColor="background1"/>
                                    <w:sz w:val="28"/>
                                    <w:szCs w:val="28"/>
                                  </w:rPr>
                                </w:pPr>
                                <w:r w:rsidRPr="00121078">
                                  <w:rPr>
                                    <w:b/>
                                    <w:bCs/>
                                    <w:color w:val="FFFFFF" w:themeColor="background1"/>
                                    <w:sz w:val="28"/>
                                    <w:szCs w:val="28"/>
                                  </w:rPr>
                                  <w:t>19141230</w:t>
                                </w:r>
                              </w:p>
                            </w:sdtContent>
                          </w:sdt>
                          <w:p w14:paraId="74C3ADB8" w14:textId="58226EC1" w:rsidR="00C02C71" w:rsidRDefault="00F51C0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02C71">
                                  <w:rPr>
                                    <w:caps/>
                                    <w:color w:val="FFFFFF" w:themeColor="background1"/>
                                  </w:rPr>
                                  <w:t>Oxford Brookes University</w:t>
                                </w:r>
                              </w:sdtContent>
                            </w:sdt>
                            <w:r w:rsidR="00C02C71">
                              <w:rPr>
                                <w:color w:val="FFFFFF" w:themeColor="background1"/>
                              </w:rPr>
                              <w:t>  </w:t>
                            </w:r>
                            <w:sdt>
                              <w:sdtPr>
                                <w:rPr>
                                  <w:i/>
                                  <w:iCs/>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21078" w:rsidRPr="00816E9B">
                                  <w:rPr>
                                    <w:i/>
                                    <w:iCs/>
                                    <w:color w:val="FFFFFF" w:themeColor="background1"/>
                                  </w:rPr>
                                  <w:t>Faculty</w:t>
                                </w:r>
                                <w:r w:rsidR="00C02C71" w:rsidRPr="00816E9B">
                                  <w:rPr>
                                    <w:i/>
                                    <w:iCs/>
                                    <w:color w:val="FFFFFF" w:themeColor="background1"/>
                                  </w:rPr>
                                  <w:t xml:space="preserve"> of</w:t>
                                </w:r>
                                <w:r w:rsidR="00391569">
                                  <w:rPr>
                                    <w:i/>
                                    <w:iCs/>
                                    <w:color w:val="FFFFFF" w:themeColor="background1"/>
                                  </w:rPr>
                                  <w:t xml:space="preserve"> </w:t>
                                </w:r>
                                <w:r w:rsidR="003F7238" w:rsidRPr="00816E9B">
                                  <w:rPr>
                                    <w:i/>
                                    <w:iCs/>
                                    <w:color w:val="FFFFFF" w:themeColor="background1"/>
                                  </w:rPr>
                                  <w:t>T</w:t>
                                </w:r>
                                <w:r w:rsidR="00121078" w:rsidRPr="00816E9B">
                                  <w:rPr>
                                    <w:i/>
                                    <w:iCs/>
                                    <w:color w:val="FFFFFF" w:themeColor="background1"/>
                                  </w:rPr>
                                  <w:t>echnology, Design and Environment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000000" w:themeColor="text1"/>
                                <w:sz w:val="72"/>
                                <w:szCs w:val="7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D73013" w14:textId="5F33E959" w:rsidR="00C02C71" w:rsidRDefault="00156AA6">
                                <w:pPr>
                                  <w:pStyle w:val="NoSpacing"/>
                                  <w:jc w:val="center"/>
                                  <w:rPr>
                                    <w:rFonts w:asciiTheme="majorHAnsi" w:eastAsiaTheme="majorEastAsia" w:hAnsiTheme="majorHAnsi" w:cstheme="majorBidi"/>
                                    <w:caps/>
                                    <w:color w:val="156082" w:themeColor="accent1"/>
                                    <w:sz w:val="72"/>
                                    <w:szCs w:val="72"/>
                                  </w:rPr>
                                </w:pPr>
                                <w:r w:rsidRPr="00A30C5F">
                                  <w:rPr>
                                    <w:rFonts w:asciiTheme="majorHAnsi" w:eastAsiaTheme="majorEastAsia" w:hAnsiTheme="majorHAnsi" w:cstheme="majorBidi"/>
                                    <w:caps/>
                                    <w:color w:val="000000" w:themeColor="text1"/>
                                    <w:sz w:val="72"/>
                                    <w:szCs w:val="7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Tech7004 – Cyber security and the web</w:t>
                                </w:r>
                              </w:p>
                            </w:sdtContent>
                          </w:sdt>
                        </w:txbxContent>
                      </v:textbox>
                    </v:shape>
                    <w10:wrap anchorx="page" anchory="page"/>
                  </v:group>
                </w:pict>
              </mc:Fallback>
            </mc:AlternateContent>
          </w:r>
        </w:p>
        <w:p w14:paraId="1E13D3B7" w14:textId="51AFF81A" w:rsidR="00C02C71" w:rsidRDefault="00C02C71">
          <w:pPr>
            <w:rPr>
              <w:rStyle w:val="Heading1Char"/>
            </w:rPr>
          </w:pPr>
          <w:r>
            <w:rPr>
              <w:rStyle w:val="Heading1Char"/>
            </w:rPr>
            <w:br w:type="page"/>
          </w:r>
        </w:p>
      </w:sdtContent>
    </w:sdt>
    <w:sdt>
      <w:sdtPr>
        <w:rPr>
          <w:b w:val="0"/>
          <w:bCs w:val="0"/>
          <w:caps w:val="0"/>
          <w:color w:val="auto"/>
          <w:spacing w:val="0"/>
          <w:sz w:val="20"/>
          <w:szCs w:val="20"/>
        </w:rPr>
        <w:id w:val="1473632507"/>
        <w:docPartObj>
          <w:docPartGallery w:val="Table of Contents"/>
          <w:docPartUnique/>
        </w:docPartObj>
      </w:sdtPr>
      <w:sdtEndPr>
        <w:rPr>
          <w:noProof/>
        </w:rPr>
      </w:sdtEndPr>
      <w:sdtContent>
        <w:p w14:paraId="57798FF4" w14:textId="79FAF737" w:rsidR="00501153" w:rsidRPr="006A2631" w:rsidRDefault="00501153">
          <w:pPr>
            <w:pStyle w:val="TOCHeading"/>
            <w:rPr>
              <w:sz w:val="24"/>
              <w:szCs w:val="24"/>
            </w:rPr>
          </w:pPr>
          <w:r w:rsidRPr="006A2631">
            <w:rPr>
              <w:sz w:val="24"/>
              <w:szCs w:val="24"/>
            </w:rPr>
            <w:t>Table of Contents</w:t>
          </w:r>
        </w:p>
        <w:p w14:paraId="24ABD3D3" w14:textId="1863AD97" w:rsidR="00A945E2" w:rsidRDefault="00501153">
          <w:pPr>
            <w:pStyle w:val="TOC1"/>
            <w:tabs>
              <w:tab w:val="right" w:leader="dot" w:pos="8268"/>
            </w:tabs>
            <w:rPr>
              <w:b w:val="0"/>
              <w:bCs w:val="0"/>
              <w:noProof/>
              <w:kern w:val="2"/>
              <w:sz w:val="24"/>
              <w:szCs w:val="24"/>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70383528" w:history="1">
            <w:r w:rsidR="00A945E2" w:rsidRPr="00374B0D">
              <w:rPr>
                <w:rStyle w:val="Hyperlink"/>
                <w:rFonts w:ascii="Arial" w:hAnsi="Arial" w:cs="Arial"/>
                <w:noProof/>
                <w:shd w:val="clear" w:color="auto" w:fill="156082" w:themeFill="accent1"/>
              </w:rPr>
              <w:t>DELIVERABLE 1 – RESEARCH</w:t>
            </w:r>
            <w:r w:rsidR="00A945E2">
              <w:rPr>
                <w:noProof/>
                <w:webHidden/>
              </w:rPr>
              <w:tab/>
            </w:r>
            <w:r w:rsidR="00A945E2">
              <w:rPr>
                <w:noProof/>
                <w:webHidden/>
              </w:rPr>
              <w:fldChar w:fldCharType="begin"/>
            </w:r>
            <w:r w:rsidR="00A945E2">
              <w:rPr>
                <w:noProof/>
                <w:webHidden/>
              </w:rPr>
              <w:instrText xml:space="preserve"> PAGEREF _Toc170383528 \h </w:instrText>
            </w:r>
            <w:r w:rsidR="00A945E2">
              <w:rPr>
                <w:noProof/>
                <w:webHidden/>
              </w:rPr>
            </w:r>
            <w:r w:rsidR="00A945E2">
              <w:rPr>
                <w:noProof/>
                <w:webHidden/>
              </w:rPr>
              <w:fldChar w:fldCharType="separate"/>
            </w:r>
            <w:r w:rsidR="00C50A43">
              <w:rPr>
                <w:noProof/>
                <w:webHidden/>
              </w:rPr>
              <w:t>2</w:t>
            </w:r>
            <w:r w:rsidR="00A945E2">
              <w:rPr>
                <w:noProof/>
                <w:webHidden/>
              </w:rPr>
              <w:fldChar w:fldCharType="end"/>
            </w:r>
          </w:hyperlink>
        </w:p>
        <w:p w14:paraId="6EEA13A6" w14:textId="3D71C095" w:rsidR="00A945E2" w:rsidRDefault="00000000">
          <w:pPr>
            <w:pStyle w:val="TOC2"/>
            <w:tabs>
              <w:tab w:val="right" w:leader="dot" w:pos="8268"/>
            </w:tabs>
            <w:rPr>
              <w:i w:val="0"/>
              <w:iCs w:val="0"/>
              <w:noProof/>
              <w:kern w:val="2"/>
              <w:sz w:val="24"/>
              <w:szCs w:val="24"/>
              <w:lang w:eastAsia="en-GB"/>
              <w14:ligatures w14:val="standardContextual"/>
            </w:rPr>
          </w:pPr>
          <w:hyperlink w:anchor="_Toc170383529" w:history="1">
            <w:r w:rsidR="00A945E2" w:rsidRPr="00374B0D">
              <w:rPr>
                <w:rStyle w:val="Hyperlink"/>
                <w:rFonts w:ascii="Arial" w:hAnsi="Arial" w:cs="Arial"/>
                <w:noProof/>
              </w:rPr>
              <w:t>OWASP TOP 10</w:t>
            </w:r>
            <w:r w:rsidR="00A945E2">
              <w:rPr>
                <w:noProof/>
                <w:webHidden/>
              </w:rPr>
              <w:tab/>
            </w:r>
            <w:r w:rsidR="00A945E2">
              <w:rPr>
                <w:noProof/>
                <w:webHidden/>
              </w:rPr>
              <w:fldChar w:fldCharType="begin"/>
            </w:r>
            <w:r w:rsidR="00A945E2">
              <w:rPr>
                <w:noProof/>
                <w:webHidden/>
              </w:rPr>
              <w:instrText xml:space="preserve"> PAGEREF _Toc170383529 \h </w:instrText>
            </w:r>
            <w:r w:rsidR="00A945E2">
              <w:rPr>
                <w:noProof/>
                <w:webHidden/>
              </w:rPr>
            </w:r>
            <w:r w:rsidR="00A945E2">
              <w:rPr>
                <w:noProof/>
                <w:webHidden/>
              </w:rPr>
              <w:fldChar w:fldCharType="separate"/>
            </w:r>
            <w:r w:rsidR="00C50A43">
              <w:rPr>
                <w:noProof/>
                <w:webHidden/>
              </w:rPr>
              <w:t>2</w:t>
            </w:r>
            <w:r w:rsidR="00A945E2">
              <w:rPr>
                <w:noProof/>
                <w:webHidden/>
              </w:rPr>
              <w:fldChar w:fldCharType="end"/>
            </w:r>
          </w:hyperlink>
        </w:p>
        <w:p w14:paraId="2500CAE1" w14:textId="224D3689" w:rsidR="00A945E2" w:rsidRDefault="00000000">
          <w:pPr>
            <w:pStyle w:val="TOC3"/>
            <w:tabs>
              <w:tab w:val="right" w:leader="dot" w:pos="8268"/>
            </w:tabs>
            <w:rPr>
              <w:noProof/>
              <w:kern w:val="2"/>
              <w:sz w:val="24"/>
              <w:szCs w:val="24"/>
              <w:lang w:eastAsia="en-GB"/>
              <w14:ligatures w14:val="standardContextual"/>
            </w:rPr>
          </w:pPr>
          <w:hyperlink w:anchor="_Toc170383530" w:history="1">
            <w:r w:rsidR="00A945E2" w:rsidRPr="00374B0D">
              <w:rPr>
                <w:rStyle w:val="Hyperlink"/>
                <w:rFonts w:ascii="Arial" w:hAnsi="Arial" w:cs="Arial"/>
                <w:noProof/>
              </w:rPr>
              <w:t>HOW DOES THE PROJECT WORK?</w:t>
            </w:r>
            <w:r w:rsidR="00A945E2">
              <w:rPr>
                <w:noProof/>
                <w:webHidden/>
              </w:rPr>
              <w:tab/>
            </w:r>
            <w:r w:rsidR="00A945E2">
              <w:rPr>
                <w:noProof/>
                <w:webHidden/>
              </w:rPr>
              <w:fldChar w:fldCharType="begin"/>
            </w:r>
            <w:r w:rsidR="00A945E2">
              <w:rPr>
                <w:noProof/>
                <w:webHidden/>
              </w:rPr>
              <w:instrText xml:space="preserve"> PAGEREF _Toc170383530 \h </w:instrText>
            </w:r>
            <w:r w:rsidR="00A945E2">
              <w:rPr>
                <w:noProof/>
                <w:webHidden/>
              </w:rPr>
            </w:r>
            <w:r w:rsidR="00A945E2">
              <w:rPr>
                <w:noProof/>
                <w:webHidden/>
              </w:rPr>
              <w:fldChar w:fldCharType="separate"/>
            </w:r>
            <w:r w:rsidR="00C50A43">
              <w:rPr>
                <w:noProof/>
                <w:webHidden/>
              </w:rPr>
              <w:t>2</w:t>
            </w:r>
            <w:r w:rsidR="00A945E2">
              <w:rPr>
                <w:noProof/>
                <w:webHidden/>
              </w:rPr>
              <w:fldChar w:fldCharType="end"/>
            </w:r>
          </w:hyperlink>
        </w:p>
        <w:p w14:paraId="2A73F215" w14:textId="7FEA7AC0" w:rsidR="00A945E2" w:rsidRDefault="00000000">
          <w:pPr>
            <w:pStyle w:val="TOC3"/>
            <w:tabs>
              <w:tab w:val="right" w:leader="dot" w:pos="8268"/>
            </w:tabs>
            <w:rPr>
              <w:noProof/>
              <w:kern w:val="2"/>
              <w:sz w:val="24"/>
              <w:szCs w:val="24"/>
              <w:lang w:eastAsia="en-GB"/>
              <w14:ligatures w14:val="standardContextual"/>
            </w:rPr>
          </w:pPr>
          <w:hyperlink w:anchor="_Toc170383531" w:history="1">
            <w:r w:rsidR="00A945E2" w:rsidRPr="00374B0D">
              <w:rPr>
                <w:rStyle w:val="Hyperlink"/>
                <w:rFonts w:ascii="Arial" w:hAnsi="Arial" w:cs="Arial"/>
                <w:noProof/>
              </w:rPr>
              <w:t>How do they achieve OWASP goals?</w:t>
            </w:r>
            <w:r w:rsidR="00A945E2">
              <w:rPr>
                <w:noProof/>
                <w:webHidden/>
              </w:rPr>
              <w:tab/>
            </w:r>
            <w:r w:rsidR="00A945E2">
              <w:rPr>
                <w:noProof/>
                <w:webHidden/>
              </w:rPr>
              <w:fldChar w:fldCharType="begin"/>
            </w:r>
            <w:r w:rsidR="00A945E2">
              <w:rPr>
                <w:noProof/>
                <w:webHidden/>
              </w:rPr>
              <w:instrText xml:space="preserve"> PAGEREF _Toc170383531 \h </w:instrText>
            </w:r>
            <w:r w:rsidR="00A945E2">
              <w:rPr>
                <w:noProof/>
                <w:webHidden/>
              </w:rPr>
            </w:r>
            <w:r w:rsidR="00A945E2">
              <w:rPr>
                <w:noProof/>
                <w:webHidden/>
              </w:rPr>
              <w:fldChar w:fldCharType="separate"/>
            </w:r>
            <w:r w:rsidR="00C50A43">
              <w:rPr>
                <w:noProof/>
                <w:webHidden/>
              </w:rPr>
              <w:t>3</w:t>
            </w:r>
            <w:r w:rsidR="00A945E2">
              <w:rPr>
                <w:noProof/>
                <w:webHidden/>
              </w:rPr>
              <w:fldChar w:fldCharType="end"/>
            </w:r>
          </w:hyperlink>
        </w:p>
        <w:p w14:paraId="3D1AC906" w14:textId="5E899314" w:rsidR="00A945E2" w:rsidRDefault="00000000">
          <w:pPr>
            <w:pStyle w:val="TOC3"/>
            <w:tabs>
              <w:tab w:val="right" w:leader="dot" w:pos="8268"/>
            </w:tabs>
            <w:rPr>
              <w:noProof/>
              <w:kern w:val="2"/>
              <w:sz w:val="24"/>
              <w:szCs w:val="24"/>
              <w:lang w:eastAsia="en-GB"/>
              <w14:ligatures w14:val="standardContextual"/>
            </w:rPr>
          </w:pPr>
          <w:hyperlink w:anchor="_Toc170383532" w:history="1">
            <w:r w:rsidR="00A945E2" w:rsidRPr="00374B0D">
              <w:rPr>
                <w:rStyle w:val="Hyperlink"/>
                <w:rFonts w:ascii="Arial" w:hAnsi="Arial" w:cs="Arial"/>
                <w:noProof/>
              </w:rPr>
              <w:t>Discussion</w:t>
            </w:r>
            <w:r w:rsidR="00A945E2">
              <w:rPr>
                <w:noProof/>
                <w:webHidden/>
              </w:rPr>
              <w:tab/>
            </w:r>
            <w:r w:rsidR="00A945E2">
              <w:rPr>
                <w:noProof/>
                <w:webHidden/>
              </w:rPr>
              <w:fldChar w:fldCharType="begin"/>
            </w:r>
            <w:r w:rsidR="00A945E2">
              <w:rPr>
                <w:noProof/>
                <w:webHidden/>
              </w:rPr>
              <w:instrText xml:space="preserve"> PAGEREF _Toc170383532 \h </w:instrText>
            </w:r>
            <w:r w:rsidR="00A945E2">
              <w:rPr>
                <w:noProof/>
                <w:webHidden/>
              </w:rPr>
            </w:r>
            <w:r w:rsidR="00A945E2">
              <w:rPr>
                <w:noProof/>
                <w:webHidden/>
              </w:rPr>
              <w:fldChar w:fldCharType="separate"/>
            </w:r>
            <w:r w:rsidR="00C50A43">
              <w:rPr>
                <w:noProof/>
                <w:webHidden/>
              </w:rPr>
              <w:t>4</w:t>
            </w:r>
            <w:r w:rsidR="00A945E2">
              <w:rPr>
                <w:noProof/>
                <w:webHidden/>
              </w:rPr>
              <w:fldChar w:fldCharType="end"/>
            </w:r>
          </w:hyperlink>
        </w:p>
        <w:p w14:paraId="479ECA43" w14:textId="3832B092" w:rsidR="00A945E2" w:rsidRDefault="00000000">
          <w:pPr>
            <w:pStyle w:val="TOC2"/>
            <w:tabs>
              <w:tab w:val="right" w:leader="dot" w:pos="8268"/>
            </w:tabs>
            <w:rPr>
              <w:i w:val="0"/>
              <w:iCs w:val="0"/>
              <w:noProof/>
              <w:kern w:val="2"/>
              <w:sz w:val="24"/>
              <w:szCs w:val="24"/>
              <w:lang w:eastAsia="en-GB"/>
              <w14:ligatures w14:val="standardContextual"/>
            </w:rPr>
          </w:pPr>
          <w:hyperlink w:anchor="_Toc170383533" w:history="1">
            <w:r w:rsidR="00A945E2" w:rsidRPr="00374B0D">
              <w:rPr>
                <w:rStyle w:val="Hyperlink"/>
                <w:rFonts w:ascii="Arial" w:hAnsi="Arial" w:cs="Arial"/>
                <w:noProof/>
              </w:rPr>
              <w:t>OWASP Application Security Verification Standard</w:t>
            </w:r>
            <w:r w:rsidR="00A945E2">
              <w:rPr>
                <w:noProof/>
                <w:webHidden/>
              </w:rPr>
              <w:tab/>
            </w:r>
            <w:r w:rsidR="00A945E2">
              <w:rPr>
                <w:noProof/>
                <w:webHidden/>
              </w:rPr>
              <w:fldChar w:fldCharType="begin"/>
            </w:r>
            <w:r w:rsidR="00A945E2">
              <w:rPr>
                <w:noProof/>
                <w:webHidden/>
              </w:rPr>
              <w:instrText xml:space="preserve"> PAGEREF _Toc170383533 \h </w:instrText>
            </w:r>
            <w:r w:rsidR="00A945E2">
              <w:rPr>
                <w:noProof/>
                <w:webHidden/>
              </w:rPr>
            </w:r>
            <w:r w:rsidR="00A945E2">
              <w:rPr>
                <w:noProof/>
                <w:webHidden/>
              </w:rPr>
              <w:fldChar w:fldCharType="separate"/>
            </w:r>
            <w:r w:rsidR="00C50A43">
              <w:rPr>
                <w:noProof/>
                <w:webHidden/>
              </w:rPr>
              <w:t>5</w:t>
            </w:r>
            <w:r w:rsidR="00A945E2">
              <w:rPr>
                <w:noProof/>
                <w:webHidden/>
              </w:rPr>
              <w:fldChar w:fldCharType="end"/>
            </w:r>
          </w:hyperlink>
        </w:p>
        <w:p w14:paraId="31C25970" w14:textId="045F6CC9" w:rsidR="00A945E2" w:rsidRDefault="00000000">
          <w:pPr>
            <w:pStyle w:val="TOC3"/>
            <w:tabs>
              <w:tab w:val="right" w:leader="dot" w:pos="8268"/>
            </w:tabs>
            <w:rPr>
              <w:noProof/>
              <w:kern w:val="2"/>
              <w:sz w:val="24"/>
              <w:szCs w:val="24"/>
              <w:lang w:eastAsia="en-GB"/>
              <w14:ligatures w14:val="standardContextual"/>
            </w:rPr>
          </w:pPr>
          <w:hyperlink w:anchor="_Toc170383534" w:history="1">
            <w:r w:rsidR="00A945E2" w:rsidRPr="00374B0D">
              <w:rPr>
                <w:rStyle w:val="Hyperlink"/>
                <w:rFonts w:ascii="Arial" w:hAnsi="Arial" w:cs="Arial"/>
                <w:noProof/>
              </w:rPr>
              <w:t>How does the project work?</w:t>
            </w:r>
            <w:r w:rsidR="00A945E2">
              <w:rPr>
                <w:noProof/>
                <w:webHidden/>
              </w:rPr>
              <w:tab/>
            </w:r>
            <w:r w:rsidR="00A945E2">
              <w:rPr>
                <w:noProof/>
                <w:webHidden/>
              </w:rPr>
              <w:fldChar w:fldCharType="begin"/>
            </w:r>
            <w:r w:rsidR="00A945E2">
              <w:rPr>
                <w:noProof/>
                <w:webHidden/>
              </w:rPr>
              <w:instrText xml:space="preserve"> PAGEREF _Toc170383534 \h </w:instrText>
            </w:r>
            <w:r w:rsidR="00A945E2">
              <w:rPr>
                <w:noProof/>
                <w:webHidden/>
              </w:rPr>
            </w:r>
            <w:r w:rsidR="00A945E2">
              <w:rPr>
                <w:noProof/>
                <w:webHidden/>
              </w:rPr>
              <w:fldChar w:fldCharType="separate"/>
            </w:r>
            <w:r w:rsidR="00C50A43">
              <w:rPr>
                <w:noProof/>
                <w:webHidden/>
              </w:rPr>
              <w:t>5</w:t>
            </w:r>
            <w:r w:rsidR="00A945E2">
              <w:rPr>
                <w:noProof/>
                <w:webHidden/>
              </w:rPr>
              <w:fldChar w:fldCharType="end"/>
            </w:r>
          </w:hyperlink>
        </w:p>
        <w:p w14:paraId="07EDE326" w14:textId="71AF67CD" w:rsidR="00A945E2" w:rsidRDefault="00000000">
          <w:pPr>
            <w:pStyle w:val="TOC3"/>
            <w:tabs>
              <w:tab w:val="right" w:leader="dot" w:pos="8268"/>
            </w:tabs>
            <w:rPr>
              <w:noProof/>
              <w:kern w:val="2"/>
              <w:sz w:val="24"/>
              <w:szCs w:val="24"/>
              <w:lang w:eastAsia="en-GB"/>
              <w14:ligatures w14:val="standardContextual"/>
            </w:rPr>
          </w:pPr>
          <w:hyperlink w:anchor="_Toc170383535" w:history="1">
            <w:r w:rsidR="00A945E2" w:rsidRPr="00374B0D">
              <w:rPr>
                <w:rStyle w:val="Hyperlink"/>
                <w:rFonts w:ascii="Arial" w:hAnsi="Arial" w:cs="Arial"/>
                <w:noProof/>
              </w:rPr>
              <w:t>How do they achieve OWASP goals?</w:t>
            </w:r>
            <w:r w:rsidR="00A945E2">
              <w:rPr>
                <w:noProof/>
                <w:webHidden/>
              </w:rPr>
              <w:tab/>
            </w:r>
            <w:r w:rsidR="00A945E2">
              <w:rPr>
                <w:noProof/>
                <w:webHidden/>
              </w:rPr>
              <w:fldChar w:fldCharType="begin"/>
            </w:r>
            <w:r w:rsidR="00A945E2">
              <w:rPr>
                <w:noProof/>
                <w:webHidden/>
              </w:rPr>
              <w:instrText xml:space="preserve"> PAGEREF _Toc170383535 \h </w:instrText>
            </w:r>
            <w:r w:rsidR="00A945E2">
              <w:rPr>
                <w:noProof/>
                <w:webHidden/>
              </w:rPr>
            </w:r>
            <w:r w:rsidR="00A945E2">
              <w:rPr>
                <w:noProof/>
                <w:webHidden/>
              </w:rPr>
              <w:fldChar w:fldCharType="separate"/>
            </w:r>
            <w:r w:rsidR="00C50A43">
              <w:rPr>
                <w:noProof/>
                <w:webHidden/>
              </w:rPr>
              <w:t>7</w:t>
            </w:r>
            <w:r w:rsidR="00A945E2">
              <w:rPr>
                <w:noProof/>
                <w:webHidden/>
              </w:rPr>
              <w:fldChar w:fldCharType="end"/>
            </w:r>
          </w:hyperlink>
        </w:p>
        <w:p w14:paraId="4C2FEAE4" w14:textId="4D354C46" w:rsidR="00A945E2" w:rsidRDefault="00000000">
          <w:pPr>
            <w:pStyle w:val="TOC3"/>
            <w:tabs>
              <w:tab w:val="right" w:leader="dot" w:pos="8268"/>
            </w:tabs>
            <w:rPr>
              <w:noProof/>
              <w:kern w:val="2"/>
              <w:sz w:val="24"/>
              <w:szCs w:val="24"/>
              <w:lang w:eastAsia="en-GB"/>
              <w14:ligatures w14:val="standardContextual"/>
            </w:rPr>
          </w:pPr>
          <w:hyperlink w:anchor="_Toc170383536" w:history="1">
            <w:r w:rsidR="00A945E2" w:rsidRPr="00374B0D">
              <w:rPr>
                <w:rStyle w:val="Hyperlink"/>
                <w:rFonts w:ascii="Arial" w:hAnsi="Arial" w:cs="Arial"/>
                <w:noProof/>
              </w:rPr>
              <w:t>Discussion</w:t>
            </w:r>
            <w:r w:rsidR="00A945E2">
              <w:rPr>
                <w:noProof/>
                <w:webHidden/>
              </w:rPr>
              <w:tab/>
            </w:r>
            <w:r w:rsidR="00A945E2">
              <w:rPr>
                <w:noProof/>
                <w:webHidden/>
              </w:rPr>
              <w:fldChar w:fldCharType="begin"/>
            </w:r>
            <w:r w:rsidR="00A945E2">
              <w:rPr>
                <w:noProof/>
                <w:webHidden/>
              </w:rPr>
              <w:instrText xml:space="preserve"> PAGEREF _Toc170383536 \h </w:instrText>
            </w:r>
            <w:r w:rsidR="00A945E2">
              <w:rPr>
                <w:noProof/>
                <w:webHidden/>
              </w:rPr>
            </w:r>
            <w:r w:rsidR="00A945E2">
              <w:rPr>
                <w:noProof/>
                <w:webHidden/>
              </w:rPr>
              <w:fldChar w:fldCharType="separate"/>
            </w:r>
            <w:r w:rsidR="00C50A43">
              <w:rPr>
                <w:noProof/>
                <w:webHidden/>
              </w:rPr>
              <w:t>7</w:t>
            </w:r>
            <w:r w:rsidR="00A945E2">
              <w:rPr>
                <w:noProof/>
                <w:webHidden/>
              </w:rPr>
              <w:fldChar w:fldCharType="end"/>
            </w:r>
          </w:hyperlink>
        </w:p>
        <w:p w14:paraId="65530E9C" w14:textId="08D5A80B" w:rsidR="00A945E2" w:rsidRDefault="00000000">
          <w:pPr>
            <w:pStyle w:val="TOC2"/>
            <w:tabs>
              <w:tab w:val="right" w:leader="dot" w:pos="8268"/>
            </w:tabs>
            <w:rPr>
              <w:i w:val="0"/>
              <w:iCs w:val="0"/>
              <w:noProof/>
              <w:kern w:val="2"/>
              <w:sz w:val="24"/>
              <w:szCs w:val="24"/>
              <w:lang w:eastAsia="en-GB"/>
              <w14:ligatures w14:val="standardContextual"/>
            </w:rPr>
          </w:pPr>
          <w:hyperlink w:anchor="_Toc170383537" w:history="1">
            <w:r w:rsidR="00A945E2" w:rsidRPr="00374B0D">
              <w:rPr>
                <w:rStyle w:val="Hyperlink"/>
                <w:rFonts w:ascii="Arial" w:hAnsi="Arial" w:cs="Arial"/>
                <w:noProof/>
              </w:rPr>
              <w:t>OWASP Web Security Testing Guide</w:t>
            </w:r>
            <w:r w:rsidR="00A945E2">
              <w:rPr>
                <w:noProof/>
                <w:webHidden/>
              </w:rPr>
              <w:tab/>
            </w:r>
            <w:r w:rsidR="00A945E2">
              <w:rPr>
                <w:noProof/>
                <w:webHidden/>
              </w:rPr>
              <w:fldChar w:fldCharType="begin"/>
            </w:r>
            <w:r w:rsidR="00A945E2">
              <w:rPr>
                <w:noProof/>
                <w:webHidden/>
              </w:rPr>
              <w:instrText xml:space="preserve"> PAGEREF _Toc170383537 \h </w:instrText>
            </w:r>
            <w:r w:rsidR="00A945E2">
              <w:rPr>
                <w:noProof/>
                <w:webHidden/>
              </w:rPr>
            </w:r>
            <w:r w:rsidR="00A945E2">
              <w:rPr>
                <w:noProof/>
                <w:webHidden/>
              </w:rPr>
              <w:fldChar w:fldCharType="separate"/>
            </w:r>
            <w:r w:rsidR="00C50A43">
              <w:rPr>
                <w:noProof/>
                <w:webHidden/>
              </w:rPr>
              <w:t>8</w:t>
            </w:r>
            <w:r w:rsidR="00A945E2">
              <w:rPr>
                <w:noProof/>
                <w:webHidden/>
              </w:rPr>
              <w:fldChar w:fldCharType="end"/>
            </w:r>
          </w:hyperlink>
        </w:p>
        <w:p w14:paraId="3E645216" w14:textId="19D3A962" w:rsidR="00A945E2" w:rsidRDefault="00000000">
          <w:pPr>
            <w:pStyle w:val="TOC3"/>
            <w:tabs>
              <w:tab w:val="right" w:leader="dot" w:pos="8268"/>
            </w:tabs>
            <w:rPr>
              <w:noProof/>
              <w:kern w:val="2"/>
              <w:sz w:val="24"/>
              <w:szCs w:val="24"/>
              <w:lang w:eastAsia="en-GB"/>
              <w14:ligatures w14:val="standardContextual"/>
            </w:rPr>
          </w:pPr>
          <w:hyperlink w:anchor="_Toc170383538" w:history="1">
            <w:r w:rsidR="00A945E2" w:rsidRPr="00374B0D">
              <w:rPr>
                <w:rStyle w:val="Hyperlink"/>
                <w:rFonts w:ascii="Arial" w:hAnsi="Arial" w:cs="Arial"/>
                <w:noProof/>
              </w:rPr>
              <w:t>How does the project work?</w:t>
            </w:r>
            <w:r w:rsidR="00A945E2">
              <w:rPr>
                <w:noProof/>
                <w:webHidden/>
              </w:rPr>
              <w:tab/>
            </w:r>
            <w:r w:rsidR="00A945E2">
              <w:rPr>
                <w:noProof/>
                <w:webHidden/>
              </w:rPr>
              <w:fldChar w:fldCharType="begin"/>
            </w:r>
            <w:r w:rsidR="00A945E2">
              <w:rPr>
                <w:noProof/>
                <w:webHidden/>
              </w:rPr>
              <w:instrText xml:space="preserve"> PAGEREF _Toc170383538 \h </w:instrText>
            </w:r>
            <w:r w:rsidR="00A945E2">
              <w:rPr>
                <w:noProof/>
                <w:webHidden/>
              </w:rPr>
            </w:r>
            <w:r w:rsidR="00A945E2">
              <w:rPr>
                <w:noProof/>
                <w:webHidden/>
              </w:rPr>
              <w:fldChar w:fldCharType="separate"/>
            </w:r>
            <w:r w:rsidR="00C50A43">
              <w:rPr>
                <w:noProof/>
                <w:webHidden/>
              </w:rPr>
              <w:t>8</w:t>
            </w:r>
            <w:r w:rsidR="00A945E2">
              <w:rPr>
                <w:noProof/>
                <w:webHidden/>
              </w:rPr>
              <w:fldChar w:fldCharType="end"/>
            </w:r>
          </w:hyperlink>
        </w:p>
        <w:p w14:paraId="29ADE08C" w14:textId="5B207634" w:rsidR="00A945E2" w:rsidRDefault="00000000">
          <w:pPr>
            <w:pStyle w:val="TOC3"/>
            <w:tabs>
              <w:tab w:val="right" w:leader="dot" w:pos="8268"/>
            </w:tabs>
            <w:rPr>
              <w:noProof/>
              <w:kern w:val="2"/>
              <w:sz w:val="24"/>
              <w:szCs w:val="24"/>
              <w:lang w:eastAsia="en-GB"/>
              <w14:ligatures w14:val="standardContextual"/>
            </w:rPr>
          </w:pPr>
          <w:hyperlink w:anchor="_Toc170383539" w:history="1">
            <w:r w:rsidR="00A945E2" w:rsidRPr="00374B0D">
              <w:rPr>
                <w:rStyle w:val="Hyperlink"/>
                <w:rFonts w:ascii="Arial" w:hAnsi="Arial" w:cs="Arial"/>
                <w:noProof/>
              </w:rPr>
              <w:t>How do they achieve OWASP goals?</w:t>
            </w:r>
            <w:r w:rsidR="00A945E2">
              <w:rPr>
                <w:noProof/>
                <w:webHidden/>
              </w:rPr>
              <w:tab/>
            </w:r>
            <w:r w:rsidR="00A945E2">
              <w:rPr>
                <w:noProof/>
                <w:webHidden/>
              </w:rPr>
              <w:fldChar w:fldCharType="begin"/>
            </w:r>
            <w:r w:rsidR="00A945E2">
              <w:rPr>
                <w:noProof/>
                <w:webHidden/>
              </w:rPr>
              <w:instrText xml:space="preserve"> PAGEREF _Toc170383539 \h </w:instrText>
            </w:r>
            <w:r w:rsidR="00A945E2">
              <w:rPr>
                <w:noProof/>
                <w:webHidden/>
              </w:rPr>
            </w:r>
            <w:r w:rsidR="00A945E2">
              <w:rPr>
                <w:noProof/>
                <w:webHidden/>
              </w:rPr>
              <w:fldChar w:fldCharType="separate"/>
            </w:r>
            <w:r w:rsidR="00C50A43">
              <w:rPr>
                <w:noProof/>
                <w:webHidden/>
              </w:rPr>
              <w:t>9</w:t>
            </w:r>
            <w:r w:rsidR="00A945E2">
              <w:rPr>
                <w:noProof/>
                <w:webHidden/>
              </w:rPr>
              <w:fldChar w:fldCharType="end"/>
            </w:r>
          </w:hyperlink>
        </w:p>
        <w:p w14:paraId="0E8C2A70" w14:textId="6A4DD446" w:rsidR="00A945E2" w:rsidRDefault="00000000">
          <w:pPr>
            <w:pStyle w:val="TOC3"/>
            <w:tabs>
              <w:tab w:val="right" w:leader="dot" w:pos="8268"/>
            </w:tabs>
            <w:rPr>
              <w:noProof/>
              <w:kern w:val="2"/>
              <w:sz w:val="24"/>
              <w:szCs w:val="24"/>
              <w:lang w:eastAsia="en-GB"/>
              <w14:ligatures w14:val="standardContextual"/>
            </w:rPr>
          </w:pPr>
          <w:hyperlink w:anchor="_Toc170383540" w:history="1">
            <w:r w:rsidR="00A945E2" w:rsidRPr="00374B0D">
              <w:rPr>
                <w:rStyle w:val="Hyperlink"/>
                <w:rFonts w:ascii="Arial" w:hAnsi="Arial" w:cs="Arial"/>
                <w:noProof/>
              </w:rPr>
              <w:t>Discussion</w:t>
            </w:r>
            <w:r w:rsidR="00A945E2">
              <w:rPr>
                <w:noProof/>
                <w:webHidden/>
              </w:rPr>
              <w:tab/>
            </w:r>
            <w:r w:rsidR="00A945E2">
              <w:rPr>
                <w:noProof/>
                <w:webHidden/>
              </w:rPr>
              <w:fldChar w:fldCharType="begin"/>
            </w:r>
            <w:r w:rsidR="00A945E2">
              <w:rPr>
                <w:noProof/>
                <w:webHidden/>
              </w:rPr>
              <w:instrText xml:space="preserve"> PAGEREF _Toc170383540 \h </w:instrText>
            </w:r>
            <w:r w:rsidR="00A945E2">
              <w:rPr>
                <w:noProof/>
                <w:webHidden/>
              </w:rPr>
            </w:r>
            <w:r w:rsidR="00A945E2">
              <w:rPr>
                <w:noProof/>
                <w:webHidden/>
              </w:rPr>
              <w:fldChar w:fldCharType="separate"/>
            </w:r>
            <w:r w:rsidR="00C50A43">
              <w:rPr>
                <w:noProof/>
                <w:webHidden/>
              </w:rPr>
              <w:t>9</w:t>
            </w:r>
            <w:r w:rsidR="00A945E2">
              <w:rPr>
                <w:noProof/>
                <w:webHidden/>
              </w:rPr>
              <w:fldChar w:fldCharType="end"/>
            </w:r>
          </w:hyperlink>
        </w:p>
        <w:p w14:paraId="3244BA6B" w14:textId="370660AB" w:rsidR="00A945E2" w:rsidRDefault="00000000">
          <w:pPr>
            <w:pStyle w:val="TOC1"/>
            <w:tabs>
              <w:tab w:val="right" w:leader="dot" w:pos="8268"/>
            </w:tabs>
            <w:rPr>
              <w:b w:val="0"/>
              <w:bCs w:val="0"/>
              <w:noProof/>
              <w:kern w:val="2"/>
              <w:sz w:val="24"/>
              <w:szCs w:val="24"/>
              <w:lang w:eastAsia="en-GB"/>
              <w14:ligatures w14:val="standardContextual"/>
            </w:rPr>
          </w:pPr>
          <w:hyperlink w:anchor="_Toc170383541" w:history="1">
            <w:r w:rsidR="00A945E2" w:rsidRPr="00374B0D">
              <w:rPr>
                <w:rStyle w:val="Hyperlink"/>
                <w:rFonts w:ascii="Arial" w:hAnsi="Arial" w:cs="Arial"/>
                <w:noProof/>
              </w:rPr>
              <w:t>References</w:t>
            </w:r>
            <w:r w:rsidR="00A945E2">
              <w:rPr>
                <w:noProof/>
                <w:webHidden/>
              </w:rPr>
              <w:tab/>
            </w:r>
            <w:r w:rsidR="00A945E2">
              <w:rPr>
                <w:noProof/>
                <w:webHidden/>
              </w:rPr>
              <w:fldChar w:fldCharType="begin"/>
            </w:r>
            <w:r w:rsidR="00A945E2">
              <w:rPr>
                <w:noProof/>
                <w:webHidden/>
              </w:rPr>
              <w:instrText xml:space="preserve"> PAGEREF _Toc170383541 \h </w:instrText>
            </w:r>
            <w:r w:rsidR="00A945E2">
              <w:rPr>
                <w:noProof/>
                <w:webHidden/>
              </w:rPr>
            </w:r>
            <w:r w:rsidR="00A945E2">
              <w:rPr>
                <w:noProof/>
                <w:webHidden/>
              </w:rPr>
              <w:fldChar w:fldCharType="separate"/>
            </w:r>
            <w:r w:rsidR="00C50A43">
              <w:rPr>
                <w:noProof/>
                <w:webHidden/>
              </w:rPr>
              <w:t>10</w:t>
            </w:r>
            <w:r w:rsidR="00A945E2">
              <w:rPr>
                <w:noProof/>
                <w:webHidden/>
              </w:rPr>
              <w:fldChar w:fldCharType="end"/>
            </w:r>
          </w:hyperlink>
        </w:p>
        <w:p w14:paraId="11B06966" w14:textId="6C069512" w:rsidR="00A945E2" w:rsidRDefault="00000000">
          <w:pPr>
            <w:pStyle w:val="TOC1"/>
            <w:tabs>
              <w:tab w:val="right" w:leader="dot" w:pos="8268"/>
            </w:tabs>
            <w:rPr>
              <w:b w:val="0"/>
              <w:bCs w:val="0"/>
              <w:noProof/>
              <w:kern w:val="2"/>
              <w:sz w:val="24"/>
              <w:szCs w:val="24"/>
              <w:lang w:eastAsia="en-GB"/>
              <w14:ligatures w14:val="standardContextual"/>
            </w:rPr>
          </w:pPr>
          <w:hyperlink w:anchor="_Toc170383542" w:history="1">
            <w:r w:rsidR="00A945E2" w:rsidRPr="00374B0D">
              <w:rPr>
                <w:rStyle w:val="Hyperlink"/>
                <w:noProof/>
              </w:rPr>
              <w:t>Appendixes</w:t>
            </w:r>
            <w:r w:rsidR="00A945E2">
              <w:rPr>
                <w:noProof/>
                <w:webHidden/>
              </w:rPr>
              <w:tab/>
            </w:r>
            <w:r w:rsidR="00A945E2">
              <w:rPr>
                <w:noProof/>
                <w:webHidden/>
              </w:rPr>
              <w:fldChar w:fldCharType="begin"/>
            </w:r>
            <w:r w:rsidR="00A945E2">
              <w:rPr>
                <w:noProof/>
                <w:webHidden/>
              </w:rPr>
              <w:instrText xml:space="preserve"> PAGEREF _Toc170383542 \h </w:instrText>
            </w:r>
            <w:r w:rsidR="00A945E2">
              <w:rPr>
                <w:noProof/>
                <w:webHidden/>
              </w:rPr>
            </w:r>
            <w:r w:rsidR="00A945E2">
              <w:rPr>
                <w:noProof/>
                <w:webHidden/>
              </w:rPr>
              <w:fldChar w:fldCharType="separate"/>
            </w:r>
            <w:r w:rsidR="00C50A43">
              <w:rPr>
                <w:noProof/>
                <w:webHidden/>
              </w:rPr>
              <w:t>11</w:t>
            </w:r>
            <w:r w:rsidR="00A945E2">
              <w:rPr>
                <w:noProof/>
                <w:webHidden/>
              </w:rPr>
              <w:fldChar w:fldCharType="end"/>
            </w:r>
          </w:hyperlink>
        </w:p>
        <w:p w14:paraId="37C82F51" w14:textId="6FAAD3B4" w:rsidR="00A945E2" w:rsidRDefault="00000000">
          <w:pPr>
            <w:pStyle w:val="TOC2"/>
            <w:tabs>
              <w:tab w:val="right" w:leader="dot" w:pos="8268"/>
            </w:tabs>
            <w:rPr>
              <w:i w:val="0"/>
              <w:iCs w:val="0"/>
              <w:noProof/>
              <w:kern w:val="2"/>
              <w:sz w:val="24"/>
              <w:szCs w:val="24"/>
              <w:lang w:eastAsia="en-GB"/>
              <w14:ligatures w14:val="standardContextual"/>
            </w:rPr>
          </w:pPr>
          <w:hyperlink w:anchor="_Toc170383543" w:history="1">
            <w:r w:rsidR="00A945E2" w:rsidRPr="00374B0D">
              <w:rPr>
                <w:rStyle w:val="Hyperlink"/>
                <w:noProof/>
              </w:rPr>
              <w:t>Appendix 1</w:t>
            </w:r>
            <w:r w:rsidR="00A945E2">
              <w:rPr>
                <w:noProof/>
                <w:webHidden/>
              </w:rPr>
              <w:tab/>
            </w:r>
            <w:r w:rsidR="00A945E2">
              <w:rPr>
                <w:noProof/>
                <w:webHidden/>
              </w:rPr>
              <w:fldChar w:fldCharType="begin"/>
            </w:r>
            <w:r w:rsidR="00A945E2">
              <w:rPr>
                <w:noProof/>
                <w:webHidden/>
              </w:rPr>
              <w:instrText xml:space="preserve"> PAGEREF _Toc170383543 \h </w:instrText>
            </w:r>
            <w:r w:rsidR="00A945E2">
              <w:rPr>
                <w:noProof/>
                <w:webHidden/>
              </w:rPr>
            </w:r>
            <w:r w:rsidR="00A945E2">
              <w:rPr>
                <w:noProof/>
                <w:webHidden/>
              </w:rPr>
              <w:fldChar w:fldCharType="separate"/>
            </w:r>
            <w:r w:rsidR="00C50A43">
              <w:rPr>
                <w:noProof/>
                <w:webHidden/>
              </w:rPr>
              <w:t>11</w:t>
            </w:r>
            <w:r w:rsidR="00A945E2">
              <w:rPr>
                <w:noProof/>
                <w:webHidden/>
              </w:rPr>
              <w:fldChar w:fldCharType="end"/>
            </w:r>
          </w:hyperlink>
        </w:p>
        <w:p w14:paraId="6D9478C0" w14:textId="15CC1849" w:rsidR="00501153" w:rsidRDefault="00501153">
          <w:r>
            <w:rPr>
              <w:b/>
              <w:bCs/>
              <w:noProof/>
            </w:rPr>
            <w:fldChar w:fldCharType="end"/>
          </w:r>
        </w:p>
      </w:sdtContent>
    </w:sdt>
    <w:p w14:paraId="2738292F" w14:textId="77777777" w:rsidR="00C02C71" w:rsidRDefault="00C02C71" w:rsidP="00A80AFB">
      <w:pPr>
        <w:spacing w:line="480" w:lineRule="auto"/>
        <w:jc w:val="both"/>
        <w:rPr>
          <w:rStyle w:val="Heading1Char"/>
        </w:rPr>
      </w:pPr>
    </w:p>
    <w:p w14:paraId="39422D86" w14:textId="3CC04B21" w:rsidR="00EA44F0" w:rsidRDefault="00C02C71" w:rsidP="00315504">
      <w:pPr>
        <w:rPr>
          <w:rStyle w:val="Heading1Char"/>
        </w:rPr>
      </w:pPr>
      <w:r>
        <w:rPr>
          <w:rStyle w:val="Heading1Char"/>
        </w:rPr>
        <w:br w:type="page"/>
      </w:r>
    </w:p>
    <w:p w14:paraId="1FCFA8D5" w14:textId="2D3B2656" w:rsidR="00D454E0" w:rsidRPr="00841B82" w:rsidRDefault="0096520E" w:rsidP="00A80AFB">
      <w:pPr>
        <w:spacing w:line="480" w:lineRule="auto"/>
        <w:jc w:val="both"/>
        <w:rPr>
          <w:rFonts w:ascii="Arial" w:hAnsi="Arial" w:cs="Arial"/>
          <w:b/>
          <w:bCs/>
          <w:sz w:val="22"/>
          <w:szCs w:val="22"/>
          <w:u w:val="single"/>
        </w:rPr>
      </w:pPr>
      <w:bookmarkStart w:id="0" w:name="_Toc170383528"/>
      <w:r w:rsidRPr="00841B82">
        <w:rPr>
          <w:rStyle w:val="Heading1Char"/>
          <w:rFonts w:ascii="Arial" w:hAnsi="Arial" w:cs="Arial"/>
          <w:sz w:val="22"/>
          <w:szCs w:val="22"/>
        </w:rPr>
        <w:lastRenderedPageBreak/>
        <w:t>DEL</w:t>
      </w:r>
      <w:r w:rsidR="00F84BD2" w:rsidRPr="00841B82">
        <w:rPr>
          <w:rStyle w:val="Heading1Char"/>
          <w:rFonts w:ascii="Arial" w:hAnsi="Arial" w:cs="Arial"/>
          <w:sz w:val="22"/>
          <w:szCs w:val="22"/>
        </w:rPr>
        <w:t>I</w:t>
      </w:r>
      <w:r w:rsidRPr="00841B82">
        <w:rPr>
          <w:rStyle w:val="Heading1Char"/>
          <w:rFonts w:ascii="Arial" w:hAnsi="Arial" w:cs="Arial"/>
          <w:sz w:val="22"/>
          <w:szCs w:val="22"/>
        </w:rPr>
        <w:t>VERABLE 1</w:t>
      </w:r>
      <w:r w:rsidR="0074418C">
        <w:rPr>
          <w:rStyle w:val="Heading1Char"/>
          <w:rFonts w:ascii="Arial" w:hAnsi="Arial" w:cs="Arial"/>
          <w:sz w:val="22"/>
          <w:szCs w:val="22"/>
        </w:rPr>
        <w:t xml:space="preserve"> </w:t>
      </w:r>
      <w:r w:rsidR="00D4118E" w:rsidRPr="00841B82">
        <w:rPr>
          <w:rStyle w:val="Heading1Char"/>
          <w:rFonts w:ascii="Arial" w:hAnsi="Arial" w:cs="Arial"/>
          <w:sz w:val="22"/>
          <w:szCs w:val="22"/>
        </w:rPr>
        <w:t xml:space="preserve">– </w:t>
      </w:r>
      <w:r w:rsidR="009B7A6A" w:rsidRPr="00841B82">
        <w:rPr>
          <w:rStyle w:val="Heading1Char"/>
          <w:rFonts w:ascii="Arial" w:hAnsi="Arial" w:cs="Arial"/>
          <w:sz w:val="22"/>
          <w:szCs w:val="22"/>
        </w:rPr>
        <w:t>RESEARCH</w:t>
      </w:r>
      <w:bookmarkEnd w:id="0"/>
    </w:p>
    <w:p w14:paraId="2C742B17" w14:textId="7F5070A5" w:rsidR="00253C3D" w:rsidRPr="00841B82" w:rsidRDefault="00253C3D" w:rsidP="00E97A27">
      <w:pPr>
        <w:pStyle w:val="Heading2"/>
        <w:rPr>
          <w:rFonts w:ascii="Arial" w:hAnsi="Arial" w:cs="Arial"/>
        </w:rPr>
      </w:pPr>
      <w:bookmarkStart w:id="1" w:name="_Toc170383529"/>
      <w:r w:rsidRPr="00841B82">
        <w:rPr>
          <w:rFonts w:ascii="Arial" w:hAnsi="Arial" w:cs="Arial"/>
        </w:rPr>
        <w:t>OWASP TOP 10</w:t>
      </w:r>
      <w:bookmarkEnd w:id="1"/>
    </w:p>
    <w:p w14:paraId="54D9E07E" w14:textId="552C667D" w:rsidR="00BA1608" w:rsidRPr="00841B82" w:rsidRDefault="00BA1608" w:rsidP="00BA1608">
      <w:pPr>
        <w:pStyle w:val="Heading3"/>
        <w:rPr>
          <w:rFonts w:ascii="Arial" w:hAnsi="Arial" w:cs="Arial"/>
        </w:rPr>
      </w:pPr>
      <w:bookmarkStart w:id="2" w:name="_Toc170383530"/>
      <w:r w:rsidRPr="00841B82">
        <w:rPr>
          <w:rFonts w:ascii="Arial" w:hAnsi="Arial" w:cs="Arial"/>
        </w:rPr>
        <w:t>HOW DOES THE PROJECT WORK?</w:t>
      </w:r>
      <w:bookmarkEnd w:id="2"/>
    </w:p>
    <w:p w14:paraId="3056AB14" w14:textId="66859066" w:rsidR="001C36AF" w:rsidRPr="00841B82" w:rsidRDefault="001C36AF" w:rsidP="00DE710F">
      <w:pPr>
        <w:spacing w:line="360" w:lineRule="auto"/>
        <w:jc w:val="both"/>
        <w:rPr>
          <w:rFonts w:ascii="Arial" w:hAnsi="Arial" w:cs="Arial"/>
          <w:sz w:val="22"/>
          <w:szCs w:val="22"/>
        </w:rPr>
      </w:pPr>
      <w:r w:rsidRPr="00841B82">
        <w:rPr>
          <w:rFonts w:ascii="Arial" w:hAnsi="Arial" w:cs="Arial"/>
          <w:sz w:val="22"/>
          <w:szCs w:val="22"/>
        </w:rPr>
        <w:t>The Open Web Application Security Project (OWASP) TOP 10 is a non-profit collaborative effort of the OWASP community. It is a standard awareness document which is regarded as the first step towards secure coding, as it lists the top 10 most prevalent, and severe web application security vulnerabilities in the dynamic cybersecurity landscape. The project aims to provide stakeholders a starting point for secure software application development, maintenance, and purchase.</w:t>
      </w:r>
      <w:r w:rsidR="003A3404" w:rsidRPr="00841B82">
        <w:rPr>
          <w:rFonts w:ascii="Arial" w:hAnsi="Arial" w:cs="Arial"/>
          <w:sz w:val="22"/>
          <w:szCs w:val="22"/>
        </w:rPr>
        <w:t xml:space="preserve"> </w:t>
      </w:r>
      <w:r w:rsidR="005A4230">
        <w:rPr>
          <w:rFonts w:ascii="Arial" w:hAnsi="Arial" w:cs="Arial"/>
          <w:sz w:val="22"/>
          <w:szCs w:val="22"/>
        </w:rPr>
        <w:t xml:space="preserve">Volunteers </w:t>
      </w:r>
      <w:r w:rsidR="003A3404" w:rsidRPr="00841B82">
        <w:rPr>
          <w:rFonts w:ascii="Arial" w:hAnsi="Arial" w:cs="Arial"/>
          <w:sz w:val="22"/>
          <w:szCs w:val="22"/>
        </w:rPr>
        <w:t>collaborate to identify and rank the vulnerabilities in web applications.</w:t>
      </w:r>
      <w:r w:rsidRPr="00841B82">
        <w:rPr>
          <w:rFonts w:ascii="Arial" w:hAnsi="Arial" w:cs="Arial"/>
          <w:sz w:val="22"/>
          <w:szCs w:val="22"/>
        </w:rPr>
        <w:t xml:space="preserve"> Readers can freely access descriptions of the listed security </w:t>
      </w:r>
      <w:r w:rsidR="00DD5B68" w:rsidRPr="00841B82">
        <w:rPr>
          <w:rFonts w:ascii="Arial" w:hAnsi="Arial" w:cs="Arial"/>
          <w:sz w:val="22"/>
          <w:szCs w:val="22"/>
        </w:rPr>
        <w:t>risks and</w:t>
      </w:r>
      <w:r w:rsidRPr="00841B82">
        <w:rPr>
          <w:rFonts w:ascii="Arial" w:hAnsi="Arial" w:cs="Arial"/>
          <w:sz w:val="22"/>
          <w:szCs w:val="22"/>
        </w:rPr>
        <w:t xml:space="preserve"> </w:t>
      </w:r>
      <w:r w:rsidR="00457E5F">
        <w:rPr>
          <w:rFonts w:ascii="Arial" w:hAnsi="Arial" w:cs="Arial"/>
          <w:sz w:val="22"/>
          <w:szCs w:val="22"/>
        </w:rPr>
        <w:t xml:space="preserve">implement the recommended </w:t>
      </w:r>
      <w:r w:rsidR="00EA7216">
        <w:rPr>
          <w:rFonts w:ascii="Arial" w:hAnsi="Arial" w:cs="Arial"/>
          <w:sz w:val="22"/>
          <w:szCs w:val="22"/>
        </w:rPr>
        <w:t>mitigation strategies</w:t>
      </w:r>
      <w:r w:rsidR="00131353">
        <w:rPr>
          <w:rFonts w:ascii="Arial" w:hAnsi="Arial" w:cs="Arial"/>
          <w:sz w:val="22"/>
          <w:szCs w:val="22"/>
        </w:rPr>
        <w:t xml:space="preserve"> with discretion</w:t>
      </w:r>
      <w:r w:rsidRPr="00841B82">
        <w:rPr>
          <w:rFonts w:ascii="Arial" w:hAnsi="Arial" w:cs="Arial"/>
          <w:sz w:val="22"/>
          <w:szCs w:val="22"/>
        </w:rPr>
        <w:t>. Also, the list is revised every couple of years as new changes in risk and industry emerge.</w:t>
      </w:r>
    </w:p>
    <w:p w14:paraId="378C7BB3" w14:textId="1E57DCAD" w:rsidR="008876B2" w:rsidRPr="00841B82" w:rsidRDefault="00896A09" w:rsidP="00DE710F">
      <w:pPr>
        <w:spacing w:line="360" w:lineRule="auto"/>
        <w:jc w:val="both"/>
        <w:rPr>
          <w:rFonts w:ascii="Arial" w:hAnsi="Arial" w:cs="Arial"/>
          <w:sz w:val="22"/>
          <w:szCs w:val="22"/>
        </w:rPr>
      </w:pPr>
      <w:r w:rsidRPr="00841B82">
        <w:rPr>
          <w:rFonts w:ascii="Arial" w:hAnsi="Arial" w:cs="Arial"/>
          <w:sz w:val="22"/>
          <w:szCs w:val="22"/>
        </w:rPr>
        <w:t xml:space="preserve">The procedure </w:t>
      </w:r>
      <w:r w:rsidR="007C5DCD" w:rsidRPr="00841B82">
        <w:rPr>
          <w:rFonts w:ascii="Arial" w:hAnsi="Arial" w:cs="Arial"/>
          <w:sz w:val="22"/>
          <w:szCs w:val="22"/>
        </w:rPr>
        <w:t xml:space="preserve">of </w:t>
      </w:r>
      <w:r w:rsidR="0093572D" w:rsidRPr="00841B82">
        <w:rPr>
          <w:rFonts w:ascii="Arial" w:hAnsi="Arial" w:cs="Arial"/>
          <w:sz w:val="22"/>
          <w:szCs w:val="22"/>
        </w:rPr>
        <w:t>ranking</w:t>
      </w:r>
      <w:r w:rsidR="007C5DCD" w:rsidRPr="00841B82">
        <w:rPr>
          <w:rFonts w:ascii="Arial" w:hAnsi="Arial" w:cs="Arial"/>
          <w:sz w:val="22"/>
          <w:szCs w:val="22"/>
        </w:rPr>
        <w:t xml:space="preserve"> and </w:t>
      </w:r>
      <w:r w:rsidR="008103B2" w:rsidRPr="00841B82">
        <w:rPr>
          <w:rFonts w:ascii="Arial" w:hAnsi="Arial" w:cs="Arial"/>
          <w:sz w:val="22"/>
          <w:szCs w:val="22"/>
        </w:rPr>
        <w:t xml:space="preserve">updating OWASP Top 10 </w:t>
      </w:r>
      <w:r w:rsidR="00831153" w:rsidRPr="00841B82">
        <w:rPr>
          <w:rFonts w:ascii="Arial" w:hAnsi="Arial" w:cs="Arial"/>
          <w:sz w:val="22"/>
          <w:szCs w:val="22"/>
        </w:rPr>
        <w:t>involves</w:t>
      </w:r>
      <w:r w:rsidRPr="00841B82">
        <w:rPr>
          <w:rFonts w:ascii="Arial" w:hAnsi="Arial" w:cs="Arial"/>
          <w:sz w:val="22"/>
          <w:szCs w:val="22"/>
        </w:rPr>
        <w:t xml:space="preserve"> five phases</w:t>
      </w:r>
      <w:r w:rsidR="002F383E" w:rsidRPr="00841B82">
        <w:rPr>
          <w:rFonts w:ascii="Arial" w:hAnsi="Arial" w:cs="Arial"/>
          <w:sz w:val="22"/>
          <w:szCs w:val="22"/>
        </w:rPr>
        <w:t>:</w:t>
      </w:r>
      <w:r w:rsidR="000A7641" w:rsidRPr="00841B82">
        <w:rPr>
          <w:rFonts w:ascii="Arial" w:hAnsi="Arial" w:cs="Arial"/>
          <w:sz w:val="22"/>
          <w:szCs w:val="22"/>
        </w:rPr>
        <w:t xml:space="preserve"> </w:t>
      </w:r>
    </w:p>
    <w:p w14:paraId="0C9FA159" w14:textId="24EA09F4" w:rsidR="00896A09" w:rsidRPr="00841B82" w:rsidRDefault="00A866DF" w:rsidP="00DE710F">
      <w:pPr>
        <w:spacing w:line="360" w:lineRule="auto"/>
        <w:jc w:val="both"/>
        <w:rPr>
          <w:rFonts w:ascii="Arial" w:hAnsi="Arial" w:cs="Arial"/>
          <w:color w:val="000000" w:themeColor="text1"/>
          <w:sz w:val="22"/>
          <w:szCs w:val="22"/>
        </w:rPr>
      </w:pPr>
      <w:r w:rsidRPr="00841B82">
        <w:rPr>
          <w:rFonts w:ascii="Arial" w:hAnsi="Arial" w:cs="Arial"/>
          <w:b/>
          <w:bCs/>
          <w:sz w:val="22"/>
          <w:szCs w:val="22"/>
        </w:rPr>
        <w:t>1.</w:t>
      </w:r>
      <w:r w:rsidR="00896A09" w:rsidRPr="00841B82">
        <w:rPr>
          <w:rFonts w:ascii="Arial" w:hAnsi="Arial" w:cs="Arial"/>
          <w:b/>
          <w:bCs/>
          <w:sz w:val="22"/>
          <w:szCs w:val="22"/>
        </w:rPr>
        <w:t xml:space="preserve"> </w:t>
      </w:r>
      <w:r w:rsidR="000A7641" w:rsidRPr="00841B82">
        <w:rPr>
          <w:rFonts w:ascii="Arial" w:hAnsi="Arial" w:cs="Arial"/>
          <w:b/>
          <w:bCs/>
          <w:sz w:val="22"/>
          <w:szCs w:val="22"/>
        </w:rPr>
        <w:t>Initial Planning/Data Call</w:t>
      </w:r>
      <w:r w:rsidRPr="00841B82">
        <w:rPr>
          <w:rFonts w:ascii="Arial" w:hAnsi="Arial" w:cs="Arial"/>
          <w:b/>
          <w:bCs/>
          <w:sz w:val="22"/>
          <w:szCs w:val="22"/>
        </w:rPr>
        <w:t xml:space="preserve">: </w:t>
      </w:r>
      <w:r w:rsidRPr="00841B82">
        <w:rPr>
          <w:rFonts w:ascii="Arial" w:hAnsi="Arial" w:cs="Arial"/>
          <w:sz w:val="22"/>
          <w:szCs w:val="22"/>
        </w:rPr>
        <w:t>The</w:t>
      </w:r>
      <w:r w:rsidR="000A7641" w:rsidRPr="00841B82">
        <w:rPr>
          <w:rFonts w:ascii="Arial" w:hAnsi="Arial" w:cs="Arial"/>
          <w:sz w:val="22"/>
          <w:szCs w:val="22"/>
        </w:rPr>
        <w:t xml:space="preserve"> ‘core team’ </w:t>
      </w:r>
      <w:r w:rsidR="00FF6F20" w:rsidRPr="00841B82">
        <w:rPr>
          <w:rFonts w:ascii="Arial" w:hAnsi="Arial" w:cs="Arial"/>
          <w:sz w:val="22"/>
          <w:szCs w:val="22"/>
        </w:rPr>
        <w:t>propose</w:t>
      </w:r>
      <w:r w:rsidR="00160FE3" w:rsidRPr="00841B82">
        <w:rPr>
          <w:rFonts w:ascii="Arial" w:hAnsi="Arial" w:cs="Arial"/>
          <w:sz w:val="22"/>
          <w:szCs w:val="22"/>
        </w:rPr>
        <w:t>s</w:t>
      </w:r>
      <w:r w:rsidR="006029AE" w:rsidRPr="00841B82">
        <w:rPr>
          <w:rFonts w:ascii="Arial" w:hAnsi="Arial" w:cs="Arial"/>
          <w:sz w:val="22"/>
          <w:szCs w:val="22"/>
        </w:rPr>
        <w:t xml:space="preserve"> a</w:t>
      </w:r>
      <w:r w:rsidR="008876B2" w:rsidRPr="00841B82">
        <w:rPr>
          <w:rFonts w:ascii="Arial" w:hAnsi="Arial" w:cs="Arial"/>
          <w:sz w:val="22"/>
          <w:szCs w:val="22"/>
        </w:rPr>
        <w:t xml:space="preserve"> schedule and a data call is</w:t>
      </w:r>
      <w:r w:rsidR="008F67B2" w:rsidRPr="00841B82">
        <w:rPr>
          <w:rFonts w:ascii="Arial" w:hAnsi="Arial" w:cs="Arial"/>
          <w:sz w:val="22"/>
          <w:szCs w:val="22"/>
        </w:rPr>
        <w:t xml:space="preserve"> issued</w:t>
      </w:r>
      <w:r w:rsidR="00FD37C5" w:rsidRPr="00841B82">
        <w:rPr>
          <w:rFonts w:ascii="Arial" w:hAnsi="Arial" w:cs="Arial"/>
          <w:sz w:val="22"/>
          <w:szCs w:val="22"/>
        </w:rPr>
        <w:t xml:space="preserve"> requesting v</w:t>
      </w:r>
      <w:r w:rsidR="006D0C63" w:rsidRPr="00841B82">
        <w:rPr>
          <w:rFonts w:ascii="Arial" w:hAnsi="Arial" w:cs="Arial"/>
          <w:sz w:val="22"/>
          <w:szCs w:val="22"/>
        </w:rPr>
        <w:t xml:space="preserve">erified </w:t>
      </w:r>
      <w:r w:rsidR="00787FBC" w:rsidRPr="00841B82">
        <w:rPr>
          <w:rFonts w:ascii="Arial" w:hAnsi="Arial" w:cs="Arial"/>
          <w:sz w:val="22"/>
          <w:szCs w:val="22"/>
        </w:rPr>
        <w:t xml:space="preserve">and </w:t>
      </w:r>
      <w:r w:rsidR="001735BA" w:rsidRPr="00841B82">
        <w:rPr>
          <w:rFonts w:ascii="Arial" w:hAnsi="Arial" w:cs="Arial"/>
          <w:sz w:val="22"/>
          <w:szCs w:val="22"/>
        </w:rPr>
        <w:t>pseudo-</w:t>
      </w:r>
      <w:r w:rsidR="00787FBC" w:rsidRPr="00841B82">
        <w:rPr>
          <w:rFonts w:ascii="Arial" w:hAnsi="Arial" w:cs="Arial"/>
          <w:sz w:val="22"/>
          <w:szCs w:val="22"/>
        </w:rPr>
        <w:t xml:space="preserve">anonymous </w:t>
      </w:r>
      <w:r w:rsidR="00FA5838" w:rsidRPr="00841B82">
        <w:rPr>
          <w:rFonts w:ascii="Arial" w:hAnsi="Arial" w:cs="Arial"/>
          <w:sz w:val="22"/>
          <w:szCs w:val="22"/>
        </w:rPr>
        <w:t xml:space="preserve">(unverified) </w:t>
      </w:r>
      <w:r w:rsidR="00160FE3" w:rsidRPr="00841B82">
        <w:rPr>
          <w:rFonts w:ascii="Arial" w:hAnsi="Arial" w:cs="Arial"/>
          <w:sz w:val="22"/>
          <w:szCs w:val="22"/>
        </w:rPr>
        <w:t>contributions</w:t>
      </w:r>
      <w:r w:rsidR="00236022" w:rsidRPr="00841B82">
        <w:rPr>
          <w:rFonts w:ascii="Arial" w:hAnsi="Arial" w:cs="Arial"/>
          <w:sz w:val="22"/>
          <w:szCs w:val="22"/>
        </w:rPr>
        <w:t xml:space="preserve">. </w:t>
      </w:r>
      <w:r w:rsidR="004B5B1B" w:rsidRPr="00841B82">
        <w:rPr>
          <w:rFonts w:ascii="Arial" w:hAnsi="Arial" w:cs="Arial"/>
          <w:color w:val="000000" w:themeColor="text1"/>
          <w:sz w:val="22"/>
          <w:szCs w:val="22"/>
        </w:rPr>
        <w:t xml:space="preserve">The </w:t>
      </w:r>
      <w:r w:rsidR="00182622" w:rsidRPr="00841B82">
        <w:rPr>
          <w:rFonts w:ascii="Arial" w:hAnsi="Arial" w:cs="Arial"/>
          <w:color w:val="000000" w:themeColor="text1"/>
          <w:sz w:val="22"/>
          <w:szCs w:val="22"/>
        </w:rPr>
        <w:t>c</w:t>
      </w:r>
      <w:r w:rsidR="002F24FA" w:rsidRPr="00841B82">
        <w:rPr>
          <w:rFonts w:ascii="Arial" w:hAnsi="Arial" w:cs="Arial"/>
          <w:color w:val="000000" w:themeColor="text1"/>
          <w:sz w:val="22"/>
          <w:szCs w:val="22"/>
        </w:rPr>
        <w:t>ontribution</w:t>
      </w:r>
      <w:r w:rsidR="00CE4349" w:rsidRPr="00841B82">
        <w:rPr>
          <w:rFonts w:ascii="Arial" w:hAnsi="Arial" w:cs="Arial"/>
          <w:color w:val="000000" w:themeColor="text1"/>
          <w:sz w:val="22"/>
          <w:szCs w:val="22"/>
        </w:rPr>
        <w:t xml:space="preserve"> </w:t>
      </w:r>
      <w:r w:rsidR="004B5B1B" w:rsidRPr="00841B82">
        <w:rPr>
          <w:rFonts w:ascii="Arial" w:hAnsi="Arial" w:cs="Arial"/>
          <w:color w:val="000000" w:themeColor="text1"/>
          <w:sz w:val="22"/>
          <w:szCs w:val="22"/>
        </w:rPr>
        <w:t>period lasts approximately</w:t>
      </w:r>
      <w:r w:rsidR="00E3561C" w:rsidRPr="00841B82">
        <w:rPr>
          <w:rFonts w:ascii="Arial" w:hAnsi="Arial" w:cs="Arial"/>
          <w:color w:val="000000" w:themeColor="text1"/>
          <w:sz w:val="22"/>
          <w:szCs w:val="22"/>
        </w:rPr>
        <w:t xml:space="preserve"> six</w:t>
      </w:r>
      <w:r w:rsidR="002F24FA" w:rsidRPr="00841B82">
        <w:rPr>
          <w:rFonts w:ascii="Arial" w:hAnsi="Arial" w:cs="Arial"/>
          <w:color w:val="000000" w:themeColor="text1"/>
          <w:sz w:val="22"/>
          <w:szCs w:val="22"/>
        </w:rPr>
        <w:t xml:space="preserve"> months.</w:t>
      </w:r>
      <w:r w:rsidR="00E3561C" w:rsidRPr="00841B82">
        <w:rPr>
          <w:rFonts w:ascii="Arial" w:hAnsi="Arial" w:cs="Arial"/>
          <w:color w:val="000000" w:themeColor="text1"/>
          <w:sz w:val="22"/>
          <w:szCs w:val="22"/>
        </w:rPr>
        <w:t xml:space="preserve"> For </w:t>
      </w:r>
      <w:r w:rsidR="00094BBE" w:rsidRPr="00841B82">
        <w:rPr>
          <w:rFonts w:ascii="Arial" w:hAnsi="Arial" w:cs="Arial"/>
          <w:color w:val="000000" w:themeColor="text1"/>
          <w:sz w:val="22"/>
          <w:szCs w:val="22"/>
        </w:rPr>
        <w:t>example,</w:t>
      </w:r>
      <w:r w:rsidR="00CF3215" w:rsidRPr="00841B82">
        <w:rPr>
          <w:rFonts w:ascii="Arial" w:hAnsi="Arial" w:cs="Arial"/>
          <w:color w:val="000000" w:themeColor="text1"/>
          <w:sz w:val="22"/>
          <w:szCs w:val="22"/>
        </w:rPr>
        <w:t xml:space="preserve"> </w:t>
      </w:r>
      <w:r w:rsidR="00C10B9F" w:rsidRPr="00841B82">
        <w:rPr>
          <w:rFonts w:ascii="Arial" w:hAnsi="Arial" w:cs="Arial"/>
          <w:color w:val="000000" w:themeColor="text1"/>
          <w:sz w:val="22"/>
          <w:szCs w:val="22"/>
        </w:rPr>
        <w:t>f</w:t>
      </w:r>
      <w:r w:rsidR="00E3561C" w:rsidRPr="00841B82">
        <w:rPr>
          <w:rFonts w:ascii="Arial" w:hAnsi="Arial" w:cs="Arial"/>
          <w:color w:val="000000" w:themeColor="text1"/>
          <w:sz w:val="22"/>
          <w:szCs w:val="22"/>
        </w:rPr>
        <w:t xml:space="preserve">or </w:t>
      </w:r>
      <w:r w:rsidR="00F95AC0" w:rsidRPr="00841B82">
        <w:rPr>
          <w:rFonts w:ascii="Arial" w:hAnsi="Arial" w:cs="Arial"/>
          <w:color w:val="000000" w:themeColor="text1"/>
          <w:sz w:val="22"/>
          <w:szCs w:val="22"/>
        </w:rPr>
        <w:t>OWASP</w:t>
      </w:r>
      <w:r w:rsidR="00CF3215" w:rsidRPr="00841B82">
        <w:rPr>
          <w:rFonts w:ascii="Arial" w:hAnsi="Arial" w:cs="Arial"/>
          <w:color w:val="000000" w:themeColor="text1"/>
          <w:sz w:val="22"/>
          <w:szCs w:val="22"/>
        </w:rPr>
        <w:t>’s</w:t>
      </w:r>
      <w:r w:rsidR="00F95AC0" w:rsidRPr="00841B82">
        <w:rPr>
          <w:rFonts w:ascii="Arial" w:hAnsi="Arial" w:cs="Arial"/>
          <w:color w:val="000000" w:themeColor="text1"/>
          <w:sz w:val="22"/>
          <w:szCs w:val="22"/>
        </w:rPr>
        <w:t xml:space="preserve"> Top 10 2024</w:t>
      </w:r>
      <w:r w:rsidR="00CF3215" w:rsidRPr="00841B82">
        <w:rPr>
          <w:rFonts w:ascii="Arial" w:hAnsi="Arial" w:cs="Arial"/>
          <w:color w:val="000000" w:themeColor="text1"/>
          <w:sz w:val="22"/>
          <w:szCs w:val="22"/>
        </w:rPr>
        <w:t xml:space="preserve">, </w:t>
      </w:r>
      <w:r w:rsidR="007000F2" w:rsidRPr="00841B82">
        <w:rPr>
          <w:rFonts w:ascii="Arial" w:hAnsi="Arial" w:cs="Arial"/>
          <w:color w:val="000000" w:themeColor="text1"/>
          <w:sz w:val="22"/>
          <w:szCs w:val="22"/>
        </w:rPr>
        <w:t>contributions</w:t>
      </w:r>
      <w:r w:rsidR="00C10B9F" w:rsidRPr="00841B82">
        <w:rPr>
          <w:rFonts w:ascii="Arial" w:hAnsi="Arial" w:cs="Arial"/>
          <w:color w:val="000000" w:themeColor="text1"/>
          <w:sz w:val="22"/>
          <w:szCs w:val="22"/>
        </w:rPr>
        <w:t xml:space="preserve"> </w:t>
      </w:r>
      <w:r w:rsidR="00D91A80" w:rsidRPr="00841B82">
        <w:rPr>
          <w:rFonts w:ascii="Arial" w:hAnsi="Arial" w:cs="Arial"/>
          <w:color w:val="000000" w:themeColor="text1"/>
          <w:sz w:val="22"/>
          <w:szCs w:val="22"/>
        </w:rPr>
        <w:t>last</w:t>
      </w:r>
      <w:r w:rsidR="007B76E7" w:rsidRPr="00841B82">
        <w:rPr>
          <w:rFonts w:ascii="Arial" w:hAnsi="Arial" w:cs="Arial"/>
          <w:color w:val="000000" w:themeColor="text1"/>
          <w:sz w:val="22"/>
          <w:szCs w:val="22"/>
        </w:rPr>
        <w:t xml:space="preserve"> </w:t>
      </w:r>
      <w:r w:rsidR="00304FC2" w:rsidRPr="00841B82">
        <w:rPr>
          <w:rFonts w:ascii="Arial" w:hAnsi="Arial" w:cs="Arial"/>
          <w:color w:val="000000" w:themeColor="text1"/>
          <w:sz w:val="22"/>
          <w:szCs w:val="22"/>
        </w:rPr>
        <w:t>from</w:t>
      </w:r>
      <w:r w:rsidR="007B76E7" w:rsidRPr="00841B82">
        <w:rPr>
          <w:rFonts w:ascii="Arial" w:hAnsi="Arial" w:cs="Arial"/>
          <w:color w:val="000000" w:themeColor="text1"/>
          <w:sz w:val="22"/>
          <w:szCs w:val="22"/>
        </w:rPr>
        <w:t xml:space="preserve"> January to June 2024</w:t>
      </w:r>
      <w:r w:rsidR="00F95AC0" w:rsidRPr="00841B82">
        <w:rPr>
          <w:rFonts w:ascii="Arial" w:hAnsi="Arial" w:cs="Arial"/>
          <w:color w:val="000000" w:themeColor="text1"/>
          <w:sz w:val="22"/>
          <w:szCs w:val="22"/>
        </w:rPr>
        <w:t>.</w:t>
      </w:r>
    </w:p>
    <w:p w14:paraId="236FE92B" w14:textId="1B52DF30" w:rsidR="008876B2" w:rsidRPr="00841B82" w:rsidRDefault="00D91A80" w:rsidP="00DE710F">
      <w:pPr>
        <w:spacing w:line="360" w:lineRule="auto"/>
        <w:jc w:val="both"/>
        <w:rPr>
          <w:rFonts w:ascii="Arial" w:hAnsi="Arial" w:cs="Arial"/>
          <w:color w:val="000000" w:themeColor="text1"/>
          <w:sz w:val="22"/>
          <w:szCs w:val="22"/>
        </w:rPr>
      </w:pPr>
      <w:r w:rsidRPr="00841B82">
        <w:rPr>
          <w:rFonts w:ascii="Arial" w:hAnsi="Arial" w:cs="Arial"/>
          <w:b/>
          <w:bCs/>
          <w:color w:val="000000" w:themeColor="text1"/>
          <w:sz w:val="22"/>
          <w:szCs w:val="22"/>
        </w:rPr>
        <w:t>2.</w:t>
      </w:r>
      <w:r w:rsidR="00ED121A" w:rsidRPr="00841B82">
        <w:rPr>
          <w:rFonts w:ascii="Arial" w:hAnsi="Arial" w:cs="Arial"/>
          <w:b/>
          <w:bCs/>
          <w:color w:val="000000" w:themeColor="text1"/>
          <w:sz w:val="22"/>
          <w:szCs w:val="22"/>
        </w:rPr>
        <w:t xml:space="preserve"> Industry Survey</w:t>
      </w:r>
      <w:r w:rsidRPr="00841B82">
        <w:rPr>
          <w:rFonts w:ascii="Arial" w:hAnsi="Arial" w:cs="Arial"/>
          <w:b/>
          <w:bCs/>
          <w:color w:val="000000" w:themeColor="text1"/>
          <w:sz w:val="22"/>
          <w:szCs w:val="22"/>
        </w:rPr>
        <w:t>:</w:t>
      </w:r>
      <w:r w:rsidRPr="00841B82">
        <w:rPr>
          <w:rFonts w:ascii="Arial" w:hAnsi="Arial" w:cs="Arial"/>
          <w:color w:val="000000" w:themeColor="text1"/>
          <w:sz w:val="22"/>
          <w:szCs w:val="22"/>
        </w:rPr>
        <w:t xml:space="preserve"> </w:t>
      </w:r>
      <w:r w:rsidR="006A2964" w:rsidRPr="00841B82">
        <w:rPr>
          <w:rFonts w:ascii="Arial" w:hAnsi="Arial" w:cs="Arial"/>
          <w:color w:val="000000" w:themeColor="text1"/>
          <w:sz w:val="22"/>
          <w:szCs w:val="22"/>
        </w:rPr>
        <w:t>A survey strictly focused on</w:t>
      </w:r>
      <w:r w:rsidR="000917C1" w:rsidRPr="00841B82">
        <w:rPr>
          <w:rFonts w:ascii="Arial" w:hAnsi="Arial" w:cs="Arial"/>
          <w:color w:val="000000" w:themeColor="text1"/>
          <w:sz w:val="22"/>
          <w:szCs w:val="22"/>
        </w:rPr>
        <w:t xml:space="preserve"> web application security</w:t>
      </w:r>
      <w:r w:rsidR="00822F2D" w:rsidRPr="00841B82">
        <w:rPr>
          <w:rFonts w:ascii="Arial" w:hAnsi="Arial" w:cs="Arial"/>
          <w:color w:val="000000" w:themeColor="text1"/>
          <w:sz w:val="22"/>
          <w:szCs w:val="22"/>
        </w:rPr>
        <w:t xml:space="preserve"> topics</w:t>
      </w:r>
      <w:r w:rsidR="0031468D" w:rsidRPr="00841B82">
        <w:rPr>
          <w:rFonts w:ascii="Arial" w:hAnsi="Arial" w:cs="Arial"/>
          <w:color w:val="000000" w:themeColor="text1"/>
          <w:sz w:val="22"/>
          <w:szCs w:val="22"/>
        </w:rPr>
        <w:t xml:space="preserve"> is released </w:t>
      </w:r>
      <w:r w:rsidR="00A31479" w:rsidRPr="00841B82">
        <w:rPr>
          <w:rFonts w:ascii="Arial" w:hAnsi="Arial" w:cs="Arial"/>
          <w:color w:val="000000" w:themeColor="text1"/>
          <w:sz w:val="22"/>
          <w:szCs w:val="22"/>
        </w:rPr>
        <w:t>to</w:t>
      </w:r>
      <w:r w:rsidR="000A3B8A" w:rsidRPr="00841B82">
        <w:rPr>
          <w:rFonts w:ascii="Arial" w:hAnsi="Arial" w:cs="Arial"/>
          <w:color w:val="000000" w:themeColor="text1"/>
          <w:sz w:val="22"/>
          <w:szCs w:val="22"/>
        </w:rPr>
        <w:t xml:space="preserve"> </w:t>
      </w:r>
      <w:r w:rsidR="007E538E" w:rsidRPr="00841B82">
        <w:rPr>
          <w:rFonts w:ascii="Arial" w:hAnsi="Arial" w:cs="Arial"/>
          <w:color w:val="000000" w:themeColor="text1"/>
          <w:sz w:val="22"/>
          <w:szCs w:val="22"/>
        </w:rPr>
        <w:t xml:space="preserve">solicit feedback </w:t>
      </w:r>
      <w:r w:rsidR="00855F21" w:rsidRPr="00841B82">
        <w:rPr>
          <w:rFonts w:ascii="Arial" w:hAnsi="Arial" w:cs="Arial"/>
          <w:color w:val="000000" w:themeColor="text1"/>
          <w:sz w:val="22"/>
          <w:szCs w:val="22"/>
        </w:rPr>
        <w:t>from</w:t>
      </w:r>
      <w:r w:rsidR="007E538E" w:rsidRPr="00841B82">
        <w:rPr>
          <w:rFonts w:ascii="Arial" w:hAnsi="Arial" w:cs="Arial"/>
          <w:color w:val="000000" w:themeColor="text1"/>
          <w:sz w:val="22"/>
          <w:szCs w:val="22"/>
        </w:rPr>
        <w:t xml:space="preserve"> </w:t>
      </w:r>
      <w:r w:rsidR="003E0525" w:rsidRPr="00841B82">
        <w:rPr>
          <w:rFonts w:ascii="Arial" w:hAnsi="Arial" w:cs="Arial"/>
          <w:color w:val="000000" w:themeColor="text1"/>
          <w:sz w:val="22"/>
          <w:szCs w:val="22"/>
        </w:rPr>
        <w:t xml:space="preserve">verified and </w:t>
      </w:r>
      <w:r w:rsidR="00B23340" w:rsidRPr="00841B82">
        <w:rPr>
          <w:rFonts w:ascii="Arial" w:hAnsi="Arial" w:cs="Arial"/>
          <w:color w:val="000000" w:themeColor="text1"/>
          <w:sz w:val="22"/>
          <w:szCs w:val="22"/>
        </w:rPr>
        <w:t>unverified</w:t>
      </w:r>
      <w:r w:rsidR="003E0525" w:rsidRPr="00841B82">
        <w:rPr>
          <w:rFonts w:ascii="Arial" w:hAnsi="Arial" w:cs="Arial"/>
          <w:color w:val="000000" w:themeColor="text1"/>
          <w:sz w:val="22"/>
          <w:szCs w:val="22"/>
        </w:rPr>
        <w:t xml:space="preserve"> </w:t>
      </w:r>
      <w:r w:rsidR="000A3B8A" w:rsidRPr="00841B82">
        <w:rPr>
          <w:rFonts w:ascii="Arial" w:hAnsi="Arial" w:cs="Arial"/>
          <w:color w:val="000000" w:themeColor="text1"/>
          <w:sz w:val="22"/>
          <w:szCs w:val="22"/>
        </w:rPr>
        <w:t>industry participants</w:t>
      </w:r>
      <w:r w:rsidR="00C400D2" w:rsidRPr="00841B82">
        <w:rPr>
          <w:rFonts w:ascii="Arial" w:hAnsi="Arial" w:cs="Arial"/>
          <w:color w:val="000000" w:themeColor="text1"/>
          <w:sz w:val="22"/>
          <w:szCs w:val="22"/>
        </w:rPr>
        <w:t>,</w:t>
      </w:r>
      <w:r w:rsidR="00E9354D" w:rsidRPr="00841B82">
        <w:rPr>
          <w:rFonts w:ascii="Arial" w:hAnsi="Arial" w:cs="Arial"/>
          <w:color w:val="000000" w:themeColor="text1"/>
          <w:sz w:val="22"/>
          <w:szCs w:val="22"/>
        </w:rPr>
        <w:t xml:space="preserve"> </w:t>
      </w:r>
      <w:r w:rsidR="004F7A72" w:rsidRPr="00841B82">
        <w:rPr>
          <w:rFonts w:ascii="Arial" w:hAnsi="Arial" w:cs="Arial"/>
          <w:color w:val="000000" w:themeColor="text1"/>
          <w:sz w:val="22"/>
          <w:szCs w:val="22"/>
        </w:rPr>
        <w:t>on</w:t>
      </w:r>
      <w:r w:rsidR="00E9354D" w:rsidRPr="00841B82">
        <w:rPr>
          <w:rFonts w:ascii="Arial" w:hAnsi="Arial" w:cs="Arial"/>
          <w:color w:val="000000" w:themeColor="text1"/>
          <w:sz w:val="22"/>
          <w:szCs w:val="22"/>
        </w:rPr>
        <w:t xml:space="preserve"> the </w:t>
      </w:r>
      <w:r w:rsidR="00E9354D" w:rsidRPr="00841B82">
        <w:rPr>
          <w:rFonts w:ascii="Arial" w:hAnsi="Arial" w:cs="Arial"/>
          <w:i/>
          <w:iCs/>
          <w:color w:val="000000" w:themeColor="text1"/>
          <w:sz w:val="22"/>
          <w:szCs w:val="22"/>
        </w:rPr>
        <w:t>Common Weakness Enumeration</w:t>
      </w:r>
      <w:r w:rsidR="00E84C4E" w:rsidRPr="00841B82">
        <w:rPr>
          <w:rFonts w:ascii="Arial" w:hAnsi="Arial" w:cs="Arial"/>
          <w:color w:val="000000" w:themeColor="text1"/>
          <w:sz w:val="22"/>
          <w:szCs w:val="22"/>
        </w:rPr>
        <w:t xml:space="preserve"> (CWE</w:t>
      </w:r>
      <w:r w:rsidR="009574BC" w:rsidRPr="00841B82">
        <w:rPr>
          <w:rFonts w:ascii="Arial" w:hAnsi="Arial" w:cs="Arial"/>
          <w:color w:val="000000" w:themeColor="text1"/>
          <w:sz w:val="22"/>
          <w:szCs w:val="22"/>
        </w:rPr>
        <w:t>s</w:t>
      </w:r>
      <w:r w:rsidR="00E84C4E" w:rsidRPr="00841B82">
        <w:rPr>
          <w:rFonts w:ascii="Arial" w:hAnsi="Arial" w:cs="Arial"/>
          <w:color w:val="000000" w:themeColor="text1"/>
          <w:sz w:val="22"/>
          <w:szCs w:val="22"/>
        </w:rPr>
        <w:t>)</w:t>
      </w:r>
      <w:r w:rsidR="001C71C7" w:rsidRPr="00841B82">
        <w:rPr>
          <w:rFonts w:ascii="Arial" w:hAnsi="Arial" w:cs="Arial"/>
          <w:color w:val="000000" w:themeColor="text1"/>
          <w:sz w:val="22"/>
          <w:szCs w:val="22"/>
        </w:rPr>
        <w:t xml:space="preserve"> </w:t>
      </w:r>
      <w:r w:rsidR="00706031" w:rsidRPr="00841B82">
        <w:rPr>
          <w:rFonts w:ascii="Arial" w:hAnsi="Arial" w:cs="Arial"/>
          <w:color w:val="000000" w:themeColor="text1"/>
          <w:sz w:val="22"/>
          <w:szCs w:val="22"/>
        </w:rPr>
        <w:t>list</w:t>
      </w:r>
      <w:r w:rsidR="00465315" w:rsidRPr="00841B82">
        <w:rPr>
          <w:rFonts w:ascii="Arial" w:hAnsi="Arial" w:cs="Arial"/>
          <w:color w:val="000000" w:themeColor="text1"/>
          <w:sz w:val="22"/>
          <w:szCs w:val="22"/>
        </w:rPr>
        <w:t xml:space="preserve">. </w:t>
      </w:r>
      <w:r w:rsidR="00613A30" w:rsidRPr="00841B82">
        <w:rPr>
          <w:rFonts w:ascii="Arial" w:hAnsi="Arial" w:cs="Arial"/>
          <w:color w:val="000000" w:themeColor="text1"/>
          <w:sz w:val="22"/>
          <w:szCs w:val="22"/>
        </w:rPr>
        <w:t>R</w:t>
      </w:r>
      <w:r w:rsidR="00AB4853" w:rsidRPr="00841B82">
        <w:rPr>
          <w:rFonts w:ascii="Arial" w:hAnsi="Arial" w:cs="Arial"/>
          <w:color w:val="000000" w:themeColor="text1"/>
          <w:sz w:val="22"/>
          <w:szCs w:val="22"/>
        </w:rPr>
        <w:t>espondents</w:t>
      </w:r>
      <w:r w:rsidR="00755A43" w:rsidRPr="00841B82">
        <w:rPr>
          <w:rFonts w:ascii="Arial" w:hAnsi="Arial" w:cs="Arial"/>
          <w:color w:val="000000" w:themeColor="text1"/>
          <w:sz w:val="22"/>
          <w:szCs w:val="22"/>
        </w:rPr>
        <w:t xml:space="preserve"> </w:t>
      </w:r>
      <w:r w:rsidR="00DD309D" w:rsidRPr="00841B82">
        <w:rPr>
          <w:rFonts w:ascii="Arial" w:hAnsi="Arial" w:cs="Arial"/>
          <w:color w:val="000000" w:themeColor="text1"/>
          <w:sz w:val="22"/>
          <w:szCs w:val="22"/>
        </w:rPr>
        <w:t xml:space="preserve">share </w:t>
      </w:r>
      <w:r w:rsidR="003239A6" w:rsidRPr="00841B82">
        <w:rPr>
          <w:rFonts w:ascii="Arial" w:hAnsi="Arial" w:cs="Arial"/>
          <w:color w:val="000000" w:themeColor="text1"/>
          <w:sz w:val="22"/>
          <w:szCs w:val="22"/>
        </w:rPr>
        <w:t>insights</w:t>
      </w:r>
      <w:r w:rsidR="003E0525" w:rsidRPr="00841B82">
        <w:rPr>
          <w:rFonts w:ascii="Arial" w:hAnsi="Arial" w:cs="Arial"/>
          <w:color w:val="000000" w:themeColor="text1"/>
          <w:sz w:val="22"/>
          <w:szCs w:val="22"/>
        </w:rPr>
        <w:t xml:space="preserve"> </w:t>
      </w:r>
      <w:r w:rsidR="00A43B92" w:rsidRPr="00841B82">
        <w:rPr>
          <w:rFonts w:ascii="Arial" w:hAnsi="Arial" w:cs="Arial"/>
          <w:color w:val="000000" w:themeColor="text1"/>
          <w:sz w:val="22"/>
          <w:szCs w:val="22"/>
        </w:rPr>
        <w:t>about</w:t>
      </w:r>
      <w:r w:rsidR="001639BD" w:rsidRPr="00841B82">
        <w:rPr>
          <w:rFonts w:ascii="Arial" w:hAnsi="Arial" w:cs="Arial"/>
          <w:color w:val="000000" w:themeColor="text1"/>
          <w:sz w:val="22"/>
          <w:szCs w:val="22"/>
        </w:rPr>
        <w:t xml:space="preserve"> their</w:t>
      </w:r>
      <w:r w:rsidR="003E0525" w:rsidRPr="00841B82">
        <w:rPr>
          <w:rFonts w:ascii="Arial" w:hAnsi="Arial" w:cs="Arial"/>
          <w:color w:val="000000" w:themeColor="text1"/>
          <w:sz w:val="22"/>
          <w:szCs w:val="22"/>
        </w:rPr>
        <w:t xml:space="preserve"> best </w:t>
      </w:r>
      <w:r w:rsidR="000236A7" w:rsidRPr="00841B82">
        <w:rPr>
          <w:rFonts w:ascii="Arial" w:hAnsi="Arial" w:cs="Arial"/>
          <w:color w:val="000000" w:themeColor="text1"/>
          <w:sz w:val="22"/>
          <w:szCs w:val="22"/>
        </w:rPr>
        <w:t>practices</w:t>
      </w:r>
      <w:r w:rsidR="008C1769" w:rsidRPr="00841B82">
        <w:rPr>
          <w:rFonts w:ascii="Arial" w:hAnsi="Arial" w:cs="Arial"/>
          <w:color w:val="000000" w:themeColor="text1"/>
          <w:sz w:val="22"/>
          <w:szCs w:val="22"/>
        </w:rPr>
        <w:t>’</w:t>
      </w:r>
      <w:r w:rsidR="00CE6730" w:rsidRPr="00841B82">
        <w:rPr>
          <w:rFonts w:ascii="Arial" w:hAnsi="Arial" w:cs="Arial"/>
          <w:color w:val="000000" w:themeColor="text1"/>
          <w:sz w:val="22"/>
          <w:szCs w:val="22"/>
        </w:rPr>
        <w:t xml:space="preserve"> </w:t>
      </w:r>
      <w:r w:rsidR="003E0525" w:rsidRPr="00841B82">
        <w:rPr>
          <w:rFonts w:ascii="Arial" w:hAnsi="Arial" w:cs="Arial"/>
          <w:color w:val="000000" w:themeColor="text1"/>
          <w:sz w:val="22"/>
          <w:szCs w:val="22"/>
        </w:rPr>
        <w:t>and security measures</w:t>
      </w:r>
      <w:r w:rsidR="005C4DF4" w:rsidRPr="00841B82">
        <w:rPr>
          <w:rFonts w:ascii="Arial" w:hAnsi="Arial" w:cs="Arial"/>
          <w:color w:val="000000" w:themeColor="text1"/>
          <w:sz w:val="22"/>
          <w:szCs w:val="22"/>
        </w:rPr>
        <w:t>’ effectiveness</w:t>
      </w:r>
      <w:r w:rsidR="004E1D21" w:rsidRPr="00841B82">
        <w:rPr>
          <w:rFonts w:ascii="Arial" w:hAnsi="Arial" w:cs="Arial"/>
          <w:color w:val="000000" w:themeColor="text1"/>
          <w:sz w:val="22"/>
          <w:szCs w:val="22"/>
        </w:rPr>
        <w:t>,</w:t>
      </w:r>
      <w:r w:rsidR="003E0525" w:rsidRPr="00841B82">
        <w:rPr>
          <w:rFonts w:ascii="Arial" w:hAnsi="Arial" w:cs="Arial"/>
          <w:color w:val="000000" w:themeColor="text1"/>
          <w:sz w:val="22"/>
          <w:szCs w:val="22"/>
        </w:rPr>
        <w:t xml:space="preserve"> </w:t>
      </w:r>
      <w:r w:rsidR="004E1D21" w:rsidRPr="00841B82">
        <w:rPr>
          <w:rFonts w:ascii="Arial" w:hAnsi="Arial" w:cs="Arial"/>
          <w:color w:val="000000" w:themeColor="text1"/>
          <w:sz w:val="22"/>
          <w:szCs w:val="22"/>
        </w:rPr>
        <w:t xml:space="preserve">data on </w:t>
      </w:r>
      <w:r w:rsidR="003E0525" w:rsidRPr="00841B82">
        <w:rPr>
          <w:rFonts w:ascii="Arial" w:hAnsi="Arial" w:cs="Arial"/>
          <w:color w:val="000000" w:themeColor="text1"/>
          <w:sz w:val="22"/>
          <w:szCs w:val="22"/>
        </w:rPr>
        <w:t>emerging threats and attack patterns, statistic</w:t>
      </w:r>
      <w:r w:rsidR="00B21964" w:rsidRPr="00841B82">
        <w:rPr>
          <w:rFonts w:ascii="Arial" w:hAnsi="Arial" w:cs="Arial"/>
          <w:color w:val="000000" w:themeColor="text1"/>
          <w:sz w:val="22"/>
          <w:szCs w:val="22"/>
        </w:rPr>
        <w:t>s</w:t>
      </w:r>
      <w:r w:rsidR="003E0525" w:rsidRPr="00841B82">
        <w:rPr>
          <w:rFonts w:ascii="Arial" w:hAnsi="Arial" w:cs="Arial"/>
          <w:color w:val="000000" w:themeColor="text1"/>
          <w:sz w:val="22"/>
          <w:szCs w:val="22"/>
        </w:rPr>
        <w:t xml:space="preserve"> on the likelihood of </w:t>
      </w:r>
      <w:r w:rsidR="00B21964" w:rsidRPr="00841B82">
        <w:rPr>
          <w:rFonts w:ascii="Arial" w:hAnsi="Arial" w:cs="Arial"/>
          <w:color w:val="000000" w:themeColor="text1"/>
          <w:sz w:val="22"/>
          <w:szCs w:val="22"/>
        </w:rPr>
        <w:t>various</w:t>
      </w:r>
      <w:r w:rsidR="003E0525" w:rsidRPr="00841B82">
        <w:rPr>
          <w:rFonts w:ascii="Arial" w:hAnsi="Arial" w:cs="Arial"/>
          <w:color w:val="000000" w:themeColor="text1"/>
          <w:sz w:val="22"/>
          <w:szCs w:val="22"/>
        </w:rPr>
        <w:t xml:space="preserve"> </w:t>
      </w:r>
      <w:r w:rsidR="008B4E56" w:rsidRPr="00841B82">
        <w:rPr>
          <w:rFonts w:ascii="Arial" w:hAnsi="Arial" w:cs="Arial"/>
          <w:color w:val="000000" w:themeColor="text1"/>
          <w:sz w:val="22"/>
          <w:szCs w:val="22"/>
        </w:rPr>
        <w:t>kinds</w:t>
      </w:r>
      <w:r w:rsidR="003E0525" w:rsidRPr="00841B82">
        <w:rPr>
          <w:rFonts w:ascii="Arial" w:hAnsi="Arial" w:cs="Arial"/>
          <w:color w:val="000000" w:themeColor="text1"/>
          <w:sz w:val="22"/>
          <w:szCs w:val="22"/>
        </w:rPr>
        <w:t xml:space="preserve"> of vulnerabilities</w:t>
      </w:r>
      <w:r w:rsidR="002D1A61" w:rsidRPr="00841B82">
        <w:rPr>
          <w:rFonts w:ascii="Arial" w:hAnsi="Arial" w:cs="Arial"/>
          <w:color w:val="000000" w:themeColor="text1"/>
          <w:sz w:val="22"/>
          <w:szCs w:val="22"/>
        </w:rPr>
        <w:t>,</w:t>
      </w:r>
      <w:r w:rsidR="003E0525" w:rsidRPr="00841B82">
        <w:rPr>
          <w:rFonts w:ascii="Arial" w:hAnsi="Arial" w:cs="Arial"/>
          <w:color w:val="000000" w:themeColor="text1"/>
          <w:sz w:val="22"/>
          <w:szCs w:val="22"/>
        </w:rPr>
        <w:t xml:space="preserve"> and</w:t>
      </w:r>
      <w:r w:rsidR="00BE4B34" w:rsidRPr="00841B82">
        <w:rPr>
          <w:rFonts w:ascii="Arial" w:hAnsi="Arial" w:cs="Arial"/>
          <w:color w:val="000000" w:themeColor="text1"/>
          <w:sz w:val="22"/>
          <w:szCs w:val="22"/>
        </w:rPr>
        <w:t xml:space="preserve"> incident reports on </w:t>
      </w:r>
      <w:r w:rsidR="00086ABB" w:rsidRPr="00841B82">
        <w:rPr>
          <w:rFonts w:ascii="Arial" w:hAnsi="Arial" w:cs="Arial"/>
          <w:color w:val="000000" w:themeColor="text1"/>
          <w:sz w:val="22"/>
          <w:szCs w:val="22"/>
        </w:rPr>
        <w:t>web applications</w:t>
      </w:r>
      <w:r w:rsidR="006A05BA" w:rsidRPr="00841B82">
        <w:rPr>
          <w:rFonts w:ascii="Arial" w:hAnsi="Arial" w:cs="Arial"/>
          <w:color w:val="000000" w:themeColor="text1"/>
          <w:sz w:val="22"/>
          <w:szCs w:val="22"/>
        </w:rPr>
        <w:t>’</w:t>
      </w:r>
      <w:r w:rsidR="00086ABB" w:rsidRPr="00841B82">
        <w:rPr>
          <w:rFonts w:ascii="Arial" w:hAnsi="Arial" w:cs="Arial"/>
          <w:color w:val="000000" w:themeColor="text1"/>
          <w:sz w:val="22"/>
          <w:szCs w:val="22"/>
        </w:rPr>
        <w:t xml:space="preserve"> </w:t>
      </w:r>
      <w:r w:rsidR="003E0525" w:rsidRPr="00841B82">
        <w:rPr>
          <w:rFonts w:ascii="Arial" w:hAnsi="Arial" w:cs="Arial"/>
          <w:color w:val="000000" w:themeColor="text1"/>
          <w:sz w:val="22"/>
          <w:szCs w:val="22"/>
        </w:rPr>
        <w:t>security breaches/vulnerabilities.</w:t>
      </w:r>
      <w:r w:rsidR="00B437F1" w:rsidRPr="00841B82">
        <w:rPr>
          <w:rFonts w:ascii="Arial" w:hAnsi="Arial" w:cs="Arial"/>
          <w:color w:val="000000" w:themeColor="text1"/>
          <w:sz w:val="22"/>
          <w:szCs w:val="22"/>
        </w:rPr>
        <w:t xml:space="preserve"> T</w:t>
      </w:r>
      <w:r w:rsidR="000D772A" w:rsidRPr="00841B82">
        <w:rPr>
          <w:rFonts w:ascii="Arial" w:hAnsi="Arial" w:cs="Arial"/>
          <w:color w:val="000000" w:themeColor="text1"/>
          <w:sz w:val="22"/>
          <w:szCs w:val="22"/>
        </w:rPr>
        <w:t>he t</w:t>
      </w:r>
      <w:r w:rsidR="006D768C" w:rsidRPr="00841B82">
        <w:rPr>
          <w:rFonts w:ascii="Arial" w:hAnsi="Arial" w:cs="Arial"/>
          <w:color w:val="000000" w:themeColor="text1"/>
          <w:sz w:val="22"/>
          <w:szCs w:val="22"/>
        </w:rPr>
        <w:t>wo</w:t>
      </w:r>
      <w:r w:rsidR="007A6AE1" w:rsidRPr="00841B82">
        <w:rPr>
          <w:rFonts w:ascii="Arial" w:hAnsi="Arial" w:cs="Arial"/>
          <w:color w:val="000000" w:themeColor="text1"/>
          <w:sz w:val="22"/>
          <w:szCs w:val="22"/>
        </w:rPr>
        <w:t xml:space="preserve"> highest-voted</w:t>
      </w:r>
      <w:r w:rsidR="006D768C" w:rsidRPr="00841B82">
        <w:rPr>
          <w:rFonts w:ascii="Arial" w:hAnsi="Arial" w:cs="Arial"/>
          <w:color w:val="000000" w:themeColor="text1"/>
          <w:sz w:val="22"/>
          <w:szCs w:val="22"/>
        </w:rPr>
        <w:t xml:space="preserve"> risks </w:t>
      </w:r>
      <w:r w:rsidR="000F6F2A" w:rsidRPr="00841B82">
        <w:rPr>
          <w:rFonts w:ascii="Arial" w:hAnsi="Arial" w:cs="Arial"/>
          <w:color w:val="000000" w:themeColor="text1"/>
          <w:sz w:val="22"/>
          <w:szCs w:val="22"/>
        </w:rPr>
        <w:t>from the survey</w:t>
      </w:r>
      <w:r w:rsidR="007A6AE1" w:rsidRPr="00841B82">
        <w:rPr>
          <w:rFonts w:ascii="Arial" w:hAnsi="Arial" w:cs="Arial"/>
          <w:color w:val="000000" w:themeColor="text1"/>
          <w:sz w:val="22"/>
          <w:szCs w:val="22"/>
        </w:rPr>
        <w:t xml:space="preserve">, </w:t>
      </w:r>
      <w:r w:rsidR="006D768C" w:rsidRPr="00841B82">
        <w:rPr>
          <w:rFonts w:ascii="Arial" w:hAnsi="Arial" w:cs="Arial"/>
          <w:color w:val="000000" w:themeColor="text1"/>
          <w:sz w:val="22"/>
          <w:szCs w:val="22"/>
        </w:rPr>
        <w:t>not</w:t>
      </w:r>
      <w:r w:rsidR="007A6AE1" w:rsidRPr="00841B82">
        <w:rPr>
          <w:rFonts w:ascii="Arial" w:hAnsi="Arial" w:cs="Arial"/>
          <w:color w:val="000000" w:themeColor="text1"/>
          <w:sz w:val="22"/>
          <w:szCs w:val="22"/>
        </w:rPr>
        <w:t xml:space="preserve"> </w:t>
      </w:r>
      <w:r w:rsidR="006D768C" w:rsidRPr="00841B82">
        <w:rPr>
          <w:rFonts w:ascii="Arial" w:hAnsi="Arial" w:cs="Arial"/>
          <w:color w:val="000000" w:themeColor="text1"/>
          <w:sz w:val="22"/>
          <w:szCs w:val="22"/>
        </w:rPr>
        <w:t>represented in the numeric data</w:t>
      </w:r>
      <w:r w:rsidR="000B0BCE" w:rsidRPr="00841B82">
        <w:rPr>
          <w:rFonts w:ascii="Arial" w:hAnsi="Arial" w:cs="Arial"/>
          <w:color w:val="000000" w:themeColor="text1"/>
          <w:sz w:val="22"/>
          <w:szCs w:val="22"/>
        </w:rPr>
        <w:t>,</w:t>
      </w:r>
      <w:r w:rsidR="001C0A1A" w:rsidRPr="00841B82">
        <w:rPr>
          <w:rFonts w:ascii="Arial" w:hAnsi="Arial" w:cs="Arial"/>
          <w:color w:val="000000" w:themeColor="text1"/>
          <w:sz w:val="22"/>
          <w:szCs w:val="22"/>
        </w:rPr>
        <w:t xml:space="preserve"> </w:t>
      </w:r>
      <w:r w:rsidR="00616526" w:rsidRPr="00841B82">
        <w:rPr>
          <w:rFonts w:ascii="Arial" w:hAnsi="Arial" w:cs="Arial"/>
          <w:color w:val="000000" w:themeColor="text1"/>
          <w:sz w:val="22"/>
          <w:szCs w:val="22"/>
        </w:rPr>
        <w:t>are</w:t>
      </w:r>
      <w:r w:rsidR="006D768C" w:rsidRPr="00841B82">
        <w:rPr>
          <w:rFonts w:ascii="Arial" w:hAnsi="Arial" w:cs="Arial"/>
          <w:color w:val="000000" w:themeColor="text1"/>
          <w:sz w:val="22"/>
          <w:szCs w:val="22"/>
        </w:rPr>
        <w:t xml:space="preserve"> </w:t>
      </w:r>
      <w:r w:rsidR="00E444F1" w:rsidRPr="00841B82">
        <w:rPr>
          <w:rFonts w:ascii="Arial" w:hAnsi="Arial" w:cs="Arial"/>
          <w:color w:val="000000" w:themeColor="text1"/>
          <w:sz w:val="22"/>
          <w:szCs w:val="22"/>
        </w:rPr>
        <w:t>compared</w:t>
      </w:r>
      <w:r w:rsidR="003C5F7F" w:rsidRPr="00841B82">
        <w:rPr>
          <w:rFonts w:ascii="Arial" w:hAnsi="Arial" w:cs="Arial"/>
          <w:color w:val="000000" w:themeColor="text1"/>
          <w:sz w:val="22"/>
          <w:szCs w:val="22"/>
        </w:rPr>
        <w:t xml:space="preserve"> with the data analysis</w:t>
      </w:r>
      <w:r w:rsidR="00F84C92" w:rsidRPr="00841B82">
        <w:rPr>
          <w:rFonts w:ascii="Arial" w:hAnsi="Arial" w:cs="Arial"/>
          <w:color w:val="000000" w:themeColor="text1"/>
          <w:sz w:val="22"/>
          <w:szCs w:val="22"/>
        </w:rPr>
        <w:t xml:space="preserve"> (OWASP </w:t>
      </w:r>
      <w:r w:rsidR="006E0D18" w:rsidRPr="00841B82">
        <w:rPr>
          <w:rFonts w:ascii="Arial" w:hAnsi="Arial" w:cs="Arial"/>
          <w:color w:val="000000" w:themeColor="text1"/>
          <w:sz w:val="22"/>
          <w:szCs w:val="22"/>
        </w:rPr>
        <w:t>TOP 10</w:t>
      </w:r>
      <w:r w:rsidR="00F84C92" w:rsidRPr="00841B82">
        <w:rPr>
          <w:rFonts w:ascii="Arial" w:hAnsi="Arial" w:cs="Arial"/>
          <w:color w:val="000000" w:themeColor="text1"/>
          <w:sz w:val="22"/>
          <w:szCs w:val="22"/>
        </w:rPr>
        <w:t>, no date)</w:t>
      </w:r>
      <w:r w:rsidR="003C5F7F" w:rsidRPr="00841B82">
        <w:rPr>
          <w:rFonts w:ascii="Arial" w:hAnsi="Arial" w:cs="Arial"/>
          <w:color w:val="000000" w:themeColor="text1"/>
          <w:sz w:val="22"/>
          <w:szCs w:val="22"/>
        </w:rPr>
        <w:t>.</w:t>
      </w:r>
    </w:p>
    <w:p w14:paraId="18949235" w14:textId="4A546D9E" w:rsidR="00AF5A5C" w:rsidRPr="00841B82" w:rsidRDefault="005904C7" w:rsidP="00DE710F">
      <w:pPr>
        <w:spacing w:line="360" w:lineRule="auto"/>
        <w:jc w:val="both"/>
        <w:rPr>
          <w:rFonts w:ascii="Arial" w:hAnsi="Arial" w:cs="Arial"/>
          <w:color w:val="000000" w:themeColor="text1"/>
          <w:sz w:val="22"/>
          <w:szCs w:val="22"/>
        </w:rPr>
      </w:pPr>
      <w:r w:rsidRPr="00841B82">
        <w:rPr>
          <w:rFonts w:ascii="Arial" w:hAnsi="Arial" w:cs="Arial"/>
          <w:b/>
          <w:bCs/>
          <w:color w:val="000000" w:themeColor="text1"/>
          <w:sz w:val="22"/>
          <w:szCs w:val="22"/>
        </w:rPr>
        <w:t>3.</w:t>
      </w:r>
      <w:r w:rsidR="00BD4474" w:rsidRPr="00841B82">
        <w:rPr>
          <w:rFonts w:ascii="Arial" w:hAnsi="Arial" w:cs="Arial"/>
          <w:b/>
          <w:bCs/>
          <w:color w:val="000000" w:themeColor="text1"/>
          <w:sz w:val="22"/>
          <w:szCs w:val="22"/>
        </w:rPr>
        <w:t xml:space="preserve"> </w:t>
      </w:r>
      <w:r w:rsidR="00AF5A5C" w:rsidRPr="00841B82">
        <w:rPr>
          <w:rFonts w:ascii="Arial" w:hAnsi="Arial" w:cs="Arial"/>
          <w:b/>
          <w:bCs/>
          <w:color w:val="000000" w:themeColor="text1"/>
          <w:sz w:val="22"/>
          <w:szCs w:val="22"/>
        </w:rPr>
        <w:t>Data Analysis</w:t>
      </w:r>
      <w:r w:rsidRPr="00841B82">
        <w:rPr>
          <w:rFonts w:ascii="Arial" w:hAnsi="Arial" w:cs="Arial"/>
          <w:b/>
          <w:bCs/>
          <w:color w:val="000000" w:themeColor="text1"/>
          <w:sz w:val="22"/>
          <w:szCs w:val="22"/>
        </w:rPr>
        <w:t>:</w:t>
      </w:r>
      <w:r w:rsidR="009A05D0" w:rsidRPr="00841B82">
        <w:rPr>
          <w:rFonts w:ascii="Arial" w:hAnsi="Arial" w:cs="Arial"/>
          <w:color w:val="000000" w:themeColor="text1"/>
          <w:sz w:val="22"/>
          <w:szCs w:val="22"/>
        </w:rPr>
        <w:t xml:space="preserve"> </w:t>
      </w:r>
      <w:r w:rsidR="004A0DD3" w:rsidRPr="00841B82">
        <w:rPr>
          <w:rFonts w:ascii="Arial" w:hAnsi="Arial" w:cs="Arial"/>
          <w:color w:val="000000" w:themeColor="text1"/>
          <w:sz w:val="22"/>
          <w:szCs w:val="22"/>
        </w:rPr>
        <w:t>Using the OWASP Azure Cloud Infrastructure, a</w:t>
      </w:r>
      <w:r w:rsidRPr="00841B82">
        <w:rPr>
          <w:rFonts w:ascii="Arial" w:hAnsi="Arial" w:cs="Arial"/>
          <w:color w:val="000000" w:themeColor="text1"/>
          <w:sz w:val="22"/>
          <w:szCs w:val="22"/>
        </w:rPr>
        <w:t>nalysts</w:t>
      </w:r>
      <w:r w:rsidR="0056077D" w:rsidRPr="00841B82">
        <w:rPr>
          <w:rFonts w:ascii="Arial" w:hAnsi="Arial" w:cs="Arial"/>
          <w:color w:val="000000" w:themeColor="text1"/>
          <w:sz w:val="22"/>
          <w:szCs w:val="22"/>
        </w:rPr>
        <w:t xml:space="preserve"> examine</w:t>
      </w:r>
      <w:r w:rsidRPr="00841B82">
        <w:rPr>
          <w:rFonts w:ascii="Arial" w:hAnsi="Arial" w:cs="Arial"/>
          <w:color w:val="000000" w:themeColor="text1"/>
          <w:sz w:val="22"/>
          <w:szCs w:val="22"/>
        </w:rPr>
        <w:t xml:space="preserve">, </w:t>
      </w:r>
      <w:r w:rsidR="00374BE4" w:rsidRPr="00841B82">
        <w:rPr>
          <w:rFonts w:ascii="Arial" w:hAnsi="Arial" w:cs="Arial"/>
          <w:color w:val="000000" w:themeColor="text1"/>
          <w:sz w:val="22"/>
          <w:szCs w:val="22"/>
        </w:rPr>
        <w:t>review,</w:t>
      </w:r>
      <w:r w:rsidR="0056077D" w:rsidRPr="00841B82">
        <w:rPr>
          <w:rFonts w:ascii="Arial" w:hAnsi="Arial" w:cs="Arial"/>
          <w:color w:val="000000" w:themeColor="text1"/>
          <w:sz w:val="22"/>
          <w:szCs w:val="22"/>
        </w:rPr>
        <w:t xml:space="preserve"> </w:t>
      </w:r>
      <w:r w:rsidRPr="00841B82">
        <w:rPr>
          <w:rFonts w:ascii="Arial" w:hAnsi="Arial" w:cs="Arial"/>
          <w:color w:val="000000" w:themeColor="text1"/>
          <w:sz w:val="22"/>
          <w:szCs w:val="22"/>
        </w:rPr>
        <w:t>and normalise th</w:t>
      </w:r>
      <w:r w:rsidR="0056077D" w:rsidRPr="00841B82">
        <w:rPr>
          <w:rFonts w:ascii="Arial" w:hAnsi="Arial" w:cs="Arial"/>
          <w:color w:val="000000" w:themeColor="text1"/>
          <w:sz w:val="22"/>
          <w:szCs w:val="22"/>
        </w:rPr>
        <w:t>e data</w:t>
      </w:r>
      <w:r w:rsidR="000C53CB" w:rsidRPr="00841B82">
        <w:rPr>
          <w:rFonts w:ascii="Arial" w:hAnsi="Arial" w:cs="Arial"/>
          <w:color w:val="000000" w:themeColor="text1"/>
          <w:sz w:val="22"/>
          <w:szCs w:val="22"/>
        </w:rPr>
        <w:t xml:space="preserve"> collected</w:t>
      </w:r>
      <w:r w:rsidR="00063DA3" w:rsidRPr="00841B82">
        <w:rPr>
          <w:rFonts w:ascii="Arial" w:hAnsi="Arial" w:cs="Arial"/>
          <w:color w:val="000000" w:themeColor="text1"/>
          <w:sz w:val="22"/>
          <w:szCs w:val="22"/>
        </w:rPr>
        <w:t>.</w:t>
      </w:r>
      <w:r w:rsidR="00BD4474" w:rsidRPr="00841B82">
        <w:rPr>
          <w:rFonts w:ascii="Arial" w:hAnsi="Arial" w:cs="Arial"/>
          <w:color w:val="000000" w:themeColor="text1"/>
          <w:sz w:val="22"/>
          <w:szCs w:val="22"/>
        </w:rPr>
        <w:t xml:space="preserve"> </w:t>
      </w:r>
      <w:r w:rsidR="00374BE4" w:rsidRPr="00841B82">
        <w:rPr>
          <w:rFonts w:ascii="Arial" w:hAnsi="Arial" w:cs="Arial"/>
          <w:color w:val="000000" w:themeColor="text1"/>
          <w:sz w:val="22"/>
          <w:szCs w:val="22"/>
        </w:rPr>
        <w:t>The</w:t>
      </w:r>
      <w:r w:rsidR="00D413ED" w:rsidRPr="00841B82">
        <w:rPr>
          <w:rFonts w:ascii="Arial" w:hAnsi="Arial" w:cs="Arial"/>
          <w:color w:val="000000" w:themeColor="text1"/>
          <w:sz w:val="22"/>
          <w:szCs w:val="22"/>
        </w:rPr>
        <w:t xml:space="preserve"> preliminary analysis identifies</w:t>
      </w:r>
      <w:r w:rsidR="00525ADF" w:rsidRPr="00841B82">
        <w:rPr>
          <w:rFonts w:ascii="Arial" w:hAnsi="Arial" w:cs="Arial"/>
          <w:color w:val="000000" w:themeColor="text1"/>
          <w:sz w:val="22"/>
          <w:szCs w:val="22"/>
        </w:rPr>
        <w:t xml:space="preserve"> links between</w:t>
      </w:r>
      <w:r w:rsidR="00D413ED" w:rsidRPr="00841B82">
        <w:rPr>
          <w:rFonts w:ascii="Arial" w:hAnsi="Arial" w:cs="Arial"/>
          <w:color w:val="000000" w:themeColor="text1"/>
          <w:sz w:val="22"/>
          <w:szCs w:val="22"/>
        </w:rPr>
        <w:t xml:space="preserve"> CWEs </w:t>
      </w:r>
      <w:r w:rsidR="00525ADF" w:rsidRPr="00841B82">
        <w:rPr>
          <w:rFonts w:ascii="Arial" w:hAnsi="Arial" w:cs="Arial"/>
          <w:color w:val="000000" w:themeColor="text1"/>
          <w:sz w:val="22"/>
          <w:szCs w:val="22"/>
        </w:rPr>
        <w:t>and</w:t>
      </w:r>
      <w:r w:rsidR="00D413ED" w:rsidRPr="00841B82">
        <w:rPr>
          <w:rFonts w:ascii="Arial" w:hAnsi="Arial" w:cs="Arial"/>
          <w:color w:val="000000" w:themeColor="text1"/>
          <w:sz w:val="22"/>
          <w:szCs w:val="22"/>
        </w:rPr>
        <w:t xml:space="preserve"> </w:t>
      </w:r>
      <w:proofErr w:type="gramStart"/>
      <w:r w:rsidR="001A06BB" w:rsidRPr="00841B82">
        <w:rPr>
          <w:rFonts w:ascii="Arial" w:hAnsi="Arial" w:cs="Arial"/>
          <w:color w:val="000000" w:themeColor="text1"/>
          <w:sz w:val="22"/>
          <w:szCs w:val="22"/>
        </w:rPr>
        <w:t xml:space="preserve">particular </w:t>
      </w:r>
      <w:r w:rsidR="00917FCD" w:rsidRPr="00841B82">
        <w:rPr>
          <w:rFonts w:ascii="Arial" w:hAnsi="Arial" w:cs="Arial"/>
          <w:color w:val="000000" w:themeColor="text1"/>
          <w:sz w:val="22"/>
          <w:szCs w:val="22"/>
        </w:rPr>
        <w:t>risks</w:t>
      </w:r>
      <w:proofErr w:type="gramEnd"/>
      <w:r w:rsidR="001C2F52" w:rsidRPr="00841B82">
        <w:rPr>
          <w:rFonts w:ascii="Arial" w:hAnsi="Arial" w:cs="Arial"/>
          <w:color w:val="000000" w:themeColor="text1"/>
          <w:sz w:val="22"/>
          <w:szCs w:val="22"/>
        </w:rPr>
        <w:t>,</w:t>
      </w:r>
      <w:r w:rsidR="00DE3815" w:rsidRPr="00841B82">
        <w:rPr>
          <w:rFonts w:ascii="Arial" w:hAnsi="Arial" w:cs="Arial"/>
          <w:color w:val="000000" w:themeColor="text1"/>
          <w:sz w:val="22"/>
          <w:szCs w:val="22"/>
        </w:rPr>
        <w:t xml:space="preserve"> and </w:t>
      </w:r>
      <w:r w:rsidR="008C006F" w:rsidRPr="00841B82">
        <w:rPr>
          <w:rFonts w:ascii="Arial" w:hAnsi="Arial" w:cs="Arial"/>
          <w:color w:val="000000" w:themeColor="text1"/>
          <w:sz w:val="22"/>
          <w:szCs w:val="22"/>
        </w:rPr>
        <w:t>observe</w:t>
      </w:r>
      <w:r w:rsidR="00346031" w:rsidRPr="00841B82">
        <w:rPr>
          <w:rFonts w:ascii="Arial" w:hAnsi="Arial" w:cs="Arial"/>
          <w:color w:val="000000" w:themeColor="text1"/>
          <w:sz w:val="22"/>
          <w:szCs w:val="22"/>
        </w:rPr>
        <w:t>s</w:t>
      </w:r>
      <w:r w:rsidR="008C006F" w:rsidRPr="00841B82">
        <w:rPr>
          <w:rFonts w:ascii="Arial" w:hAnsi="Arial" w:cs="Arial"/>
          <w:color w:val="000000" w:themeColor="text1"/>
          <w:sz w:val="22"/>
          <w:szCs w:val="22"/>
        </w:rPr>
        <w:t xml:space="preserve"> </w:t>
      </w:r>
      <w:r w:rsidR="00BC6BC3" w:rsidRPr="00841B82">
        <w:rPr>
          <w:rFonts w:ascii="Arial" w:hAnsi="Arial" w:cs="Arial"/>
          <w:color w:val="000000" w:themeColor="text1"/>
          <w:sz w:val="22"/>
          <w:szCs w:val="22"/>
        </w:rPr>
        <w:t>how they are grouped</w:t>
      </w:r>
      <w:r w:rsidR="00BC1416" w:rsidRPr="00841B82">
        <w:rPr>
          <w:rFonts w:ascii="Arial" w:hAnsi="Arial" w:cs="Arial"/>
          <w:color w:val="000000" w:themeColor="text1"/>
          <w:sz w:val="22"/>
          <w:szCs w:val="22"/>
        </w:rPr>
        <w:t xml:space="preserve">, considering potential overlaps </w:t>
      </w:r>
      <w:r w:rsidR="008C006F" w:rsidRPr="00841B82">
        <w:rPr>
          <w:rFonts w:ascii="Arial" w:hAnsi="Arial" w:cs="Arial"/>
          <w:color w:val="000000" w:themeColor="text1"/>
          <w:sz w:val="22"/>
          <w:szCs w:val="22"/>
        </w:rPr>
        <w:t>in CWEs</w:t>
      </w:r>
      <w:r w:rsidR="008A0866" w:rsidRPr="00841B82">
        <w:rPr>
          <w:rFonts w:ascii="Arial" w:hAnsi="Arial" w:cs="Arial"/>
          <w:color w:val="000000" w:themeColor="text1"/>
          <w:sz w:val="22"/>
          <w:szCs w:val="22"/>
        </w:rPr>
        <w:t xml:space="preserve"> categories</w:t>
      </w:r>
      <w:r w:rsidR="008C006F" w:rsidRPr="00841B82">
        <w:rPr>
          <w:rFonts w:ascii="Arial" w:hAnsi="Arial" w:cs="Arial"/>
          <w:color w:val="000000" w:themeColor="text1"/>
          <w:sz w:val="22"/>
          <w:szCs w:val="22"/>
        </w:rPr>
        <w:t xml:space="preserve"> </w:t>
      </w:r>
      <w:r w:rsidR="00187236" w:rsidRPr="00841B82">
        <w:rPr>
          <w:rFonts w:ascii="Arial" w:hAnsi="Arial" w:cs="Arial"/>
          <w:color w:val="000000" w:themeColor="text1"/>
          <w:sz w:val="22"/>
          <w:szCs w:val="22"/>
        </w:rPr>
        <w:t>(OWASP Top Ten, no date)</w:t>
      </w:r>
      <w:r w:rsidR="00DE3815" w:rsidRPr="00841B82">
        <w:rPr>
          <w:rFonts w:ascii="Arial" w:hAnsi="Arial" w:cs="Arial"/>
          <w:color w:val="000000" w:themeColor="text1"/>
          <w:sz w:val="22"/>
          <w:szCs w:val="22"/>
        </w:rPr>
        <w:t>.</w:t>
      </w:r>
    </w:p>
    <w:p w14:paraId="688D4A39" w14:textId="1DE2FEF7" w:rsidR="00BD4474" w:rsidRPr="00841B82" w:rsidRDefault="005F52D6" w:rsidP="00DE710F">
      <w:pPr>
        <w:spacing w:line="360" w:lineRule="auto"/>
        <w:jc w:val="both"/>
        <w:rPr>
          <w:rFonts w:ascii="Arial" w:hAnsi="Arial" w:cs="Arial"/>
          <w:color w:val="000000" w:themeColor="text1"/>
          <w:sz w:val="22"/>
          <w:szCs w:val="22"/>
        </w:rPr>
      </w:pPr>
      <w:r w:rsidRPr="00841B82">
        <w:rPr>
          <w:rFonts w:ascii="Arial" w:hAnsi="Arial" w:cs="Arial"/>
          <w:b/>
          <w:bCs/>
          <w:color w:val="000000" w:themeColor="text1"/>
          <w:sz w:val="22"/>
          <w:szCs w:val="22"/>
        </w:rPr>
        <w:t>4.</w:t>
      </w:r>
      <w:r w:rsidR="006E04AA" w:rsidRPr="00841B82">
        <w:rPr>
          <w:rFonts w:ascii="Arial" w:hAnsi="Arial" w:cs="Arial"/>
          <w:b/>
          <w:bCs/>
          <w:color w:val="000000" w:themeColor="text1"/>
          <w:sz w:val="22"/>
          <w:szCs w:val="22"/>
        </w:rPr>
        <w:t xml:space="preserve"> Draft Top Ten</w:t>
      </w:r>
      <w:r w:rsidRPr="00841B82">
        <w:rPr>
          <w:rFonts w:ascii="Arial" w:hAnsi="Arial" w:cs="Arial"/>
          <w:b/>
          <w:bCs/>
          <w:color w:val="000000" w:themeColor="text1"/>
          <w:sz w:val="22"/>
          <w:szCs w:val="22"/>
        </w:rPr>
        <w:t>:</w:t>
      </w:r>
      <w:r w:rsidR="00F90AD7" w:rsidRPr="00841B82">
        <w:rPr>
          <w:rFonts w:ascii="Arial" w:hAnsi="Arial" w:cs="Arial"/>
          <w:color w:val="000000" w:themeColor="text1"/>
          <w:sz w:val="22"/>
          <w:szCs w:val="22"/>
        </w:rPr>
        <w:t xml:space="preserve"> </w:t>
      </w:r>
      <w:r w:rsidR="007859A9" w:rsidRPr="00841B82">
        <w:rPr>
          <w:rFonts w:ascii="Arial" w:hAnsi="Arial" w:cs="Arial"/>
          <w:color w:val="000000" w:themeColor="text1"/>
          <w:sz w:val="22"/>
          <w:szCs w:val="22"/>
        </w:rPr>
        <w:t>A draft</w:t>
      </w:r>
      <w:r w:rsidR="00B06BB1" w:rsidRPr="00841B82">
        <w:rPr>
          <w:rFonts w:ascii="Arial" w:hAnsi="Arial" w:cs="Arial"/>
          <w:color w:val="000000" w:themeColor="text1"/>
          <w:sz w:val="22"/>
          <w:szCs w:val="22"/>
        </w:rPr>
        <w:t xml:space="preserve"> list of</w:t>
      </w:r>
      <w:r w:rsidR="00746311" w:rsidRPr="00841B82">
        <w:rPr>
          <w:rFonts w:ascii="Arial" w:hAnsi="Arial" w:cs="Arial"/>
          <w:color w:val="000000" w:themeColor="text1"/>
          <w:sz w:val="22"/>
          <w:szCs w:val="22"/>
        </w:rPr>
        <w:t xml:space="preserve"> categor</w:t>
      </w:r>
      <w:r w:rsidR="00B06BB1" w:rsidRPr="00841B82">
        <w:rPr>
          <w:rFonts w:ascii="Arial" w:hAnsi="Arial" w:cs="Arial"/>
          <w:color w:val="000000" w:themeColor="text1"/>
          <w:sz w:val="22"/>
          <w:szCs w:val="22"/>
        </w:rPr>
        <w:t>ies pertaining to</w:t>
      </w:r>
      <w:r w:rsidR="00746311" w:rsidRPr="00841B82">
        <w:rPr>
          <w:rFonts w:ascii="Arial" w:hAnsi="Arial" w:cs="Arial"/>
          <w:color w:val="000000" w:themeColor="text1"/>
          <w:sz w:val="22"/>
          <w:szCs w:val="22"/>
        </w:rPr>
        <w:t xml:space="preserve"> the application security risks and methods</w:t>
      </w:r>
      <w:r w:rsidR="0025257E" w:rsidRPr="00841B82">
        <w:rPr>
          <w:rFonts w:ascii="Arial" w:hAnsi="Arial" w:cs="Arial"/>
          <w:color w:val="000000" w:themeColor="text1"/>
          <w:sz w:val="22"/>
          <w:szCs w:val="22"/>
        </w:rPr>
        <w:t xml:space="preserve"> is </w:t>
      </w:r>
      <w:r w:rsidR="009714FD" w:rsidRPr="00841B82">
        <w:rPr>
          <w:rFonts w:ascii="Arial" w:hAnsi="Arial" w:cs="Arial"/>
          <w:color w:val="000000" w:themeColor="text1"/>
          <w:sz w:val="22"/>
          <w:szCs w:val="22"/>
        </w:rPr>
        <w:t>c</w:t>
      </w:r>
      <w:r w:rsidR="00E034C3" w:rsidRPr="00841B82">
        <w:rPr>
          <w:rFonts w:ascii="Arial" w:hAnsi="Arial" w:cs="Arial"/>
          <w:color w:val="000000" w:themeColor="text1"/>
          <w:sz w:val="22"/>
          <w:szCs w:val="22"/>
        </w:rPr>
        <w:t>onstructed</w:t>
      </w:r>
      <w:r w:rsidR="00BC15B8" w:rsidRPr="00841B82">
        <w:rPr>
          <w:rFonts w:ascii="Arial" w:hAnsi="Arial" w:cs="Arial"/>
          <w:color w:val="000000" w:themeColor="text1"/>
          <w:sz w:val="22"/>
          <w:szCs w:val="22"/>
        </w:rPr>
        <w:t>,</w:t>
      </w:r>
      <w:r w:rsidR="009714FD" w:rsidRPr="00841B82">
        <w:rPr>
          <w:rFonts w:ascii="Arial" w:hAnsi="Arial" w:cs="Arial"/>
          <w:color w:val="000000" w:themeColor="text1"/>
          <w:sz w:val="22"/>
          <w:szCs w:val="22"/>
        </w:rPr>
        <w:t xml:space="preserve"> </w:t>
      </w:r>
      <w:r w:rsidR="00BC15B8" w:rsidRPr="00841B82">
        <w:rPr>
          <w:rFonts w:ascii="Arial" w:hAnsi="Arial" w:cs="Arial"/>
          <w:color w:val="000000" w:themeColor="text1"/>
          <w:sz w:val="22"/>
          <w:szCs w:val="22"/>
        </w:rPr>
        <w:t xml:space="preserve">with eight categories derived from numeric data and two </w:t>
      </w:r>
      <w:r w:rsidR="00BC15B8" w:rsidRPr="00841B82">
        <w:rPr>
          <w:rFonts w:ascii="Arial" w:hAnsi="Arial" w:cs="Arial"/>
          <w:color w:val="000000" w:themeColor="text1"/>
          <w:sz w:val="22"/>
          <w:szCs w:val="22"/>
        </w:rPr>
        <w:lastRenderedPageBreak/>
        <w:t>from the survey</w:t>
      </w:r>
      <w:r w:rsidR="00867719" w:rsidRPr="00841B82">
        <w:rPr>
          <w:rFonts w:ascii="Arial" w:hAnsi="Arial" w:cs="Arial"/>
          <w:color w:val="000000" w:themeColor="text1"/>
          <w:sz w:val="22"/>
          <w:szCs w:val="22"/>
        </w:rPr>
        <w:t>. Drafts are</w:t>
      </w:r>
      <w:r w:rsidR="009714FD" w:rsidRPr="00841B82">
        <w:rPr>
          <w:rFonts w:ascii="Arial" w:hAnsi="Arial" w:cs="Arial"/>
          <w:color w:val="000000" w:themeColor="text1"/>
          <w:sz w:val="22"/>
          <w:szCs w:val="22"/>
        </w:rPr>
        <w:t xml:space="preserve"> </w:t>
      </w:r>
      <w:r w:rsidR="00531AB1" w:rsidRPr="00841B82">
        <w:rPr>
          <w:rFonts w:ascii="Arial" w:hAnsi="Arial" w:cs="Arial"/>
          <w:color w:val="000000" w:themeColor="text1"/>
          <w:sz w:val="22"/>
          <w:szCs w:val="22"/>
        </w:rPr>
        <w:t>shared publicly for review</w:t>
      </w:r>
      <w:r w:rsidR="00F036D5" w:rsidRPr="00841B82">
        <w:rPr>
          <w:rFonts w:ascii="Arial" w:hAnsi="Arial" w:cs="Arial"/>
          <w:color w:val="000000" w:themeColor="text1"/>
          <w:sz w:val="22"/>
          <w:szCs w:val="22"/>
        </w:rPr>
        <w:t>;</w:t>
      </w:r>
      <w:r w:rsidR="00531AB1" w:rsidRPr="00841B82">
        <w:rPr>
          <w:rFonts w:ascii="Arial" w:hAnsi="Arial" w:cs="Arial"/>
          <w:color w:val="000000" w:themeColor="text1"/>
          <w:sz w:val="22"/>
          <w:szCs w:val="22"/>
        </w:rPr>
        <w:t xml:space="preserve"> </w:t>
      </w:r>
      <w:r w:rsidR="00867719" w:rsidRPr="00841B82">
        <w:rPr>
          <w:rFonts w:ascii="Arial" w:hAnsi="Arial" w:cs="Arial"/>
          <w:color w:val="000000" w:themeColor="text1"/>
          <w:sz w:val="22"/>
          <w:szCs w:val="22"/>
        </w:rPr>
        <w:t>a</w:t>
      </w:r>
      <w:r w:rsidR="000924CA" w:rsidRPr="00841B82">
        <w:rPr>
          <w:rFonts w:ascii="Arial" w:hAnsi="Arial" w:cs="Arial"/>
          <w:color w:val="000000" w:themeColor="text1"/>
          <w:sz w:val="22"/>
          <w:szCs w:val="22"/>
        </w:rPr>
        <w:t>nd considerations like</w:t>
      </w:r>
      <w:r w:rsidR="00B176F9" w:rsidRPr="00841B82">
        <w:rPr>
          <w:rFonts w:ascii="Arial" w:hAnsi="Arial" w:cs="Arial"/>
          <w:color w:val="000000" w:themeColor="text1"/>
          <w:sz w:val="22"/>
          <w:szCs w:val="22"/>
        </w:rPr>
        <w:t xml:space="preserve"> </w:t>
      </w:r>
      <w:r w:rsidR="00E1424A" w:rsidRPr="00841B82">
        <w:rPr>
          <w:rFonts w:ascii="Arial" w:hAnsi="Arial" w:cs="Arial"/>
          <w:color w:val="000000" w:themeColor="text1"/>
          <w:sz w:val="22"/>
          <w:szCs w:val="22"/>
        </w:rPr>
        <w:t>exploitability, detectability</w:t>
      </w:r>
      <w:r w:rsidR="00567C63" w:rsidRPr="00841B82">
        <w:rPr>
          <w:rFonts w:ascii="Arial" w:hAnsi="Arial" w:cs="Arial"/>
          <w:color w:val="000000" w:themeColor="text1"/>
          <w:sz w:val="22"/>
          <w:szCs w:val="22"/>
        </w:rPr>
        <w:t>/likelihood,</w:t>
      </w:r>
      <w:r w:rsidR="00E1424A" w:rsidRPr="00841B82">
        <w:rPr>
          <w:rFonts w:ascii="Arial" w:hAnsi="Arial" w:cs="Arial"/>
          <w:color w:val="000000" w:themeColor="text1"/>
          <w:sz w:val="22"/>
          <w:szCs w:val="22"/>
        </w:rPr>
        <w:t xml:space="preserve"> and technical impact </w:t>
      </w:r>
      <w:r w:rsidR="008F2F53" w:rsidRPr="00841B82">
        <w:rPr>
          <w:rFonts w:ascii="Arial" w:hAnsi="Arial" w:cs="Arial"/>
          <w:color w:val="000000" w:themeColor="text1"/>
          <w:sz w:val="22"/>
          <w:szCs w:val="22"/>
        </w:rPr>
        <w:t>are incorporated into</w:t>
      </w:r>
      <w:r w:rsidR="000924CA" w:rsidRPr="00841B82">
        <w:rPr>
          <w:rFonts w:ascii="Arial" w:hAnsi="Arial" w:cs="Arial"/>
          <w:color w:val="000000" w:themeColor="text1"/>
          <w:sz w:val="22"/>
          <w:szCs w:val="22"/>
        </w:rPr>
        <w:t xml:space="preserve"> </w:t>
      </w:r>
      <w:r w:rsidR="008F2F53" w:rsidRPr="00841B82">
        <w:rPr>
          <w:rFonts w:ascii="Arial" w:hAnsi="Arial" w:cs="Arial"/>
          <w:color w:val="000000" w:themeColor="text1"/>
          <w:sz w:val="22"/>
          <w:szCs w:val="22"/>
        </w:rPr>
        <w:t>the</w:t>
      </w:r>
      <w:r w:rsidR="000924CA" w:rsidRPr="00841B82">
        <w:rPr>
          <w:rFonts w:ascii="Arial" w:hAnsi="Arial" w:cs="Arial"/>
          <w:color w:val="000000" w:themeColor="text1"/>
          <w:sz w:val="22"/>
          <w:szCs w:val="22"/>
        </w:rPr>
        <w:t xml:space="preserve"> ranking</w:t>
      </w:r>
      <w:r w:rsidR="008F2F53" w:rsidRPr="00841B82">
        <w:rPr>
          <w:rFonts w:ascii="Arial" w:hAnsi="Arial" w:cs="Arial"/>
          <w:color w:val="000000" w:themeColor="text1"/>
          <w:sz w:val="22"/>
          <w:szCs w:val="22"/>
        </w:rPr>
        <w:t xml:space="preserve"> process.</w:t>
      </w:r>
    </w:p>
    <w:p w14:paraId="798C3C86" w14:textId="6A7488FD" w:rsidR="006E04AA" w:rsidRPr="00841B82" w:rsidRDefault="007A24D4" w:rsidP="00DE710F">
      <w:pPr>
        <w:spacing w:line="360" w:lineRule="auto"/>
        <w:jc w:val="both"/>
        <w:rPr>
          <w:rFonts w:ascii="Arial" w:hAnsi="Arial" w:cs="Arial"/>
          <w:color w:val="000000" w:themeColor="text1"/>
          <w:sz w:val="22"/>
          <w:szCs w:val="22"/>
        </w:rPr>
      </w:pPr>
      <w:r w:rsidRPr="00841B82">
        <w:rPr>
          <w:rFonts w:ascii="Arial" w:hAnsi="Arial" w:cs="Arial"/>
          <w:b/>
          <w:bCs/>
          <w:color w:val="000000" w:themeColor="text1"/>
          <w:sz w:val="22"/>
          <w:szCs w:val="22"/>
        </w:rPr>
        <w:t xml:space="preserve">5. </w:t>
      </w:r>
      <w:r w:rsidR="00195BF4" w:rsidRPr="00841B82">
        <w:rPr>
          <w:rFonts w:ascii="Arial" w:hAnsi="Arial" w:cs="Arial"/>
          <w:b/>
          <w:bCs/>
          <w:color w:val="000000" w:themeColor="text1"/>
          <w:sz w:val="22"/>
          <w:szCs w:val="22"/>
        </w:rPr>
        <w:t>Release</w:t>
      </w:r>
      <w:r w:rsidRPr="00841B82">
        <w:rPr>
          <w:rFonts w:ascii="Arial" w:hAnsi="Arial" w:cs="Arial"/>
          <w:b/>
          <w:bCs/>
          <w:color w:val="000000" w:themeColor="text1"/>
          <w:sz w:val="22"/>
          <w:szCs w:val="22"/>
        </w:rPr>
        <w:t>:</w:t>
      </w:r>
      <w:r w:rsidR="00195BF4" w:rsidRPr="00841B82">
        <w:rPr>
          <w:rFonts w:ascii="Arial" w:hAnsi="Arial" w:cs="Arial"/>
          <w:color w:val="000000" w:themeColor="text1"/>
          <w:sz w:val="22"/>
          <w:szCs w:val="22"/>
        </w:rPr>
        <w:t xml:space="preserve"> </w:t>
      </w:r>
      <w:r w:rsidR="00375608" w:rsidRPr="00841B82">
        <w:rPr>
          <w:rFonts w:ascii="Arial" w:hAnsi="Arial" w:cs="Arial"/>
          <w:color w:val="000000" w:themeColor="text1"/>
          <w:sz w:val="22"/>
          <w:szCs w:val="22"/>
        </w:rPr>
        <w:t xml:space="preserve">The </w:t>
      </w:r>
      <w:r w:rsidR="00B73DD6" w:rsidRPr="00841B82">
        <w:rPr>
          <w:rFonts w:ascii="Arial" w:hAnsi="Arial" w:cs="Arial"/>
          <w:color w:val="000000" w:themeColor="text1"/>
          <w:sz w:val="22"/>
          <w:szCs w:val="22"/>
        </w:rPr>
        <w:t>core team, having considered all issues raised, reach</w:t>
      </w:r>
      <w:r w:rsidR="001430A0" w:rsidRPr="00841B82">
        <w:rPr>
          <w:rFonts w:ascii="Arial" w:hAnsi="Arial" w:cs="Arial"/>
          <w:color w:val="000000" w:themeColor="text1"/>
          <w:sz w:val="22"/>
          <w:szCs w:val="22"/>
        </w:rPr>
        <w:t>es</w:t>
      </w:r>
      <w:r w:rsidR="00B73DD6" w:rsidRPr="00841B82">
        <w:rPr>
          <w:rFonts w:ascii="Arial" w:hAnsi="Arial" w:cs="Arial"/>
          <w:color w:val="000000" w:themeColor="text1"/>
          <w:sz w:val="22"/>
          <w:szCs w:val="22"/>
        </w:rPr>
        <w:t xml:space="preserve"> a </w:t>
      </w:r>
      <w:r w:rsidR="00195BF4" w:rsidRPr="00841B82">
        <w:rPr>
          <w:rFonts w:ascii="Arial" w:hAnsi="Arial" w:cs="Arial"/>
          <w:color w:val="000000" w:themeColor="text1"/>
          <w:sz w:val="22"/>
          <w:szCs w:val="22"/>
        </w:rPr>
        <w:t>consensus on the final version of the OWASP Top 10</w:t>
      </w:r>
      <w:r w:rsidR="001134A9" w:rsidRPr="00841B82">
        <w:rPr>
          <w:rFonts w:ascii="Arial" w:hAnsi="Arial" w:cs="Arial"/>
          <w:color w:val="000000" w:themeColor="text1"/>
          <w:sz w:val="22"/>
          <w:szCs w:val="22"/>
        </w:rPr>
        <w:t xml:space="preserve"> and releases it</w:t>
      </w:r>
      <w:r w:rsidR="00693379">
        <w:rPr>
          <w:rFonts w:ascii="Arial" w:hAnsi="Arial" w:cs="Arial"/>
          <w:color w:val="000000" w:themeColor="text1"/>
          <w:sz w:val="22"/>
          <w:szCs w:val="22"/>
        </w:rPr>
        <w:t xml:space="preserve"> </w:t>
      </w:r>
      <w:r w:rsidR="002F383E" w:rsidRPr="00841B82">
        <w:rPr>
          <w:rFonts w:ascii="Arial" w:hAnsi="Arial" w:cs="Arial"/>
          <w:color w:val="000000" w:themeColor="text1"/>
          <w:sz w:val="22"/>
          <w:szCs w:val="22"/>
        </w:rPr>
        <w:t>(OWASP TOP 10, no date)</w:t>
      </w:r>
      <w:r w:rsidR="00693379">
        <w:rPr>
          <w:rFonts w:ascii="Arial" w:hAnsi="Arial" w:cs="Arial"/>
          <w:color w:val="000000" w:themeColor="text1"/>
          <w:sz w:val="22"/>
          <w:szCs w:val="22"/>
        </w:rPr>
        <w:t>.</w:t>
      </w:r>
    </w:p>
    <w:p w14:paraId="369335BE" w14:textId="3370C8C2" w:rsidR="00E60CEE" w:rsidRPr="00841B82" w:rsidRDefault="000E0526" w:rsidP="00CD6D83">
      <w:pPr>
        <w:pStyle w:val="Heading3"/>
        <w:rPr>
          <w:rFonts w:ascii="Arial" w:hAnsi="Arial" w:cs="Arial"/>
        </w:rPr>
      </w:pPr>
      <w:bookmarkStart w:id="3" w:name="_Toc170383531"/>
      <w:r w:rsidRPr="00841B82">
        <w:rPr>
          <w:rFonts w:ascii="Arial" w:hAnsi="Arial" w:cs="Arial"/>
        </w:rPr>
        <w:t>How do they achieve OWASP goals?</w:t>
      </w:r>
      <w:bookmarkEnd w:id="3"/>
    </w:p>
    <w:p w14:paraId="77BA2B48" w14:textId="5DB63EA0" w:rsidR="00421393" w:rsidRDefault="003D7AA8" w:rsidP="00744107">
      <w:pPr>
        <w:spacing w:line="360" w:lineRule="auto"/>
        <w:jc w:val="both"/>
        <w:rPr>
          <w:rFonts w:ascii="Arial" w:hAnsi="Arial" w:cs="Arial"/>
          <w:sz w:val="22"/>
          <w:szCs w:val="22"/>
        </w:rPr>
      </w:pPr>
      <w:r>
        <w:rPr>
          <w:rFonts w:ascii="Arial" w:hAnsi="Arial" w:cs="Arial"/>
          <w:sz w:val="22"/>
          <w:szCs w:val="22"/>
        </w:rPr>
        <w:t>Using</w:t>
      </w:r>
      <w:r w:rsidR="009D6884" w:rsidRPr="00841B82">
        <w:rPr>
          <w:rFonts w:ascii="Arial" w:hAnsi="Arial" w:cs="Arial"/>
          <w:sz w:val="22"/>
          <w:szCs w:val="22"/>
        </w:rPr>
        <w:t xml:space="preserve"> social media platforms</w:t>
      </w:r>
      <w:r>
        <w:rPr>
          <w:rFonts w:ascii="Arial" w:hAnsi="Arial" w:cs="Arial"/>
          <w:sz w:val="22"/>
          <w:szCs w:val="22"/>
        </w:rPr>
        <w:t xml:space="preserve">, it </w:t>
      </w:r>
      <w:r w:rsidR="003E574A" w:rsidRPr="00841B82">
        <w:rPr>
          <w:rFonts w:ascii="Arial" w:hAnsi="Arial" w:cs="Arial"/>
          <w:sz w:val="22"/>
          <w:szCs w:val="22"/>
        </w:rPr>
        <w:t>raise</w:t>
      </w:r>
      <w:r>
        <w:rPr>
          <w:rFonts w:ascii="Arial" w:hAnsi="Arial" w:cs="Arial"/>
          <w:sz w:val="22"/>
          <w:szCs w:val="22"/>
        </w:rPr>
        <w:t>s</w:t>
      </w:r>
      <w:r w:rsidR="004254AD" w:rsidRPr="00841B82">
        <w:rPr>
          <w:rFonts w:ascii="Arial" w:hAnsi="Arial" w:cs="Arial"/>
          <w:sz w:val="22"/>
          <w:szCs w:val="22"/>
        </w:rPr>
        <w:t xml:space="preserve"> awareness o</w:t>
      </w:r>
      <w:r>
        <w:rPr>
          <w:rFonts w:ascii="Arial" w:hAnsi="Arial" w:cs="Arial"/>
          <w:sz w:val="22"/>
          <w:szCs w:val="22"/>
        </w:rPr>
        <w:t>f</w:t>
      </w:r>
      <w:r w:rsidR="004254AD" w:rsidRPr="00841B82">
        <w:rPr>
          <w:rFonts w:ascii="Arial" w:hAnsi="Arial" w:cs="Arial"/>
          <w:sz w:val="22"/>
          <w:szCs w:val="22"/>
        </w:rPr>
        <w:t xml:space="preserve"> security </w:t>
      </w:r>
      <w:r w:rsidR="005A62AC" w:rsidRPr="00841B82">
        <w:rPr>
          <w:rFonts w:ascii="Arial" w:hAnsi="Arial" w:cs="Arial"/>
          <w:sz w:val="22"/>
          <w:szCs w:val="22"/>
        </w:rPr>
        <w:t>risks</w:t>
      </w:r>
      <w:r w:rsidR="002A39AD">
        <w:rPr>
          <w:rFonts w:ascii="Arial" w:hAnsi="Arial" w:cs="Arial"/>
          <w:sz w:val="22"/>
          <w:szCs w:val="22"/>
        </w:rPr>
        <w:t xml:space="preserve">, </w:t>
      </w:r>
      <w:r w:rsidR="00421393" w:rsidRPr="00841B82">
        <w:rPr>
          <w:rFonts w:ascii="Arial" w:hAnsi="Arial" w:cs="Arial"/>
          <w:sz w:val="22"/>
          <w:szCs w:val="22"/>
        </w:rPr>
        <w:t xml:space="preserve">providing developers, software architects and business owners </w:t>
      </w:r>
      <w:r w:rsidR="002A39AD">
        <w:rPr>
          <w:rFonts w:ascii="Arial" w:hAnsi="Arial" w:cs="Arial"/>
          <w:sz w:val="22"/>
          <w:szCs w:val="22"/>
        </w:rPr>
        <w:t>guidance</w:t>
      </w:r>
      <w:r w:rsidR="00421393" w:rsidRPr="00841B82">
        <w:rPr>
          <w:rFonts w:ascii="Arial" w:hAnsi="Arial" w:cs="Arial"/>
          <w:sz w:val="22"/>
          <w:szCs w:val="22"/>
        </w:rPr>
        <w:t xml:space="preserve"> on </w:t>
      </w:r>
      <w:r w:rsidR="0005374F" w:rsidRPr="00841B82">
        <w:rPr>
          <w:rFonts w:ascii="Arial" w:hAnsi="Arial" w:cs="Arial"/>
          <w:sz w:val="22"/>
          <w:szCs w:val="22"/>
        </w:rPr>
        <w:t>navigat</w:t>
      </w:r>
      <w:r w:rsidR="005B7625">
        <w:rPr>
          <w:rFonts w:ascii="Arial" w:hAnsi="Arial" w:cs="Arial"/>
          <w:sz w:val="22"/>
          <w:szCs w:val="22"/>
        </w:rPr>
        <w:t>ing</w:t>
      </w:r>
      <w:r w:rsidR="0005374F" w:rsidRPr="00841B82">
        <w:rPr>
          <w:rFonts w:ascii="Arial" w:hAnsi="Arial" w:cs="Arial"/>
          <w:sz w:val="22"/>
          <w:szCs w:val="22"/>
        </w:rPr>
        <w:t xml:space="preserve"> </w:t>
      </w:r>
      <w:r w:rsidR="00421393" w:rsidRPr="00841B82">
        <w:rPr>
          <w:rFonts w:ascii="Arial" w:hAnsi="Arial" w:cs="Arial"/>
          <w:sz w:val="22"/>
          <w:szCs w:val="22"/>
        </w:rPr>
        <w:t xml:space="preserve">the most critical </w:t>
      </w:r>
      <w:r w:rsidR="00926F1D" w:rsidRPr="00841B82">
        <w:rPr>
          <w:rFonts w:ascii="Arial" w:hAnsi="Arial" w:cs="Arial"/>
          <w:sz w:val="22"/>
          <w:szCs w:val="22"/>
        </w:rPr>
        <w:t xml:space="preserve">security </w:t>
      </w:r>
      <w:r w:rsidR="00421393" w:rsidRPr="00841B82">
        <w:rPr>
          <w:rFonts w:ascii="Arial" w:hAnsi="Arial" w:cs="Arial"/>
          <w:sz w:val="22"/>
          <w:szCs w:val="22"/>
        </w:rPr>
        <w:t>risk</w:t>
      </w:r>
      <w:r w:rsidR="0005374F" w:rsidRPr="00841B82">
        <w:rPr>
          <w:rFonts w:ascii="Arial" w:hAnsi="Arial" w:cs="Arial"/>
          <w:sz w:val="22"/>
          <w:szCs w:val="22"/>
        </w:rPr>
        <w:t>s currently</w:t>
      </w:r>
      <w:r w:rsidR="00421393" w:rsidRPr="00841B82">
        <w:rPr>
          <w:rFonts w:ascii="Arial" w:hAnsi="Arial" w:cs="Arial"/>
          <w:sz w:val="22"/>
          <w:szCs w:val="22"/>
        </w:rPr>
        <w:t xml:space="preserve">. </w:t>
      </w:r>
      <w:r w:rsidR="002A39AD">
        <w:rPr>
          <w:rFonts w:ascii="Arial" w:hAnsi="Arial" w:cs="Arial"/>
          <w:sz w:val="22"/>
          <w:szCs w:val="22"/>
        </w:rPr>
        <w:t>D</w:t>
      </w:r>
      <w:r w:rsidR="00BB34E2" w:rsidRPr="00841B82">
        <w:rPr>
          <w:rFonts w:ascii="Arial" w:hAnsi="Arial" w:cs="Arial"/>
          <w:sz w:val="22"/>
          <w:szCs w:val="22"/>
        </w:rPr>
        <w:t>ocument</w:t>
      </w:r>
      <w:r w:rsidR="00D85D1F" w:rsidRPr="00841B82">
        <w:rPr>
          <w:rFonts w:ascii="Arial" w:hAnsi="Arial" w:cs="Arial"/>
          <w:sz w:val="22"/>
          <w:szCs w:val="22"/>
        </w:rPr>
        <w:t>s</w:t>
      </w:r>
      <w:r w:rsidR="00BB34E2" w:rsidRPr="00841B82">
        <w:rPr>
          <w:rFonts w:ascii="Arial" w:hAnsi="Arial" w:cs="Arial"/>
          <w:sz w:val="22"/>
          <w:szCs w:val="22"/>
        </w:rPr>
        <w:t xml:space="preserve"> </w:t>
      </w:r>
      <w:r w:rsidR="002A39AD">
        <w:rPr>
          <w:rFonts w:ascii="Arial" w:hAnsi="Arial" w:cs="Arial"/>
          <w:sz w:val="22"/>
          <w:szCs w:val="22"/>
        </w:rPr>
        <w:t>detailing</w:t>
      </w:r>
      <w:r w:rsidR="00BB34E2" w:rsidRPr="00841B82">
        <w:rPr>
          <w:rFonts w:ascii="Arial" w:hAnsi="Arial" w:cs="Arial"/>
          <w:sz w:val="22"/>
          <w:szCs w:val="22"/>
        </w:rPr>
        <w:t xml:space="preserve"> decision</w:t>
      </w:r>
      <w:r w:rsidR="00D312D2" w:rsidRPr="00841B82">
        <w:rPr>
          <w:rFonts w:ascii="Arial" w:hAnsi="Arial" w:cs="Arial"/>
          <w:sz w:val="22"/>
          <w:szCs w:val="22"/>
        </w:rPr>
        <w:t>s</w:t>
      </w:r>
      <w:r w:rsidR="00BB34E2" w:rsidRPr="00841B82">
        <w:rPr>
          <w:rFonts w:ascii="Arial" w:hAnsi="Arial" w:cs="Arial"/>
          <w:sz w:val="22"/>
          <w:szCs w:val="22"/>
        </w:rPr>
        <w:t xml:space="preserve">, methods, and strategies </w:t>
      </w:r>
      <w:r w:rsidR="00DA5F30">
        <w:rPr>
          <w:rFonts w:ascii="Arial" w:hAnsi="Arial" w:cs="Arial"/>
          <w:sz w:val="22"/>
          <w:szCs w:val="22"/>
        </w:rPr>
        <w:t>implemented</w:t>
      </w:r>
      <w:r w:rsidR="00BB34E2" w:rsidRPr="00841B82">
        <w:rPr>
          <w:rFonts w:ascii="Arial" w:hAnsi="Arial" w:cs="Arial"/>
          <w:sz w:val="22"/>
          <w:szCs w:val="22"/>
        </w:rPr>
        <w:t xml:space="preserve"> in the process </w:t>
      </w:r>
      <w:r w:rsidR="00733D6B">
        <w:rPr>
          <w:rFonts w:ascii="Arial" w:hAnsi="Arial" w:cs="Arial"/>
          <w:sz w:val="22"/>
          <w:szCs w:val="22"/>
        </w:rPr>
        <w:t>are made publicly available</w:t>
      </w:r>
      <w:r w:rsidR="001B3E84" w:rsidRPr="00841B82">
        <w:rPr>
          <w:rFonts w:ascii="Arial" w:hAnsi="Arial" w:cs="Arial"/>
          <w:sz w:val="22"/>
          <w:szCs w:val="22"/>
        </w:rPr>
        <w:t xml:space="preserve"> on OWASP,</w:t>
      </w:r>
      <w:r w:rsidR="00733D6B">
        <w:rPr>
          <w:rFonts w:ascii="Arial" w:hAnsi="Arial" w:cs="Arial"/>
          <w:sz w:val="22"/>
          <w:szCs w:val="22"/>
        </w:rPr>
        <w:t xml:space="preserve"> </w:t>
      </w:r>
      <w:r w:rsidR="001B3E84" w:rsidRPr="00841B82">
        <w:rPr>
          <w:rFonts w:ascii="Arial" w:hAnsi="Arial" w:cs="Arial"/>
          <w:sz w:val="22"/>
          <w:szCs w:val="22"/>
        </w:rPr>
        <w:t>GitHub and OneDrive repositories</w:t>
      </w:r>
      <w:r w:rsidR="00BB34E2" w:rsidRPr="00841B82">
        <w:rPr>
          <w:rFonts w:ascii="Arial" w:hAnsi="Arial" w:cs="Arial"/>
          <w:sz w:val="22"/>
          <w:szCs w:val="22"/>
        </w:rPr>
        <w:t>.</w:t>
      </w:r>
      <w:r w:rsidR="00533F5F" w:rsidRPr="00841B82">
        <w:rPr>
          <w:rFonts w:ascii="Arial" w:hAnsi="Arial" w:cs="Arial"/>
          <w:sz w:val="22"/>
          <w:szCs w:val="22"/>
        </w:rPr>
        <w:t xml:space="preserve"> Thereby, </w:t>
      </w:r>
      <w:r w:rsidR="00360825" w:rsidRPr="00841B82">
        <w:rPr>
          <w:rFonts w:ascii="Arial" w:hAnsi="Arial" w:cs="Arial"/>
          <w:sz w:val="22"/>
          <w:szCs w:val="22"/>
        </w:rPr>
        <w:t>allowing</w:t>
      </w:r>
      <w:r w:rsidR="00533F5F" w:rsidRPr="00841B82">
        <w:rPr>
          <w:rFonts w:ascii="Arial" w:hAnsi="Arial" w:cs="Arial"/>
          <w:sz w:val="22"/>
          <w:szCs w:val="22"/>
        </w:rPr>
        <w:t xml:space="preserve"> users make informed </w:t>
      </w:r>
      <w:r w:rsidR="00AF54C9" w:rsidRPr="00841B82">
        <w:rPr>
          <w:rFonts w:ascii="Arial" w:hAnsi="Arial" w:cs="Arial"/>
          <w:sz w:val="22"/>
          <w:szCs w:val="22"/>
        </w:rPr>
        <w:t>decisions</w:t>
      </w:r>
      <w:r w:rsidR="00533F5F" w:rsidRPr="00841B82">
        <w:rPr>
          <w:rFonts w:ascii="Arial" w:hAnsi="Arial" w:cs="Arial"/>
          <w:sz w:val="22"/>
          <w:szCs w:val="22"/>
        </w:rPr>
        <w:t xml:space="preserve"> </w:t>
      </w:r>
      <w:r w:rsidR="002D5538" w:rsidRPr="00841B82">
        <w:rPr>
          <w:rFonts w:ascii="Arial" w:hAnsi="Arial" w:cs="Arial"/>
          <w:sz w:val="22"/>
          <w:szCs w:val="22"/>
        </w:rPr>
        <w:t xml:space="preserve">about </w:t>
      </w:r>
      <w:r w:rsidR="00533F5F" w:rsidRPr="00841B82">
        <w:rPr>
          <w:rFonts w:ascii="Arial" w:hAnsi="Arial" w:cs="Arial"/>
          <w:sz w:val="22"/>
          <w:szCs w:val="22"/>
        </w:rPr>
        <w:t>apply</w:t>
      </w:r>
      <w:r w:rsidR="002D5538" w:rsidRPr="00841B82">
        <w:rPr>
          <w:rFonts w:ascii="Arial" w:hAnsi="Arial" w:cs="Arial"/>
          <w:sz w:val="22"/>
          <w:szCs w:val="22"/>
        </w:rPr>
        <w:t>ing</w:t>
      </w:r>
      <w:r w:rsidR="00533F5F" w:rsidRPr="00841B82">
        <w:rPr>
          <w:rFonts w:ascii="Arial" w:hAnsi="Arial" w:cs="Arial"/>
          <w:sz w:val="22"/>
          <w:szCs w:val="22"/>
        </w:rPr>
        <w:t xml:space="preserve"> the security </w:t>
      </w:r>
      <w:r w:rsidR="002D38BB" w:rsidRPr="00841B82">
        <w:rPr>
          <w:rFonts w:ascii="Arial" w:hAnsi="Arial" w:cs="Arial"/>
          <w:sz w:val="22"/>
          <w:szCs w:val="22"/>
        </w:rPr>
        <w:t>recommendations</w:t>
      </w:r>
      <w:r w:rsidR="00B7283F">
        <w:rPr>
          <w:rFonts w:ascii="Arial" w:hAnsi="Arial" w:cs="Arial"/>
          <w:sz w:val="22"/>
          <w:szCs w:val="22"/>
        </w:rPr>
        <w:t>.</w:t>
      </w:r>
    </w:p>
    <w:p w14:paraId="68AA5328" w14:textId="3FCD98BD" w:rsidR="00E6061B" w:rsidRDefault="00ED48F2" w:rsidP="00744107">
      <w:pPr>
        <w:spacing w:line="360" w:lineRule="auto"/>
        <w:jc w:val="both"/>
        <w:rPr>
          <w:rFonts w:ascii="Arial" w:hAnsi="Arial" w:cs="Arial"/>
          <w:sz w:val="22"/>
          <w:szCs w:val="22"/>
        </w:rPr>
      </w:pPr>
      <w:r>
        <w:rPr>
          <w:rFonts w:ascii="Arial" w:hAnsi="Arial" w:cs="Arial"/>
          <w:sz w:val="22"/>
          <w:szCs w:val="22"/>
        </w:rPr>
        <w:t xml:space="preserve">The </w:t>
      </w:r>
      <w:r w:rsidR="00226E32">
        <w:rPr>
          <w:rFonts w:ascii="Arial" w:hAnsi="Arial" w:cs="Arial"/>
          <w:sz w:val="22"/>
          <w:szCs w:val="22"/>
        </w:rPr>
        <w:t xml:space="preserve">project </w:t>
      </w:r>
      <w:r w:rsidR="00E71C87" w:rsidRPr="00841B82">
        <w:rPr>
          <w:rFonts w:ascii="Arial" w:hAnsi="Arial" w:cs="Arial"/>
          <w:sz w:val="22"/>
          <w:szCs w:val="22"/>
        </w:rPr>
        <w:t>promotes best practices</w:t>
      </w:r>
      <w:r w:rsidR="00E71C87">
        <w:rPr>
          <w:rFonts w:ascii="Arial" w:hAnsi="Arial" w:cs="Arial"/>
          <w:sz w:val="22"/>
          <w:szCs w:val="22"/>
        </w:rPr>
        <w:t xml:space="preserve">, as it offers </w:t>
      </w:r>
      <w:r w:rsidR="00425C50" w:rsidRPr="00841B82">
        <w:rPr>
          <w:rFonts w:ascii="Arial" w:hAnsi="Arial" w:cs="Arial"/>
          <w:sz w:val="22"/>
          <w:szCs w:val="22"/>
        </w:rPr>
        <w:t xml:space="preserve">guidance on remediation, </w:t>
      </w:r>
      <w:r>
        <w:rPr>
          <w:rFonts w:ascii="Arial" w:hAnsi="Arial" w:cs="Arial"/>
          <w:sz w:val="22"/>
          <w:szCs w:val="22"/>
        </w:rPr>
        <w:t>for</w:t>
      </w:r>
      <w:r w:rsidR="00CD7B0E">
        <w:rPr>
          <w:rFonts w:ascii="Arial" w:hAnsi="Arial" w:cs="Arial"/>
          <w:sz w:val="22"/>
          <w:szCs w:val="22"/>
        </w:rPr>
        <w:t xml:space="preserve"> </w:t>
      </w:r>
      <w:r>
        <w:rPr>
          <w:rFonts w:ascii="Arial" w:hAnsi="Arial" w:cs="Arial"/>
          <w:sz w:val="22"/>
          <w:szCs w:val="22"/>
        </w:rPr>
        <w:t>enhanced secure coding</w:t>
      </w:r>
      <w:r w:rsidR="00CD7B0E">
        <w:rPr>
          <w:rFonts w:ascii="Arial" w:hAnsi="Arial" w:cs="Arial"/>
          <w:sz w:val="22"/>
          <w:szCs w:val="22"/>
        </w:rPr>
        <w:t>,</w:t>
      </w:r>
      <w:r>
        <w:rPr>
          <w:rFonts w:ascii="Arial" w:hAnsi="Arial" w:cs="Arial"/>
          <w:sz w:val="22"/>
          <w:szCs w:val="22"/>
        </w:rPr>
        <w:t xml:space="preserve"> </w:t>
      </w:r>
      <w:r w:rsidRPr="00841B82">
        <w:rPr>
          <w:rFonts w:ascii="Arial" w:hAnsi="Arial" w:cs="Arial"/>
          <w:sz w:val="22"/>
          <w:szCs w:val="22"/>
        </w:rPr>
        <w:t>application development and</w:t>
      </w:r>
      <w:r w:rsidR="00024766">
        <w:rPr>
          <w:rFonts w:ascii="Arial" w:hAnsi="Arial" w:cs="Arial"/>
          <w:sz w:val="22"/>
          <w:szCs w:val="22"/>
        </w:rPr>
        <w:t xml:space="preserve"> </w:t>
      </w:r>
      <w:r w:rsidRPr="00841B82">
        <w:rPr>
          <w:rFonts w:ascii="Arial" w:hAnsi="Arial" w:cs="Arial"/>
          <w:sz w:val="22"/>
          <w:szCs w:val="22"/>
        </w:rPr>
        <w:t>vulnerability management</w:t>
      </w:r>
      <w:r w:rsidR="003739EA">
        <w:rPr>
          <w:rFonts w:ascii="Arial" w:hAnsi="Arial" w:cs="Arial"/>
          <w:sz w:val="22"/>
          <w:szCs w:val="22"/>
        </w:rPr>
        <w:t xml:space="preserve">. </w:t>
      </w:r>
      <w:r w:rsidR="00425C50" w:rsidRPr="00841B82">
        <w:rPr>
          <w:rFonts w:ascii="Arial" w:hAnsi="Arial" w:cs="Arial"/>
          <w:sz w:val="22"/>
          <w:szCs w:val="22"/>
        </w:rPr>
        <w:t>Thereby, reducing incident rates</w:t>
      </w:r>
      <w:r w:rsidR="00B8052B">
        <w:rPr>
          <w:rFonts w:ascii="Arial" w:hAnsi="Arial" w:cs="Arial"/>
          <w:sz w:val="22"/>
          <w:szCs w:val="22"/>
        </w:rPr>
        <w:t xml:space="preserve"> and vulnerabilities</w:t>
      </w:r>
      <w:r w:rsidR="00425C50" w:rsidRPr="00841B82">
        <w:rPr>
          <w:rFonts w:ascii="Arial" w:hAnsi="Arial" w:cs="Arial"/>
          <w:sz w:val="22"/>
          <w:szCs w:val="22"/>
        </w:rPr>
        <w:t xml:space="preserve"> and enhancing protection against cyber threats</w:t>
      </w:r>
      <w:r w:rsidR="00B8052B">
        <w:rPr>
          <w:rFonts w:ascii="Arial" w:hAnsi="Arial" w:cs="Arial"/>
          <w:sz w:val="22"/>
          <w:szCs w:val="22"/>
        </w:rPr>
        <w:t>.</w:t>
      </w:r>
    </w:p>
    <w:p w14:paraId="2F7E3D23" w14:textId="495DAA2C" w:rsidR="000C53CB" w:rsidRPr="00841B82" w:rsidRDefault="002665F3" w:rsidP="00744107">
      <w:pPr>
        <w:spacing w:line="360" w:lineRule="auto"/>
        <w:jc w:val="both"/>
        <w:rPr>
          <w:rFonts w:ascii="Arial" w:hAnsi="Arial" w:cs="Arial"/>
          <w:sz w:val="22"/>
          <w:szCs w:val="22"/>
        </w:rPr>
      </w:pPr>
      <w:r>
        <w:rPr>
          <w:rFonts w:ascii="Arial" w:hAnsi="Arial" w:cs="Arial"/>
          <w:sz w:val="22"/>
          <w:szCs w:val="22"/>
        </w:rPr>
        <w:t xml:space="preserve">By </w:t>
      </w:r>
      <w:r w:rsidR="0068602F">
        <w:rPr>
          <w:rFonts w:ascii="Arial" w:hAnsi="Arial" w:cs="Arial"/>
          <w:sz w:val="22"/>
          <w:szCs w:val="22"/>
        </w:rPr>
        <w:t>nourish</w:t>
      </w:r>
      <w:r>
        <w:rPr>
          <w:rFonts w:ascii="Arial" w:hAnsi="Arial" w:cs="Arial"/>
          <w:sz w:val="22"/>
          <w:szCs w:val="22"/>
        </w:rPr>
        <w:t>ing</w:t>
      </w:r>
      <w:r w:rsidR="004E5EB8" w:rsidRPr="00841B82">
        <w:rPr>
          <w:rFonts w:ascii="Arial" w:hAnsi="Arial" w:cs="Arial"/>
          <w:sz w:val="22"/>
          <w:szCs w:val="22"/>
        </w:rPr>
        <w:t xml:space="preserve"> the community with </w:t>
      </w:r>
      <w:r w:rsidR="00837AAB">
        <w:rPr>
          <w:rFonts w:ascii="Arial" w:hAnsi="Arial" w:cs="Arial"/>
          <w:sz w:val="22"/>
          <w:szCs w:val="22"/>
        </w:rPr>
        <w:t xml:space="preserve">tangible </w:t>
      </w:r>
      <w:r w:rsidR="004E5EB8" w:rsidRPr="00841B82">
        <w:rPr>
          <w:rFonts w:ascii="Arial" w:hAnsi="Arial" w:cs="Arial"/>
          <w:sz w:val="22"/>
          <w:szCs w:val="22"/>
        </w:rPr>
        <w:t>knowledg</w:t>
      </w:r>
      <w:r>
        <w:rPr>
          <w:rFonts w:ascii="Arial" w:hAnsi="Arial" w:cs="Arial"/>
          <w:sz w:val="22"/>
          <w:szCs w:val="22"/>
        </w:rPr>
        <w:t>e and</w:t>
      </w:r>
      <w:r w:rsidR="004E5EB8" w:rsidRPr="00841B82">
        <w:rPr>
          <w:rFonts w:ascii="Arial" w:hAnsi="Arial" w:cs="Arial"/>
          <w:sz w:val="22"/>
          <w:szCs w:val="22"/>
        </w:rPr>
        <w:t xml:space="preserve"> resources</w:t>
      </w:r>
      <w:r w:rsidR="00C7736E">
        <w:rPr>
          <w:rFonts w:ascii="Arial" w:hAnsi="Arial" w:cs="Arial"/>
          <w:sz w:val="22"/>
          <w:szCs w:val="22"/>
        </w:rPr>
        <w:t>, the project facilitates effective addressing of</w:t>
      </w:r>
      <w:r w:rsidR="004E5EB8" w:rsidRPr="00841B82">
        <w:rPr>
          <w:rFonts w:ascii="Arial" w:hAnsi="Arial" w:cs="Arial"/>
          <w:sz w:val="22"/>
          <w:szCs w:val="22"/>
        </w:rPr>
        <w:t xml:space="preserve"> web application security vulnerabilities in real-world scenarios.</w:t>
      </w:r>
      <w:r w:rsidR="00932628">
        <w:rPr>
          <w:rFonts w:ascii="Arial" w:hAnsi="Arial" w:cs="Arial"/>
          <w:sz w:val="22"/>
          <w:szCs w:val="22"/>
        </w:rPr>
        <w:t xml:space="preserve"> Consequently, </w:t>
      </w:r>
      <w:r w:rsidR="00932628" w:rsidRPr="00841B82">
        <w:rPr>
          <w:rFonts w:ascii="Arial" w:hAnsi="Arial" w:cs="Arial"/>
          <w:sz w:val="22"/>
          <w:szCs w:val="22"/>
        </w:rPr>
        <w:t>optimis</w:t>
      </w:r>
      <w:r w:rsidR="00932628">
        <w:rPr>
          <w:rFonts w:ascii="Arial" w:hAnsi="Arial" w:cs="Arial"/>
          <w:sz w:val="22"/>
          <w:szCs w:val="22"/>
        </w:rPr>
        <w:t xml:space="preserve">ing </w:t>
      </w:r>
      <w:r w:rsidR="00932628" w:rsidRPr="00841B82">
        <w:rPr>
          <w:rFonts w:ascii="Arial" w:hAnsi="Arial" w:cs="Arial"/>
          <w:sz w:val="22"/>
          <w:szCs w:val="22"/>
        </w:rPr>
        <w:t>the security of web applications across diverse domains and industries.</w:t>
      </w:r>
    </w:p>
    <w:p w14:paraId="1939060D" w14:textId="0F72D106" w:rsidR="00733D6B" w:rsidRDefault="0074089D" w:rsidP="00744107">
      <w:pPr>
        <w:spacing w:line="360" w:lineRule="auto"/>
        <w:jc w:val="both"/>
        <w:rPr>
          <w:rFonts w:ascii="Arial" w:hAnsi="Arial" w:cs="Arial"/>
          <w:sz w:val="22"/>
          <w:szCs w:val="22"/>
        </w:rPr>
      </w:pPr>
      <w:r w:rsidRPr="00841B82">
        <w:rPr>
          <w:rFonts w:ascii="Arial" w:hAnsi="Arial" w:cs="Arial"/>
          <w:sz w:val="22"/>
          <w:szCs w:val="22"/>
        </w:rPr>
        <w:t>Top 10 fosters inclusivity and accessibility</w:t>
      </w:r>
      <w:r w:rsidR="00EC7CF1">
        <w:rPr>
          <w:rFonts w:ascii="Arial" w:hAnsi="Arial" w:cs="Arial"/>
          <w:sz w:val="22"/>
          <w:szCs w:val="22"/>
        </w:rPr>
        <w:t>. B</w:t>
      </w:r>
      <w:r w:rsidR="00EC7CF1" w:rsidRPr="00841B82">
        <w:rPr>
          <w:rFonts w:ascii="Arial" w:hAnsi="Arial" w:cs="Arial"/>
          <w:sz w:val="22"/>
          <w:szCs w:val="22"/>
        </w:rPr>
        <w:t>y ensuring compatibility with both open-source and commercial security tools, software, and solutions.</w:t>
      </w:r>
      <w:r w:rsidR="00EC7CF1">
        <w:rPr>
          <w:rFonts w:ascii="Arial" w:hAnsi="Arial" w:cs="Arial"/>
          <w:sz w:val="22"/>
          <w:szCs w:val="22"/>
        </w:rPr>
        <w:t xml:space="preserve"> U</w:t>
      </w:r>
      <w:r w:rsidR="00931092">
        <w:rPr>
          <w:rFonts w:ascii="Arial" w:hAnsi="Arial" w:cs="Arial"/>
          <w:sz w:val="22"/>
          <w:szCs w:val="22"/>
        </w:rPr>
        <w:t>sers</w:t>
      </w:r>
      <w:r w:rsidR="00C02DE2">
        <w:rPr>
          <w:rFonts w:ascii="Arial" w:hAnsi="Arial" w:cs="Arial"/>
          <w:sz w:val="22"/>
          <w:szCs w:val="22"/>
        </w:rPr>
        <w:t xml:space="preserve"> and contributors</w:t>
      </w:r>
      <w:r w:rsidRPr="00841B82">
        <w:rPr>
          <w:rFonts w:ascii="Arial" w:hAnsi="Arial" w:cs="Arial"/>
          <w:sz w:val="22"/>
          <w:szCs w:val="22"/>
        </w:rPr>
        <w:t xml:space="preserve"> </w:t>
      </w:r>
      <w:r w:rsidR="00EC7CF1">
        <w:rPr>
          <w:rFonts w:ascii="Arial" w:hAnsi="Arial" w:cs="Arial"/>
          <w:sz w:val="22"/>
          <w:szCs w:val="22"/>
        </w:rPr>
        <w:t>have</w:t>
      </w:r>
      <w:r w:rsidRPr="00841B82">
        <w:rPr>
          <w:rFonts w:ascii="Arial" w:hAnsi="Arial" w:cs="Arial"/>
          <w:sz w:val="22"/>
          <w:szCs w:val="22"/>
        </w:rPr>
        <w:t xml:space="preserve"> access to resources, learning</w:t>
      </w:r>
      <w:r w:rsidR="00954E90">
        <w:rPr>
          <w:rFonts w:ascii="Arial" w:hAnsi="Arial" w:cs="Arial"/>
          <w:sz w:val="22"/>
          <w:szCs w:val="22"/>
        </w:rPr>
        <w:t xml:space="preserve">, </w:t>
      </w:r>
      <w:r w:rsidRPr="00841B82">
        <w:rPr>
          <w:rFonts w:ascii="Arial" w:hAnsi="Arial" w:cs="Arial"/>
          <w:sz w:val="22"/>
          <w:szCs w:val="22"/>
        </w:rPr>
        <w:t>skill improvement</w:t>
      </w:r>
      <w:r w:rsidR="00954E90">
        <w:rPr>
          <w:rFonts w:ascii="Arial" w:hAnsi="Arial" w:cs="Arial"/>
          <w:sz w:val="22"/>
          <w:szCs w:val="22"/>
        </w:rPr>
        <w:t xml:space="preserve"> and </w:t>
      </w:r>
      <w:r w:rsidR="00954E90" w:rsidRPr="00841B82">
        <w:rPr>
          <w:rFonts w:ascii="Arial" w:hAnsi="Arial" w:cs="Arial"/>
          <w:sz w:val="22"/>
          <w:szCs w:val="22"/>
        </w:rPr>
        <w:t>collaboration opportunities</w:t>
      </w:r>
      <w:r w:rsidR="004135B9">
        <w:rPr>
          <w:rFonts w:ascii="Arial" w:hAnsi="Arial" w:cs="Arial"/>
          <w:sz w:val="22"/>
          <w:szCs w:val="22"/>
        </w:rPr>
        <w:t xml:space="preserve">. </w:t>
      </w:r>
      <w:r w:rsidR="006A5F29">
        <w:rPr>
          <w:rFonts w:ascii="Arial" w:hAnsi="Arial" w:cs="Arial"/>
          <w:sz w:val="22"/>
          <w:szCs w:val="22"/>
        </w:rPr>
        <w:t>Lastly, t</w:t>
      </w:r>
      <w:r w:rsidR="003265C5">
        <w:rPr>
          <w:rFonts w:ascii="Arial" w:hAnsi="Arial" w:cs="Arial"/>
          <w:sz w:val="22"/>
          <w:szCs w:val="22"/>
        </w:rPr>
        <w:t>he project’s</w:t>
      </w:r>
      <w:r w:rsidR="006053E6">
        <w:rPr>
          <w:rFonts w:ascii="Arial" w:hAnsi="Arial" w:cs="Arial"/>
          <w:sz w:val="22"/>
          <w:szCs w:val="22"/>
        </w:rPr>
        <w:t xml:space="preserve"> </w:t>
      </w:r>
      <w:r w:rsidR="006053E6" w:rsidRPr="00841B82">
        <w:rPr>
          <w:rFonts w:ascii="Arial" w:hAnsi="Arial" w:cs="Arial"/>
          <w:sz w:val="22"/>
          <w:szCs w:val="22"/>
        </w:rPr>
        <w:t xml:space="preserve">collective effort </w:t>
      </w:r>
      <w:r w:rsidR="006053E6">
        <w:rPr>
          <w:rFonts w:ascii="Arial" w:hAnsi="Arial" w:cs="Arial"/>
          <w:sz w:val="22"/>
          <w:szCs w:val="22"/>
        </w:rPr>
        <w:t xml:space="preserve">in </w:t>
      </w:r>
      <w:r w:rsidR="006C73D8">
        <w:rPr>
          <w:rFonts w:ascii="Arial" w:hAnsi="Arial" w:cs="Arial"/>
          <w:sz w:val="22"/>
          <w:szCs w:val="22"/>
        </w:rPr>
        <w:t xml:space="preserve">maintaining a </w:t>
      </w:r>
      <w:r w:rsidR="006053E6">
        <w:rPr>
          <w:rFonts w:ascii="Arial" w:hAnsi="Arial" w:cs="Arial"/>
          <w:sz w:val="22"/>
          <w:szCs w:val="22"/>
        </w:rPr>
        <w:t xml:space="preserve">consistent flow </w:t>
      </w:r>
      <w:r w:rsidR="006053E6" w:rsidRPr="00841B82">
        <w:rPr>
          <w:rFonts w:ascii="Arial" w:hAnsi="Arial" w:cs="Arial"/>
          <w:sz w:val="22"/>
          <w:szCs w:val="22"/>
        </w:rPr>
        <w:t xml:space="preserve">of data for identifying the latest prevalent </w:t>
      </w:r>
      <w:r w:rsidR="006053E6">
        <w:rPr>
          <w:rFonts w:ascii="Arial" w:hAnsi="Arial" w:cs="Arial"/>
          <w:sz w:val="22"/>
          <w:szCs w:val="22"/>
        </w:rPr>
        <w:t xml:space="preserve">and </w:t>
      </w:r>
      <w:r w:rsidR="006053E6" w:rsidRPr="00841B82">
        <w:rPr>
          <w:rFonts w:ascii="Arial" w:hAnsi="Arial" w:cs="Arial"/>
          <w:sz w:val="22"/>
          <w:szCs w:val="22"/>
        </w:rPr>
        <w:t>critical web application security risks</w:t>
      </w:r>
      <w:r w:rsidR="008C5E30">
        <w:rPr>
          <w:rFonts w:ascii="Arial" w:hAnsi="Arial" w:cs="Arial"/>
          <w:sz w:val="22"/>
          <w:szCs w:val="22"/>
        </w:rPr>
        <w:t xml:space="preserve">, </w:t>
      </w:r>
      <w:r w:rsidR="003265C5" w:rsidRPr="00841B82">
        <w:rPr>
          <w:rFonts w:ascii="Arial" w:hAnsi="Arial" w:cs="Arial"/>
          <w:sz w:val="22"/>
          <w:szCs w:val="22"/>
        </w:rPr>
        <w:t>contributes to the improvement of security for all.</w:t>
      </w:r>
    </w:p>
    <w:p w14:paraId="5A449858" w14:textId="77777777" w:rsidR="00B85427" w:rsidRDefault="00B85427" w:rsidP="00DE710F">
      <w:pPr>
        <w:spacing w:line="360" w:lineRule="auto"/>
        <w:rPr>
          <w:rFonts w:ascii="Arial" w:hAnsi="Arial" w:cs="Arial"/>
          <w:sz w:val="22"/>
          <w:szCs w:val="22"/>
        </w:rPr>
      </w:pPr>
    </w:p>
    <w:p w14:paraId="41B91DF1" w14:textId="77777777" w:rsidR="00B85427" w:rsidRDefault="00B85427" w:rsidP="00DE710F">
      <w:pPr>
        <w:spacing w:line="360" w:lineRule="auto"/>
        <w:rPr>
          <w:rFonts w:ascii="Arial" w:hAnsi="Arial" w:cs="Arial"/>
          <w:sz w:val="22"/>
          <w:szCs w:val="22"/>
        </w:rPr>
      </w:pPr>
    </w:p>
    <w:p w14:paraId="037D0FC4" w14:textId="77777777" w:rsidR="00B85427" w:rsidRDefault="00B85427" w:rsidP="00DE710F">
      <w:pPr>
        <w:spacing w:line="360" w:lineRule="auto"/>
        <w:rPr>
          <w:rFonts w:ascii="Arial" w:hAnsi="Arial" w:cs="Arial"/>
          <w:sz w:val="22"/>
          <w:szCs w:val="22"/>
        </w:rPr>
      </w:pPr>
    </w:p>
    <w:p w14:paraId="73036F40" w14:textId="77777777" w:rsidR="00B85427" w:rsidRDefault="00B85427" w:rsidP="00DE710F">
      <w:pPr>
        <w:spacing w:line="360" w:lineRule="auto"/>
        <w:rPr>
          <w:rFonts w:ascii="Arial" w:hAnsi="Arial" w:cs="Arial"/>
          <w:sz w:val="22"/>
          <w:szCs w:val="22"/>
        </w:rPr>
      </w:pPr>
    </w:p>
    <w:p w14:paraId="18C916E2" w14:textId="5DA4566F" w:rsidR="00F553BD" w:rsidRPr="00813AA6" w:rsidRDefault="00E631E5" w:rsidP="00813AA6">
      <w:pPr>
        <w:pStyle w:val="Heading3"/>
        <w:rPr>
          <w:rFonts w:ascii="Arial" w:hAnsi="Arial" w:cs="Arial"/>
        </w:rPr>
      </w:pPr>
      <w:bookmarkStart w:id="4" w:name="_Toc170383532"/>
      <w:r w:rsidRPr="00841B82">
        <w:rPr>
          <w:rFonts w:ascii="Arial" w:hAnsi="Arial" w:cs="Arial"/>
        </w:rPr>
        <w:lastRenderedPageBreak/>
        <w:t>Discuss</w:t>
      </w:r>
      <w:r w:rsidR="00F553BD" w:rsidRPr="00841B82">
        <w:rPr>
          <w:rFonts w:ascii="Arial" w:hAnsi="Arial" w:cs="Arial"/>
        </w:rPr>
        <w:t>ion</w:t>
      </w:r>
      <w:bookmarkEnd w:id="4"/>
    </w:p>
    <w:p w14:paraId="37DE8D6E" w14:textId="77777777" w:rsidR="000816B9" w:rsidRDefault="000816B9" w:rsidP="00DE710F">
      <w:pPr>
        <w:spacing w:line="360" w:lineRule="auto"/>
        <w:jc w:val="both"/>
        <w:rPr>
          <w:rFonts w:ascii="Arial" w:hAnsi="Arial" w:cs="Arial"/>
          <w:b/>
          <w:bCs/>
          <w:sz w:val="22"/>
          <w:szCs w:val="22"/>
        </w:rPr>
      </w:pPr>
    </w:p>
    <w:p w14:paraId="6034C15C" w14:textId="77777777" w:rsidR="000816B9" w:rsidRDefault="000816B9" w:rsidP="00DE710F">
      <w:pPr>
        <w:spacing w:line="360" w:lineRule="auto"/>
        <w:rPr>
          <w:rFonts w:ascii="Arial" w:hAnsi="Arial" w:cs="Arial"/>
        </w:rPr>
      </w:pPr>
      <w:r>
        <w:rPr>
          <w:rFonts w:ascii="Arial" w:hAnsi="Arial" w:cs="Arial"/>
          <w:noProof/>
        </w:rPr>
        <w:drawing>
          <wp:inline distT="0" distB="0" distL="0" distR="0" wp14:anchorId="627FC047" wp14:editId="13E9114B">
            <wp:extent cx="5673822" cy="1564105"/>
            <wp:effectExtent l="0" t="0" r="3175" b="0"/>
            <wp:docPr id="1095928496" name="Picture 4" descr="A diagram of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28496" name="Picture 4" descr="A diagram of a number of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84734" cy="1567113"/>
                    </a:xfrm>
                    <a:prstGeom prst="rect">
                      <a:avLst/>
                    </a:prstGeom>
                  </pic:spPr>
                </pic:pic>
              </a:graphicData>
            </a:graphic>
          </wp:inline>
        </w:drawing>
      </w:r>
    </w:p>
    <w:p w14:paraId="2D66EA3C" w14:textId="62EABDC9" w:rsidR="000816B9" w:rsidRDefault="000816B9" w:rsidP="00DE710F">
      <w:pPr>
        <w:spacing w:line="360" w:lineRule="auto"/>
        <w:jc w:val="both"/>
        <w:rPr>
          <w:rFonts w:ascii="Arial" w:hAnsi="Arial" w:cs="Arial"/>
          <w:i/>
          <w:iCs/>
        </w:rPr>
      </w:pPr>
      <w:r w:rsidRPr="00EA071C">
        <w:rPr>
          <w:rFonts w:ascii="Arial" w:hAnsi="Arial" w:cs="Arial"/>
          <w:i/>
          <w:iCs/>
        </w:rPr>
        <w:t>Figure 1 OWASP Top Ten Mapping (2021 Release)</w:t>
      </w:r>
    </w:p>
    <w:p w14:paraId="622EE899" w14:textId="77777777" w:rsidR="000816B9" w:rsidRDefault="000816B9" w:rsidP="00DE710F">
      <w:pPr>
        <w:spacing w:line="360" w:lineRule="auto"/>
        <w:jc w:val="both"/>
        <w:rPr>
          <w:rFonts w:ascii="Arial" w:hAnsi="Arial" w:cs="Arial"/>
          <w:b/>
          <w:bCs/>
          <w:sz w:val="22"/>
          <w:szCs w:val="22"/>
        </w:rPr>
      </w:pPr>
    </w:p>
    <w:p w14:paraId="4BD30545" w14:textId="6FE488F4" w:rsidR="00F553BD" w:rsidRPr="00841B82" w:rsidRDefault="00F553BD" w:rsidP="00DE710F">
      <w:pPr>
        <w:spacing w:line="360" w:lineRule="auto"/>
        <w:jc w:val="both"/>
        <w:rPr>
          <w:rFonts w:ascii="Arial" w:hAnsi="Arial" w:cs="Arial"/>
          <w:b/>
          <w:bCs/>
          <w:sz w:val="22"/>
          <w:szCs w:val="22"/>
        </w:rPr>
      </w:pPr>
      <w:r w:rsidRPr="00841B82">
        <w:rPr>
          <w:rFonts w:ascii="Arial" w:hAnsi="Arial" w:cs="Arial"/>
          <w:b/>
          <w:bCs/>
          <w:sz w:val="22"/>
          <w:szCs w:val="22"/>
        </w:rPr>
        <w:t>Secure Design</w:t>
      </w:r>
    </w:p>
    <w:p w14:paraId="1DE4714A" w14:textId="71969823" w:rsidR="00B47482" w:rsidRDefault="000B0FB6" w:rsidP="00DE710F">
      <w:pPr>
        <w:spacing w:line="360" w:lineRule="auto"/>
        <w:jc w:val="both"/>
        <w:rPr>
          <w:rFonts w:ascii="Arial" w:hAnsi="Arial" w:cs="Arial"/>
          <w:sz w:val="22"/>
          <w:szCs w:val="22"/>
        </w:rPr>
      </w:pPr>
      <w:r>
        <w:rPr>
          <w:rFonts w:ascii="Arial" w:hAnsi="Arial" w:cs="Arial"/>
          <w:sz w:val="22"/>
          <w:szCs w:val="22"/>
        </w:rPr>
        <w:t>In the</w:t>
      </w:r>
      <w:r w:rsidR="0055287F">
        <w:rPr>
          <w:rFonts w:ascii="Arial" w:hAnsi="Arial" w:cs="Arial"/>
          <w:sz w:val="22"/>
          <w:szCs w:val="22"/>
        </w:rPr>
        <w:t xml:space="preserve"> category </w:t>
      </w:r>
      <w:r w:rsidR="00940D5D" w:rsidRPr="000F1CA8">
        <w:rPr>
          <w:rFonts w:ascii="Arial" w:hAnsi="Arial" w:cs="Arial"/>
          <w:i/>
          <w:iCs/>
          <w:sz w:val="22"/>
          <w:szCs w:val="22"/>
        </w:rPr>
        <w:t>A04:2021 – Insecure Design</w:t>
      </w:r>
      <w:r w:rsidR="001B4D7B">
        <w:rPr>
          <w:rFonts w:ascii="Arial" w:hAnsi="Arial" w:cs="Arial"/>
          <w:i/>
          <w:iCs/>
          <w:sz w:val="22"/>
          <w:szCs w:val="22"/>
        </w:rPr>
        <w:t xml:space="preserve"> </w:t>
      </w:r>
      <w:r w:rsidR="001B4D7B">
        <w:rPr>
          <w:rFonts w:ascii="Arial" w:hAnsi="Arial" w:cs="Arial"/>
          <w:sz w:val="22"/>
          <w:szCs w:val="22"/>
        </w:rPr>
        <w:t>(</w:t>
      </w:r>
      <w:r w:rsidR="00450294">
        <w:rPr>
          <w:rFonts w:ascii="Arial" w:hAnsi="Arial" w:cs="Arial"/>
          <w:sz w:val="22"/>
          <w:szCs w:val="22"/>
        </w:rPr>
        <w:t xml:space="preserve">see </w:t>
      </w:r>
      <w:r w:rsidR="00B92730">
        <w:rPr>
          <w:rFonts w:ascii="Arial" w:hAnsi="Arial" w:cs="Arial"/>
          <w:sz w:val="22"/>
          <w:szCs w:val="22"/>
        </w:rPr>
        <w:t>A</w:t>
      </w:r>
      <w:r w:rsidR="00450294">
        <w:rPr>
          <w:rFonts w:ascii="Arial" w:hAnsi="Arial" w:cs="Arial"/>
          <w:sz w:val="22"/>
          <w:szCs w:val="22"/>
        </w:rPr>
        <w:t xml:space="preserve">ppendix 1 for </w:t>
      </w:r>
      <w:r w:rsidR="00001D23">
        <w:rPr>
          <w:rFonts w:ascii="Arial" w:hAnsi="Arial" w:cs="Arial"/>
          <w:sz w:val="22"/>
          <w:szCs w:val="22"/>
        </w:rPr>
        <w:t xml:space="preserve">a </w:t>
      </w:r>
      <w:r w:rsidR="00450294">
        <w:rPr>
          <w:rFonts w:ascii="Arial" w:hAnsi="Arial" w:cs="Arial"/>
          <w:sz w:val="22"/>
          <w:szCs w:val="22"/>
        </w:rPr>
        <w:t>break</w:t>
      </w:r>
      <w:r w:rsidR="00001D23">
        <w:rPr>
          <w:rFonts w:ascii="Arial" w:hAnsi="Arial" w:cs="Arial"/>
          <w:sz w:val="22"/>
          <w:szCs w:val="22"/>
        </w:rPr>
        <w:t>-</w:t>
      </w:r>
      <w:r w:rsidR="00450294">
        <w:rPr>
          <w:rFonts w:ascii="Arial" w:hAnsi="Arial" w:cs="Arial"/>
          <w:sz w:val="22"/>
          <w:szCs w:val="22"/>
        </w:rPr>
        <w:t xml:space="preserve">down </w:t>
      </w:r>
      <w:r w:rsidR="00001D23">
        <w:rPr>
          <w:rFonts w:ascii="Arial" w:hAnsi="Arial" w:cs="Arial"/>
          <w:sz w:val="22"/>
          <w:szCs w:val="22"/>
        </w:rPr>
        <w:t xml:space="preserve">of </w:t>
      </w:r>
      <w:r w:rsidR="00450294">
        <w:rPr>
          <w:rFonts w:ascii="Arial" w:hAnsi="Arial" w:cs="Arial"/>
          <w:sz w:val="22"/>
          <w:szCs w:val="22"/>
        </w:rPr>
        <w:t>Top Ten category identifier</w:t>
      </w:r>
      <w:r w:rsidR="00EC349F">
        <w:rPr>
          <w:rFonts w:ascii="Arial" w:hAnsi="Arial" w:cs="Arial"/>
          <w:sz w:val="22"/>
          <w:szCs w:val="22"/>
        </w:rPr>
        <w:t>s</w:t>
      </w:r>
      <w:r w:rsidR="001B4D7B">
        <w:rPr>
          <w:rFonts w:ascii="Arial" w:hAnsi="Arial" w:cs="Arial"/>
          <w:sz w:val="22"/>
          <w:szCs w:val="22"/>
        </w:rPr>
        <w:t>)</w:t>
      </w:r>
      <w:r w:rsidR="002040A9">
        <w:rPr>
          <w:rFonts w:ascii="Arial" w:hAnsi="Arial" w:cs="Arial"/>
          <w:sz w:val="22"/>
          <w:szCs w:val="22"/>
        </w:rPr>
        <w:t>,</w:t>
      </w:r>
      <w:r w:rsidR="0062062C">
        <w:rPr>
          <w:rFonts w:ascii="Arial" w:hAnsi="Arial" w:cs="Arial"/>
          <w:sz w:val="22"/>
          <w:szCs w:val="22"/>
        </w:rPr>
        <w:t xml:space="preserve"> the project </w:t>
      </w:r>
      <w:r w:rsidR="00D44241">
        <w:rPr>
          <w:rFonts w:ascii="Arial" w:hAnsi="Arial" w:cs="Arial"/>
          <w:sz w:val="22"/>
          <w:szCs w:val="22"/>
        </w:rPr>
        <w:t>emphasises the importance of enhancing</w:t>
      </w:r>
      <w:r w:rsidR="00EF0B3C">
        <w:rPr>
          <w:rFonts w:ascii="Arial" w:hAnsi="Arial" w:cs="Arial"/>
          <w:sz w:val="22"/>
          <w:szCs w:val="22"/>
        </w:rPr>
        <w:t xml:space="preserve"> security controls </w:t>
      </w:r>
      <w:r w:rsidR="00D44241">
        <w:rPr>
          <w:rFonts w:ascii="Arial" w:hAnsi="Arial" w:cs="Arial"/>
          <w:sz w:val="22"/>
          <w:szCs w:val="22"/>
        </w:rPr>
        <w:t>by</w:t>
      </w:r>
      <w:r w:rsidR="007B6551">
        <w:rPr>
          <w:rFonts w:ascii="Arial" w:hAnsi="Arial" w:cs="Arial"/>
          <w:sz w:val="22"/>
          <w:szCs w:val="22"/>
        </w:rPr>
        <w:t xml:space="preserve"> employing</w:t>
      </w:r>
      <w:r w:rsidR="00EF0B3C">
        <w:rPr>
          <w:rFonts w:ascii="Arial" w:hAnsi="Arial" w:cs="Arial"/>
          <w:sz w:val="22"/>
          <w:szCs w:val="22"/>
        </w:rPr>
        <w:t xml:space="preserve"> </w:t>
      </w:r>
      <w:r w:rsidR="00114997">
        <w:rPr>
          <w:rFonts w:ascii="Arial" w:hAnsi="Arial" w:cs="Arial"/>
          <w:sz w:val="22"/>
          <w:szCs w:val="22"/>
        </w:rPr>
        <w:t>threat modelling, secure design patterns, reference architectures and principles</w:t>
      </w:r>
      <w:r w:rsidR="00E76E5E">
        <w:rPr>
          <w:rFonts w:ascii="Arial" w:hAnsi="Arial" w:cs="Arial"/>
          <w:sz w:val="22"/>
          <w:szCs w:val="22"/>
        </w:rPr>
        <w:t xml:space="preserve"> for every ‘new’ application </w:t>
      </w:r>
      <w:r w:rsidR="003508DD">
        <w:rPr>
          <w:rFonts w:ascii="Arial" w:hAnsi="Arial" w:cs="Arial"/>
          <w:sz w:val="22"/>
          <w:szCs w:val="22"/>
        </w:rPr>
        <w:t>added t</w:t>
      </w:r>
      <w:r w:rsidR="00E76E5E">
        <w:rPr>
          <w:rFonts w:ascii="Arial" w:hAnsi="Arial" w:cs="Arial"/>
          <w:sz w:val="22"/>
          <w:szCs w:val="22"/>
        </w:rPr>
        <w:t>o the network infrastructure</w:t>
      </w:r>
      <w:r w:rsidR="003508DD">
        <w:rPr>
          <w:rFonts w:ascii="Arial" w:hAnsi="Arial" w:cs="Arial"/>
          <w:sz w:val="22"/>
          <w:szCs w:val="22"/>
        </w:rPr>
        <w:t xml:space="preserve">. </w:t>
      </w:r>
      <w:r w:rsidR="00400DB8">
        <w:rPr>
          <w:rFonts w:ascii="Arial" w:hAnsi="Arial" w:cs="Arial"/>
          <w:sz w:val="22"/>
          <w:szCs w:val="22"/>
        </w:rPr>
        <w:t>This</w:t>
      </w:r>
      <w:r w:rsidR="00802A48">
        <w:rPr>
          <w:rFonts w:ascii="Arial" w:hAnsi="Arial" w:cs="Arial"/>
          <w:sz w:val="22"/>
          <w:szCs w:val="22"/>
        </w:rPr>
        <w:t xml:space="preserve"> </w:t>
      </w:r>
      <w:r w:rsidR="00400DB8">
        <w:rPr>
          <w:rFonts w:ascii="Arial" w:hAnsi="Arial" w:cs="Arial"/>
          <w:sz w:val="22"/>
          <w:szCs w:val="22"/>
        </w:rPr>
        <w:t>safeguards</w:t>
      </w:r>
      <w:r w:rsidR="001C0320">
        <w:rPr>
          <w:rFonts w:ascii="Arial" w:hAnsi="Arial" w:cs="Arial"/>
          <w:sz w:val="22"/>
          <w:szCs w:val="22"/>
        </w:rPr>
        <w:t xml:space="preserve"> against </w:t>
      </w:r>
      <w:r w:rsidR="00400DB8">
        <w:rPr>
          <w:rFonts w:ascii="Arial" w:hAnsi="Arial" w:cs="Arial"/>
          <w:sz w:val="22"/>
          <w:szCs w:val="22"/>
        </w:rPr>
        <w:t>anticipated</w:t>
      </w:r>
      <w:r w:rsidR="001C0320">
        <w:rPr>
          <w:rFonts w:ascii="Arial" w:hAnsi="Arial" w:cs="Arial"/>
          <w:sz w:val="22"/>
          <w:szCs w:val="22"/>
        </w:rPr>
        <w:t xml:space="preserve"> attacks</w:t>
      </w:r>
      <w:r w:rsidR="005A75D8">
        <w:rPr>
          <w:rFonts w:ascii="Arial" w:hAnsi="Arial" w:cs="Arial"/>
          <w:sz w:val="22"/>
          <w:szCs w:val="22"/>
        </w:rPr>
        <w:t>,</w:t>
      </w:r>
      <w:r w:rsidR="00400DB8">
        <w:rPr>
          <w:rFonts w:ascii="Arial" w:hAnsi="Arial" w:cs="Arial"/>
          <w:sz w:val="22"/>
          <w:szCs w:val="22"/>
        </w:rPr>
        <w:t xml:space="preserve"> subsequently</w:t>
      </w:r>
      <w:r w:rsidR="00D56445">
        <w:rPr>
          <w:rFonts w:ascii="Arial" w:hAnsi="Arial" w:cs="Arial"/>
          <w:sz w:val="22"/>
          <w:szCs w:val="22"/>
        </w:rPr>
        <w:t xml:space="preserve"> </w:t>
      </w:r>
      <w:r w:rsidR="00EE249D">
        <w:rPr>
          <w:rFonts w:ascii="Arial" w:hAnsi="Arial" w:cs="Arial"/>
          <w:sz w:val="22"/>
          <w:szCs w:val="22"/>
        </w:rPr>
        <w:t>reduc</w:t>
      </w:r>
      <w:r w:rsidR="005A75D8">
        <w:rPr>
          <w:rFonts w:ascii="Arial" w:hAnsi="Arial" w:cs="Arial"/>
          <w:sz w:val="22"/>
          <w:szCs w:val="22"/>
        </w:rPr>
        <w:t xml:space="preserve">ing the </w:t>
      </w:r>
      <w:r w:rsidR="00EE249D">
        <w:rPr>
          <w:rFonts w:ascii="Arial" w:hAnsi="Arial" w:cs="Arial"/>
          <w:sz w:val="22"/>
          <w:szCs w:val="22"/>
        </w:rPr>
        <w:t xml:space="preserve"> </w:t>
      </w:r>
      <w:r w:rsidR="0062062C">
        <w:rPr>
          <w:rFonts w:ascii="Arial" w:hAnsi="Arial" w:cs="Arial"/>
          <w:sz w:val="22"/>
          <w:szCs w:val="22"/>
        </w:rPr>
        <w:t>risks related to design flaws</w:t>
      </w:r>
      <w:r w:rsidR="00A42130">
        <w:rPr>
          <w:rFonts w:ascii="Arial" w:hAnsi="Arial" w:cs="Arial"/>
          <w:sz w:val="22"/>
          <w:szCs w:val="22"/>
        </w:rPr>
        <w:t xml:space="preserve"> </w:t>
      </w:r>
      <w:r w:rsidR="00387B51" w:rsidRPr="00387B51">
        <w:rPr>
          <w:rFonts w:ascii="Arial" w:hAnsi="Arial" w:cs="Arial"/>
          <w:sz w:val="22"/>
          <w:szCs w:val="22"/>
        </w:rPr>
        <w:t>(OWASP, 2021a)</w:t>
      </w:r>
      <w:r w:rsidR="00725B7D">
        <w:rPr>
          <w:rFonts w:ascii="Arial" w:hAnsi="Arial" w:cs="Arial"/>
          <w:sz w:val="22"/>
          <w:szCs w:val="22"/>
        </w:rPr>
        <w:t>.</w:t>
      </w:r>
      <w:r w:rsidR="00225E58">
        <w:rPr>
          <w:rFonts w:ascii="Arial" w:hAnsi="Arial" w:cs="Arial"/>
          <w:sz w:val="22"/>
          <w:szCs w:val="22"/>
        </w:rPr>
        <w:t xml:space="preserve"> </w:t>
      </w:r>
      <w:r w:rsidR="00577118">
        <w:rPr>
          <w:rFonts w:ascii="Arial" w:hAnsi="Arial" w:cs="Arial"/>
          <w:sz w:val="22"/>
          <w:szCs w:val="22"/>
        </w:rPr>
        <w:t xml:space="preserve">Such measures help </w:t>
      </w:r>
      <w:r w:rsidR="00225E58">
        <w:rPr>
          <w:rFonts w:ascii="Arial" w:hAnsi="Arial" w:cs="Arial"/>
          <w:sz w:val="22"/>
          <w:szCs w:val="22"/>
        </w:rPr>
        <w:t xml:space="preserve">prevent </w:t>
      </w:r>
      <w:r w:rsidR="00706FC5">
        <w:rPr>
          <w:rFonts w:ascii="Arial" w:hAnsi="Arial" w:cs="Arial"/>
          <w:sz w:val="22"/>
          <w:szCs w:val="22"/>
        </w:rPr>
        <w:t>incidents</w:t>
      </w:r>
      <w:r w:rsidR="008D6BE1">
        <w:rPr>
          <w:rFonts w:ascii="Arial" w:hAnsi="Arial" w:cs="Arial"/>
          <w:sz w:val="22"/>
          <w:szCs w:val="22"/>
        </w:rPr>
        <w:t xml:space="preserve"> like </w:t>
      </w:r>
      <w:r w:rsidR="00113DBE">
        <w:rPr>
          <w:rFonts w:ascii="Arial" w:hAnsi="Arial" w:cs="Arial"/>
          <w:sz w:val="22"/>
          <w:szCs w:val="22"/>
        </w:rPr>
        <w:t xml:space="preserve">the </w:t>
      </w:r>
      <w:r w:rsidR="008D6BE1">
        <w:rPr>
          <w:rFonts w:ascii="Arial" w:hAnsi="Arial" w:cs="Arial"/>
          <w:sz w:val="22"/>
          <w:szCs w:val="22"/>
        </w:rPr>
        <w:t>SolarWinds attack.</w:t>
      </w:r>
    </w:p>
    <w:p w14:paraId="3622BCD6" w14:textId="16F57713" w:rsidR="00B27642" w:rsidRDefault="00B27642" w:rsidP="00DE710F">
      <w:pPr>
        <w:spacing w:line="360" w:lineRule="auto"/>
        <w:jc w:val="both"/>
        <w:rPr>
          <w:rFonts w:ascii="Arial" w:hAnsi="Arial" w:cs="Arial"/>
          <w:sz w:val="22"/>
          <w:szCs w:val="22"/>
        </w:rPr>
      </w:pPr>
      <w:r>
        <w:rPr>
          <w:rFonts w:ascii="Arial" w:hAnsi="Arial" w:cs="Arial"/>
          <w:b/>
          <w:bCs/>
          <w:sz w:val="22"/>
          <w:szCs w:val="22"/>
        </w:rPr>
        <w:t>Security Risk</w:t>
      </w:r>
    </w:p>
    <w:p w14:paraId="58B12DD1" w14:textId="1D05122F" w:rsidR="006F2423" w:rsidRPr="005661B7" w:rsidRDefault="003B7001" w:rsidP="00DE710F">
      <w:pPr>
        <w:spacing w:line="360" w:lineRule="auto"/>
        <w:jc w:val="both"/>
        <w:rPr>
          <w:rFonts w:ascii="Arial" w:hAnsi="Arial" w:cs="Arial"/>
          <w:sz w:val="22"/>
          <w:szCs w:val="22"/>
        </w:rPr>
      </w:pPr>
      <w:r>
        <w:rPr>
          <w:rFonts w:ascii="Arial" w:hAnsi="Arial" w:cs="Arial"/>
          <w:sz w:val="22"/>
          <w:szCs w:val="22"/>
        </w:rPr>
        <w:t xml:space="preserve">The project </w:t>
      </w:r>
      <w:r w:rsidR="001D747F">
        <w:rPr>
          <w:rFonts w:ascii="Arial" w:hAnsi="Arial" w:cs="Arial"/>
          <w:sz w:val="22"/>
          <w:szCs w:val="22"/>
        </w:rPr>
        <w:t>addresses the most critical web application security risks</w:t>
      </w:r>
      <w:r w:rsidR="00FA39F3">
        <w:rPr>
          <w:rFonts w:ascii="Arial" w:hAnsi="Arial" w:cs="Arial"/>
          <w:sz w:val="22"/>
          <w:szCs w:val="22"/>
        </w:rPr>
        <w:t xml:space="preserve"> presently</w:t>
      </w:r>
      <w:r w:rsidR="00461EE1">
        <w:rPr>
          <w:rFonts w:ascii="Arial" w:hAnsi="Arial" w:cs="Arial"/>
          <w:sz w:val="22"/>
          <w:szCs w:val="22"/>
        </w:rPr>
        <w:t xml:space="preserve">, </w:t>
      </w:r>
      <w:r>
        <w:rPr>
          <w:rFonts w:ascii="Arial" w:hAnsi="Arial" w:cs="Arial"/>
          <w:sz w:val="22"/>
          <w:szCs w:val="22"/>
        </w:rPr>
        <w:t>by</w:t>
      </w:r>
      <w:r w:rsidR="00E31474">
        <w:rPr>
          <w:rFonts w:ascii="Arial" w:hAnsi="Arial" w:cs="Arial"/>
          <w:sz w:val="22"/>
          <w:szCs w:val="22"/>
        </w:rPr>
        <w:t xml:space="preserve"> </w:t>
      </w:r>
      <w:r w:rsidR="00EE51E7">
        <w:rPr>
          <w:rFonts w:ascii="Arial" w:hAnsi="Arial" w:cs="Arial"/>
          <w:sz w:val="22"/>
          <w:szCs w:val="22"/>
        </w:rPr>
        <w:t>exploiting</w:t>
      </w:r>
      <w:r w:rsidR="00E31474">
        <w:rPr>
          <w:rFonts w:ascii="Arial" w:hAnsi="Arial" w:cs="Arial"/>
          <w:sz w:val="22"/>
          <w:szCs w:val="22"/>
        </w:rPr>
        <w:t xml:space="preserve"> the </w:t>
      </w:r>
      <w:r w:rsidR="007A4821" w:rsidRPr="00841B82">
        <w:rPr>
          <w:rFonts w:ascii="Arial" w:hAnsi="Arial" w:cs="Arial"/>
          <w:sz w:val="22"/>
          <w:szCs w:val="22"/>
        </w:rPr>
        <w:t>voluntary contribution of OWASP community members,</w:t>
      </w:r>
      <w:r w:rsidR="00FA39F3">
        <w:rPr>
          <w:rFonts w:ascii="Arial" w:hAnsi="Arial" w:cs="Arial"/>
          <w:sz w:val="22"/>
          <w:szCs w:val="22"/>
        </w:rPr>
        <w:t xml:space="preserve"> -</w:t>
      </w:r>
      <w:r w:rsidR="007A4821" w:rsidRPr="00841B82">
        <w:rPr>
          <w:rFonts w:ascii="Arial" w:hAnsi="Arial" w:cs="Arial"/>
          <w:sz w:val="22"/>
          <w:szCs w:val="22"/>
        </w:rPr>
        <w:t xml:space="preserve"> including security experts, researchers, industry experts, application security practitioners, and </w:t>
      </w:r>
      <w:r w:rsidR="007A4821">
        <w:rPr>
          <w:rFonts w:ascii="Arial" w:hAnsi="Arial" w:cs="Arial"/>
          <w:sz w:val="22"/>
          <w:szCs w:val="22"/>
        </w:rPr>
        <w:t xml:space="preserve">the ‘core team’ of </w:t>
      </w:r>
      <w:r w:rsidR="007A4821" w:rsidRPr="00841B82">
        <w:rPr>
          <w:rFonts w:ascii="Arial" w:hAnsi="Arial" w:cs="Arial"/>
          <w:sz w:val="22"/>
          <w:szCs w:val="22"/>
        </w:rPr>
        <w:t>reviewers and validators</w:t>
      </w:r>
      <w:r w:rsidR="00FA39F3">
        <w:rPr>
          <w:rFonts w:ascii="Arial" w:hAnsi="Arial" w:cs="Arial"/>
          <w:sz w:val="22"/>
          <w:szCs w:val="22"/>
        </w:rPr>
        <w:t xml:space="preserve"> -</w:t>
      </w:r>
      <w:r w:rsidR="007A4821">
        <w:rPr>
          <w:rFonts w:ascii="Arial" w:hAnsi="Arial" w:cs="Arial"/>
          <w:sz w:val="22"/>
          <w:szCs w:val="22"/>
        </w:rPr>
        <w:t xml:space="preserve">, </w:t>
      </w:r>
      <w:r w:rsidR="00E31474">
        <w:rPr>
          <w:rFonts w:ascii="Arial" w:hAnsi="Arial" w:cs="Arial"/>
          <w:sz w:val="22"/>
          <w:szCs w:val="22"/>
        </w:rPr>
        <w:t>to</w:t>
      </w:r>
      <w:r w:rsidR="007A4821">
        <w:rPr>
          <w:rFonts w:ascii="Arial" w:hAnsi="Arial" w:cs="Arial"/>
          <w:sz w:val="22"/>
          <w:szCs w:val="22"/>
        </w:rPr>
        <w:t xml:space="preserve"> construct a comprehensive guide </w:t>
      </w:r>
      <w:r w:rsidR="005E3397">
        <w:rPr>
          <w:rFonts w:ascii="Arial" w:hAnsi="Arial" w:cs="Arial"/>
          <w:sz w:val="22"/>
          <w:szCs w:val="22"/>
        </w:rPr>
        <w:t>t</w:t>
      </w:r>
      <w:r w:rsidR="004F4792">
        <w:rPr>
          <w:rFonts w:ascii="Arial" w:hAnsi="Arial" w:cs="Arial"/>
          <w:sz w:val="22"/>
          <w:szCs w:val="22"/>
        </w:rPr>
        <w:t>hat</w:t>
      </w:r>
      <w:r w:rsidR="00DC7FA3">
        <w:rPr>
          <w:rFonts w:ascii="Arial" w:hAnsi="Arial" w:cs="Arial"/>
          <w:sz w:val="22"/>
          <w:szCs w:val="22"/>
        </w:rPr>
        <w:t xml:space="preserve"> </w:t>
      </w:r>
      <w:r w:rsidR="0058264D">
        <w:rPr>
          <w:rFonts w:ascii="Arial" w:hAnsi="Arial" w:cs="Arial"/>
          <w:sz w:val="22"/>
          <w:szCs w:val="22"/>
        </w:rPr>
        <w:t>identif</w:t>
      </w:r>
      <w:r w:rsidR="004F4792">
        <w:rPr>
          <w:rFonts w:ascii="Arial" w:hAnsi="Arial" w:cs="Arial"/>
          <w:sz w:val="22"/>
          <w:szCs w:val="22"/>
        </w:rPr>
        <w:t>ies</w:t>
      </w:r>
      <w:r w:rsidR="00163D67">
        <w:rPr>
          <w:rFonts w:ascii="Arial" w:hAnsi="Arial" w:cs="Arial"/>
          <w:sz w:val="22"/>
          <w:szCs w:val="22"/>
        </w:rPr>
        <w:t xml:space="preserve"> and</w:t>
      </w:r>
      <w:r w:rsidR="004F4792">
        <w:rPr>
          <w:rFonts w:ascii="Arial" w:hAnsi="Arial" w:cs="Arial"/>
          <w:sz w:val="22"/>
          <w:szCs w:val="22"/>
        </w:rPr>
        <w:t xml:space="preserve"> helps in</w:t>
      </w:r>
      <w:r w:rsidR="00DC7FA3">
        <w:rPr>
          <w:rFonts w:ascii="Arial" w:hAnsi="Arial" w:cs="Arial"/>
          <w:sz w:val="22"/>
          <w:szCs w:val="22"/>
        </w:rPr>
        <w:t xml:space="preserve"> </w:t>
      </w:r>
      <w:r w:rsidR="00163D67">
        <w:rPr>
          <w:rFonts w:ascii="Arial" w:hAnsi="Arial" w:cs="Arial"/>
          <w:sz w:val="22"/>
          <w:szCs w:val="22"/>
        </w:rPr>
        <w:t>remediat</w:t>
      </w:r>
      <w:r w:rsidR="004F4792">
        <w:rPr>
          <w:rFonts w:ascii="Arial" w:hAnsi="Arial" w:cs="Arial"/>
          <w:sz w:val="22"/>
          <w:szCs w:val="22"/>
        </w:rPr>
        <w:t>ing</w:t>
      </w:r>
      <w:r w:rsidR="00997AFF">
        <w:rPr>
          <w:rFonts w:ascii="Arial" w:hAnsi="Arial" w:cs="Arial"/>
          <w:sz w:val="22"/>
          <w:szCs w:val="22"/>
        </w:rPr>
        <w:t xml:space="preserve"> </w:t>
      </w:r>
      <w:r w:rsidR="00A47614">
        <w:rPr>
          <w:rFonts w:ascii="Arial" w:hAnsi="Arial" w:cs="Arial"/>
          <w:sz w:val="22"/>
          <w:szCs w:val="22"/>
        </w:rPr>
        <w:t xml:space="preserve">crucial </w:t>
      </w:r>
      <w:r w:rsidR="007360C3">
        <w:rPr>
          <w:rFonts w:ascii="Arial" w:hAnsi="Arial" w:cs="Arial"/>
          <w:sz w:val="22"/>
          <w:szCs w:val="22"/>
        </w:rPr>
        <w:t>security flaws</w:t>
      </w:r>
      <w:r w:rsidR="002C287C">
        <w:rPr>
          <w:rFonts w:ascii="Arial" w:hAnsi="Arial" w:cs="Arial"/>
          <w:sz w:val="22"/>
          <w:szCs w:val="22"/>
        </w:rPr>
        <w:t xml:space="preserve">. Industries can then </w:t>
      </w:r>
      <w:r w:rsidR="00E31474">
        <w:rPr>
          <w:rFonts w:ascii="Arial" w:hAnsi="Arial" w:cs="Arial"/>
          <w:sz w:val="22"/>
          <w:szCs w:val="22"/>
        </w:rPr>
        <w:t xml:space="preserve">allocate </w:t>
      </w:r>
      <w:r w:rsidR="00C176AA">
        <w:rPr>
          <w:rFonts w:ascii="Arial" w:hAnsi="Arial" w:cs="Arial"/>
          <w:sz w:val="22"/>
          <w:szCs w:val="22"/>
        </w:rPr>
        <w:t xml:space="preserve">their </w:t>
      </w:r>
      <w:r w:rsidR="00E31474">
        <w:rPr>
          <w:rFonts w:ascii="Arial" w:hAnsi="Arial" w:cs="Arial"/>
          <w:sz w:val="22"/>
          <w:szCs w:val="22"/>
        </w:rPr>
        <w:t xml:space="preserve">resources </w:t>
      </w:r>
      <w:r w:rsidR="0061492C">
        <w:rPr>
          <w:rFonts w:ascii="Arial" w:hAnsi="Arial" w:cs="Arial"/>
          <w:sz w:val="22"/>
          <w:szCs w:val="22"/>
        </w:rPr>
        <w:t>accordingly</w:t>
      </w:r>
      <w:r w:rsidR="007A4821">
        <w:rPr>
          <w:rFonts w:ascii="Arial" w:hAnsi="Arial" w:cs="Arial"/>
          <w:sz w:val="22"/>
          <w:szCs w:val="22"/>
        </w:rPr>
        <w:t>.</w:t>
      </w:r>
    </w:p>
    <w:p w14:paraId="2DE12C1F" w14:textId="5FE46986" w:rsidR="00E631E5" w:rsidRPr="00841B82" w:rsidRDefault="00E631E5" w:rsidP="00DE710F">
      <w:pPr>
        <w:spacing w:line="360" w:lineRule="auto"/>
        <w:jc w:val="both"/>
        <w:rPr>
          <w:rFonts w:ascii="Arial" w:hAnsi="Arial" w:cs="Arial"/>
          <w:b/>
          <w:bCs/>
          <w:sz w:val="22"/>
          <w:szCs w:val="22"/>
        </w:rPr>
      </w:pPr>
      <w:r w:rsidRPr="00841B82">
        <w:rPr>
          <w:rFonts w:ascii="Arial" w:hAnsi="Arial" w:cs="Arial"/>
          <w:b/>
          <w:bCs/>
          <w:sz w:val="22"/>
          <w:szCs w:val="22"/>
        </w:rPr>
        <w:t>Social Engineering</w:t>
      </w:r>
    </w:p>
    <w:p w14:paraId="5E546379" w14:textId="4E3D6364" w:rsidR="00B05374" w:rsidRPr="00841B82" w:rsidRDefault="00BC5C5B" w:rsidP="00DE710F">
      <w:pPr>
        <w:spacing w:line="360" w:lineRule="auto"/>
        <w:jc w:val="both"/>
        <w:rPr>
          <w:rFonts w:ascii="Arial" w:hAnsi="Arial" w:cs="Arial"/>
          <w:sz w:val="22"/>
          <w:szCs w:val="22"/>
        </w:rPr>
      </w:pPr>
      <w:r>
        <w:rPr>
          <w:rFonts w:ascii="Arial" w:hAnsi="Arial" w:cs="Arial"/>
          <w:sz w:val="22"/>
          <w:szCs w:val="22"/>
        </w:rPr>
        <w:t>OWASP</w:t>
      </w:r>
      <w:r w:rsidR="005F35A1">
        <w:rPr>
          <w:rFonts w:ascii="Arial" w:hAnsi="Arial" w:cs="Arial"/>
          <w:sz w:val="22"/>
          <w:szCs w:val="22"/>
        </w:rPr>
        <w:t xml:space="preserve"> </w:t>
      </w:r>
      <w:r w:rsidR="00F51466">
        <w:rPr>
          <w:rFonts w:ascii="Arial" w:hAnsi="Arial" w:cs="Arial"/>
          <w:sz w:val="22"/>
          <w:szCs w:val="22"/>
        </w:rPr>
        <w:t>fosters</w:t>
      </w:r>
      <w:r w:rsidR="005F35A1">
        <w:rPr>
          <w:rFonts w:ascii="Arial" w:hAnsi="Arial" w:cs="Arial"/>
          <w:sz w:val="22"/>
          <w:szCs w:val="22"/>
        </w:rPr>
        <w:t xml:space="preserve"> a best practice culture for secure coding and vulnerability management. </w:t>
      </w:r>
      <w:r w:rsidR="00B72F65">
        <w:rPr>
          <w:rFonts w:ascii="Arial" w:hAnsi="Arial" w:cs="Arial"/>
          <w:sz w:val="22"/>
          <w:szCs w:val="22"/>
        </w:rPr>
        <w:t>Which inadvertently helps in mitigating social engineering attacks.</w:t>
      </w:r>
      <w:r w:rsidR="0034240C">
        <w:rPr>
          <w:rFonts w:ascii="Arial" w:hAnsi="Arial" w:cs="Arial"/>
          <w:sz w:val="22"/>
          <w:szCs w:val="22"/>
        </w:rPr>
        <w:t xml:space="preserve"> </w:t>
      </w:r>
      <w:r w:rsidR="00563B80">
        <w:rPr>
          <w:rFonts w:ascii="Arial" w:hAnsi="Arial" w:cs="Arial"/>
          <w:sz w:val="22"/>
          <w:szCs w:val="22"/>
        </w:rPr>
        <w:t>U</w:t>
      </w:r>
      <w:r w:rsidR="0034240C">
        <w:rPr>
          <w:rFonts w:ascii="Arial" w:hAnsi="Arial" w:cs="Arial"/>
          <w:sz w:val="22"/>
          <w:szCs w:val="22"/>
        </w:rPr>
        <w:t>sers lea</w:t>
      </w:r>
      <w:r w:rsidR="001877DB">
        <w:rPr>
          <w:rFonts w:ascii="Arial" w:hAnsi="Arial" w:cs="Arial"/>
          <w:sz w:val="22"/>
          <w:szCs w:val="22"/>
        </w:rPr>
        <w:t xml:space="preserve">rn </w:t>
      </w:r>
      <w:r w:rsidR="00F23FA2">
        <w:rPr>
          <w:rFonts w:ascii="Arial" w:hAnsi="Arial" w:cs="Arial"/>
          <w:sz w:val="22"/>
          <w:szCs w:val="22"/>
        </w:rPr>
        <w:t xml:space="preserve">to </w:t>
      </w:r>
      <w:r w:rsidR="004F5BE5">
        <w:rPr>
          <w:rFonts w:ascii="Arial" w:hAnsi="Arial" w:cs="Arial"/>
          <w:sz w:val="22"/>
          <w:szCs w:val="22"/>
        </w:rPr>
        <w:t>recognise and respond to suspicious activities.</w:t>
      </w:r>
    </w:p>
    <w:p w14:paraId="32665C75" w14:textId="6D05881D" w:rsidR="00E631E5" w:rsidRPr="00841B82" w:rsidRDefault="00E631E5" w:rsidP="00DE710F">
      <w:pPr>
        <w:spacing w:line="360" w:lineRule="auto"/>
        <w:jc w:val="both"/>
        <w:rPr>
          <w:rFonts w:ascii="Arial" w:hAnsi="Arial" w:cs="Arial"/>
          <w:b/>
          <w:bCs/>
          <w:sz w:val="22"/>
          <w:szCs w:val="22"/>
        </w:rPr>
      </w:pPr>
      <w:r w:rsidRPr="00841B82">
        <w:rPr>
          <w:rFonts w:ascii="Arial" w:hAnsi="Arial" w:cs="Arial"/>
          <w:b/>
          <w:bCs/>
          <w:sz w:val="22"/>
          <w:szCs w:val="22"/>
        </w:rPr>
        <w:t>Legal, Ethical, and Social Issues</w:t>
      </w:r>
    </w:p>
    <w:p w14:paraId="256D85C6" w14:textId="658A570B" w:rsidR="003D127F" w:rsidRDefault="004B1127" w:rsidP="00744107">
      <w:pPr>
        <w:spacing w:line="360" w:lineRule="auto"/>
        <w:jc w:val="both"/>
        <w:rPr>
          <w:rFonts w:ascii="Arial" w:hAnsi="Arial" w:cs="Arial"/>
          <w:sz w:val="22"/>
          <w:szCs w:val="22"/>
        </w:rPr>
      </w:pPr>
      <w:r w:rsidRPr="00841B82">
        <w:rPr>
          <w:rFonts w:ascii="Arial" w:hAnsi="Arial" w:cs="Arial"/>
          <w:sz w:val="22"/>
          <w:szCs w:val="22"/>
        </w:rPr>
        <w:lastRenderedPageBreak/>
        <w:t>OWASP Top 10 is not affiliated with any technology company</w:t>
      </w:r>
      <w:r w:rsidR="00BB3B8E">
        <w:rPr>
          <w:rFonts w:ascii="Arial" w:hAnsi="Arial" w:cs="Arial"/>
          <w:sz w:val="22"/>
          <w:szCs w:val="22"/>
        </w:rPr>
        <w:t>, i</w:t>
      </w:r>
      <w:r w:rsidRPr="00841B82">
        <w:rPr>
          <w:rFonts w:ascii="Arial" w:hAnsi="Arial" w:cs="Arial"/>
          <w:sz w:val="22"/>
          <w:szCs w:val="22"/>
        </w:rPr>
        <w:t xml:space="preserve">nstead, the expertise and insights of </w:t>
      </w:r>
      <w:r w:rsidR="00C204A3">
        <w:rPr>
          <w:rFonts w:ascii="Arial" w:hAnsi="Arial" w:cs="Arial"/>
          <w:sz w:val="22"/>
          <w:szCs w:val="22"/>
        </w:rPr>
        <w:t xml:space="preserve">diverse </w:t>
      </w:r>
      <w:r w:rsidR="006A6793">
        <w:rPr>
          <w:rFonts w:ascii="Arial" w:hAnsi="Arial" w:cs="Arial"/>
          <w:sz w:val="22"/>
          <w:szCs w:val="22"/>
        </w:rPr>
        <w:t>community contributors</w:t>
      </w:r>
      <w:r w:rsidRPr="00841B82">
        <w:rPr>
          <w:rFonts w:ascii="Arial" w:hAnsi="Arial" w:cs="Arial"/>
          <w:sz w:val="22"/>
          <w:szCs w:val="22"/>
        </w:rPr>
        <w:t xml:space="preserve"> allow for unbiased and </w:t>
      </w:r>
      <w:r w:rsidR="00C956B0">
        <w:rPr>
          <w:rFonts w:ascii="Arial" w:hAnsi="Arial" w:cs="Arial"/>
          <w:sz w:val="22"/>
          <w:szCs w:val="22"/>
        </w:rPr>
        <w:t>pragmatic</w:t>
      </w:r>
      <w:r w:rsidRPr="00841B82">
        <w:rPr>
          <w:rFonts w:ascii="Arial" w:hAnsi="Arial" w:cs="Arial"/>
          <w:sz w:val="22"/>
          <w:szCs w:val="22"/>
        </w:rPr>
        <w:t xml:space="preserve"> </w:t>
      </w:r>
      <w:r w:rsidR="0012537A">
        <w:rPr>
          <w:rFonts w:ascii="Arial" w:hAnsi="Arial" w:cs="Arial"/>
          <w:sz w:val="22"/>
          <w:szCs w:val="22"/>
        </w:rPr>
        <w:t>recommendations</w:t>
      </w:r>
      <w:r w:rsidR="00E27A07">
        <w:rPr>
          <w:rFonts w:ascii="Arial" w:hAnsi="Arial" w:cs="Arial"/>
          <w:sz w:val="22"/>
          <w:szCs w:val="22"/>
        </w:rPr>
        <w:t xml:space="preserve">; They show efforts in providing the latest </w:t>
      </w:r>
      <w:r w:rsidR="00E27A07" w:rsidRPr="00841B82">
        <w:rPr>
          <w:rFonts w:ascii="Arial" w:hAnsi="Arial" w:cs="Arial"/>
          <w:sz w:val="22"/>
          <w:szCs w:val="22"/>
        </w:rPr>
        <w:t xml:space="preserve">information </w:t>
      </w:r>
      <w:r w:rsidR="00E27A07">
        <w:rPr>
          <w:rFonts w:ascii="Arial" w:hAnsi="Arial" w:cs="Arial"/>
          <w:sz w:val="22"/>
          <w:szCs w:val="22"/>
        </w:rPr>
        <w:t>by</w:t>
      </w:r>
      <w:r w:rsidR="00E27A07" w:rsidRPr="00841B82">
        <w:rPr>
          <w:rFonts w:ascii="Arial" w:hAnsi="Arial" w:cs="Arial"/>
          <w:sz w:val="22"/>
          <w:szCs w:val="22"/>
        </w:rPr>
        <w:t xml:space="preserve"> re-updating the Top 10 list every couple of years</w:t>
      </w:r>
      <w:r w:rsidR="00E27A07">
        <w:rPr>
          <w:rFonts w:ascii="Arial" w:hAnsi="Arial" w:cs="Arial"/>
          <w:sz w:val="22"/>
          <w:szCs w:val="22"/>
        </w:rPr>
        <w:t xml:space="preserve">. </w:t>
      </w:r>
      <w:r w:rsidR="00B57F6F">
        <w:rPr>
          <w:rFonts w:ascii="Arial" w:hAnsi="Arial" w:cs="Arial"/>
          <w:sz w:val="22"/>
          <w:szCs w:val="22"/>
        </w:rPr>
        <w:t xml:space="preserve"> </w:t>
      </w:r>
      <w:r w:rsidR="00442670">
        <w:rPr>
          <w:rFonts w:ascii="Arial" w:hAnsi="Arial" w:cs="Arial"/>
          <w:sz w:val="22"/>
          <w:szCs w:val="22"/>
        </w:rPr>
        <w:t xml:space="preserve">Also, </w:t>
      </w:r>
      <w:r w:rsidR="005E6672">
        <w:rPr>
          <w:rFonts w:ascii="Arial" w:hAnsi="Arial" w:cs="Arial"/>
          <w:sz w:val="22"/>
          <w:szCs w:val="22"/>
        </w:rPr>
        <w:t>Top 10</w:t>
      </w:r>
      <w:r w:rsidR="009800AE">
        <w:rPr>
          <w:rFonts w:ascii="Arial" w:hAnsi="Arial" w:cs="Arial"/>
          <w:sz w:val="22"/>
          <w:szCs w:val="22"/>
        </w:rPr>
        <w:t xml:space="preserve"> </w:t>
      </w:r>
      <w:r w:rsidR="006A6793">
        <w:rPr>
          <w:rFonts w:ascii="Arial" w:hAnsi="Arial" w:cs="Arial"/>
          <w:sz w:val="22"/>
          <w:szCs w:val="22"/>
        </w:rPr>
        <w:t xml:space="preserve">maintains </w:t>
      </w:r>
      <w:r w:rsidRPr="00841B82">
        <w:rPr>
          <w:rFonts w:ascii="Arial" w:hAnsi="Arial" w:cs="Arial"/>
          <w:sz w:val="22"/>
          <w:szCs w:val="22"/>
        </w:rPr>
        <w:t xml:space="preserve">its integrity </w:t>
      </w:r>
      <w:r w:rsidR="009800AE">
        <w:rPr>
          <w:rFonts w:ascii="Arial" w:hAnsi="Arial" w:cs="Arial"/>
          <w:sz w:val="22"/>
          <w:szCs w:val="22"/>
        </w:rPr>
        <w:t>by remaining</w:t>
      </w:r>
      <w:r w:rsidR="006A6793">
        <w:rPr>
          <w:rFonts w:ascii="Arial" w:hAnsi="Arial" w:cs="Arial"/>
          <w:sz w:val="22"/>
          <w:szCs w:val="22"/>
        </w:rPr>
        <w:t xml:space="preserve"> transparen</w:t>
      </w:r>
      <w:r w:rsidR="009800AE">
        <w:rPr>
          <w:rFonts w:ascii="Arial" w:hAnsi="Arial" w:cs="Arial"/>
          <w:sz w:val="22"/>
          <w:szCs w:val="22"/>
        </w:rPr>
        <w:t>t</w:t>
      </w:r>
      <w:r w:rsidR="006A6793">
        <w:rPr>
          <w:rFonts w:ascii="Arial" w:hAnsi="Arial" w:cs="Arial"/>
          <w:sz w:val="22"/>
          <w:szCs w:val="22"/>
        </w:rPr>
        <w:t xml:space="preserve"> throughout the </w:t>
      </w:r>
      <w:r w:rsidR="00F93481">
        <w:rPr>
          <w:rFonts w:ascii="Arial" w:hAnsi="Arial" w:cs="Arial"/>
          <w:sz w:val="22"/>
          <w:szCs w:val="22"/>
        </w:rPr>
        <w:t>process and</w:t>
      </w:r>
      <w:r w:rsidR="00652820">
        <w:rPr>
          <w:rFonts w:ascii="Arial" w:hAnsi="Arial" w:cs="Arial"/>
          <w:sz w:val="22"/>
          <w:szCs w:val="22"/>
        </w:rPr>
        <w:t xml:space="preserve"> encourag</w:t>
      </w:r>
      <w:r w:rsidR="0027395A">
        <w:rPr>
          <w:rFonts w:ascii="Arial" w:hAnsi="Arial" w:cs="Arial"/>
          <w:sz w:val="22"/>
          <w:szCs w:val="22"/>
        </w:rPr>
        <w:t>ing</w:t>
      </w:r>
      <w:r w:rsidR="00652820">
        <w:rPr>
          <w:rFonts w:ascii="Arial" w:hAnsi="Arial" w:cs="Arial"/>
          <w:sz w:val="22"/>
          <w:szCs w:val="22"/>
        </w:rPr>
        <w:t xml:space="preserve"> contributors to disclose demographic information</w:t>
      </w:r>
      <w:r w:rsidR="00F93481">
        <w:rPr>
          <w:rFonts w:ascii="Arial" w:hAnsi="Arial" w:cs="Arial"/>
          <w:sz w:val="22"/>
          <w:szCs w:val="22"/>
        </w:rPr>
        <w:t>.</w:t>
      </w:r>
      <w:r w:rsidR="00291DDE">
        <w:rPr>
          <w:rFonts w:ascii="Arial" w:hAnsi="Arial" w:cs="Arial"/>
          <w:sz w:val="22"/>
          <w:szCs w:val="22"/>
        </w:rPr>
        <w:t xml:space="preserve"> </w:t>
      </w:r>
      <w:r w:rsidR="00F93481">
        <w:rPr>
          <w:rFonts w:ascii="Arial" w:hAnsi="Arial" w:cs="Arial"/>
          <w:sz w:val="22"/>
          <w:szCs w:val="22"/>
        </w:rPr>
        <w:t xml:space="preserve">They ensure </w:t>
      </w:r>
      <w:r w:rsidR="00291DDE">
        <w:rPr>
          <w:rFonts w:ascii="Arial" w:hAnsi="Arial" w:cs="Arial"/>
          <w:sz w:val="22"/>
          <w:szCs w:val="22"/>
        </w:rPr>
        <w:t xml:space="preserve">data privacy, confidentiality </w:t>
      </w:r>
      <w:r w:rsidR="00F93481">
        <w:rPr>
          <w:rFonts w:ascii="Arial" w:hAnsi="Arial" w:cs="Arial"/>
          <w:sz w:val="22"/>
          <w:szCs w:val="22"/>
        </w:rPr>
        <w:t>and</w:t>
      </w:r>
      <w:r w:rsidR="00291DDE">
        <w:rPr>
          <w:rFonts w:ascii="Arial" w:hAnsi="Arial" w:cs="Arial"/>
          <w:sz w:val="22"/>
          <w:szCs w:val="22"/>
        </w:rPr>
        <w:t xml:space="preserve"> promote ethical practices by holding themselves and members accountable for malpractice</w:t>
      </w:r>
      <w:r w:rsidR="00D45F08">
        <w:rPr>
          <w:rFonts w:ascii="Arial" w:hAnsi="Arial" w:cs="Arial"/>
          <w:sz w:val="22"/>
          <w:szCs w:val="22"/>
        </w:rPr>
        <w:t>.</w:t>
      </w:r>
      <w:r w:rsidR="00094990">
        <w:rPr>
          <w:rFonts w:ascii="Arial" w:hAnsi="Arial" w:cs="Arial"/>
          <w:sz w:val="22"/>
          <w:szCs w:val="22"/>
        </w:rPr>
        <w:t xml:space="preserve"> </w:t>
      </w:r>
      <w:r w:rsidR="005D644E">
        <w:rPr>
          <w:rFonts w:ascii="Arial" w:hAnsi="Arial" w:cs="Arial"/>
          <w:sz w:val="22"/>
          <w:szCs w:val="22"/>
        </w:rPr>
        <w:t xml:space="preserve">And </w:t>
      </w:r>
      <w:r w:rsidR="001B5D6C">
        <w:rPr>
          <w:rFonts w:ascii="Arial" w:hAnsi="Arial" w:cs="Arial"/>
          <w:sz w:val="22"/>
          <w:szCs w:val="22"/>
        </w:rPr>
        <w:t>advice</w:t>
      </w:r>
      <w:r w:rsidR="005D644E">
        <w:rPr>
          <w:rFonts w:ascii="Arial" w:hAnsi="Arial" w:cs="Arial"/>
          <w:sz w:val="22"/>
          <w:szCs w:val="22"/>
        </w:rPr>
        <w:t xml:space="preserve"> that d</w:t>
      </w:r>
      <w:r w:rsidR="00094990" w:rsidRPr="00841B82">
        <w:rPr>
          <w:rFonts w:ascii="Arial" w:hAnsi="Arial" w:cs="Arial"/>
          <w:sz w:val="22"/>
          <w:szCs w:val="22"/>
        </w:rPr>
        <w:t xml:space="preserve">evelopers </w:t>
      </w:r>
      <w:r w:rsidR="005D644E">
        <w:rPr>
          <w:rFonts w:ascii="Arial" w:hAnsi="Arial" w:cs="Arial"/>
          <w:sz w:val="22"/>
          <w:szCs w:val="22"/>
        </w:rPr>
        <w:t xml:space="preserve">should </w:t>
      </w:r>
      <w:r w:rsidR="00094990" w:rsidRPr="00841B82">
        <w:rPr>
          <w:rFonts w:ascii="Arial" w:hAnsi="Arial" w:cs="Arial"/>
          <w:sz w:val="22"/>
          <w:szCs w:val="22"/>
        </w:rPr>
        <w:t>only apply the security standards in a form that aligns with their jurisdiction’s legal standards.</w:t>
      </w:r>
    </w:p>
    <w:p w14:paraId="10A6CB28" w14:textId="77777777" w:rsidR="00DE710F" w:rsidRDefault="00DE710F" w:rsidP="00DE710F">
      <w:pPr>
        <w:spacing w:line="360" w:lineRule="auto"/>
        <w:rPr>
          <w:rFonts w:ascii="Arial" w:hAnsi="Arial" w:cs="Arial"/>
          <w:i/>
          <w:iCs/>
        </w:rPr>
      </w:pPr>
    </w:p>
    <w:p w14:paraId="71941CEC" w14:textId="31022830" w:rsidR="00DE710F" w:rsidRPr="00DE710F" w:rsidRDefault="00DE710F" w:rsidP="00DE710F">
      <w:pPr>
        <w:pStyle w:val="Heading2"/>
        <w:rPr>
          <w:rFonts w:ascii="Arial" w:hAnsi="Arial" w:cs="Arial"/>
        </w:rPr>
      </w:pPr>
      <w:bookmarkStart w:id="5" w:name="_Toc170383533"/>
      <w:r w:rsidRPr="00841B82">
        <w:rPr>
          <w:rFonts w:ascii="Arial" w:hAnsi="Arial" w:cs="Arial"/>
        </w:rPr>
        <w:t>OWASP Application Security Verification Standard</w:t>
      </w:r>
      <w:bookmarkEnd w:id="5"/>
    </w:p>
    <w:p w14:paraId="343AB1A7" w14:textId="77777777" w:rsidR="00E631E5" w:rsidRDefault="00E631E5" w:rsidP="00E6120D">
      <w:pPr>
        <w:pStyle w:val="Heading3"/>
        <w:rPr>
          <w:rFonts w:ascii="Arial" w:hAnsi="Arial" w:cs="Arial"/>
        </w:rPr>
      </w:pPr>
      <w:bookmarkStart w:id="6" w:name="_Toc170383534"/>
      <w:r w:rsidRPr="00841B82">
        <w:rPr>
          <w:rFonts w:ascii="Arial" w:hAnsi="Arial" w:cs="Arial"/>
        </w:rPr>
        <w:t>How does the project work?</w:t>
      </w:r>
      <w:bookmarkEnd w:id="6"/>
    </w:p>
    <w:p w14:paraId="1A15AF97" w14:textId="23D02227" w:rsidR="00163A89" w:rsidRDefault="00571E61" w:rsidP="00744107">
      <w:pPr>
        <w:spacing w:line="360" w:lineRule="auto"/>
        <w:jc w:val="both"/>
      </w:pPr>
      <w:r w:rsidRPr="004F2DC2">
        <w:rPr>
          <w:rFonts w:ascii="Arial" w:hAnsi="Arial" w:cs="Arial"/>
          <w:sz w:val="22"/>
          <w:szCs w:val="22"/>
        </w:rPr>
        <w:t>The Application Security Verification Standard (ASVS) project</w:t>
      </w:r>
      <w:r w:rsidR="004F2DC2" w:rsidRPr="004F2DC2">
        <w:rPr>
          <w:rFonts w:ascii="Arial" w:hAnsi="Arial" w:cs="Arial"/>
          <w:sz w:val="22"/>
          <w:szCs w:val="22"/>
        </w:rPr>
        <w:t xml:space="preserve"> </w:t>
      </w:r>
      <w:r w:rsidR="00D171C0">
        <w:rPr>
          <w:rFonts w:ascii="Arial" w:hAnsi="Arial" w:cs="Arial"/>
          <w:sz w:val="22"/>
          <w:szCs w:val="22"/>
        </w:rPr>
        <w:t>i</w:t>
      </w:r>
      <w:r w:rsidR="004F2DC2" w:rsidRPr="004F2DC2">
        <w:rPr>
          <w:rFonts w:ascii="Arial" w:hAnsi="Arial" w:cs="Arial"/>
          <w:sz w:val="22"/>
          <w:szCs w:val="22"/>
        </w:rPr>
        <w:t xml:space="preserve">s a standard </w:t>
      </w:r>
      <w:r w:rsidR="00D171C0">
        <w:rPr>
          <w:rFonts w:ascii="Arial" w:hAnsi="Arial" w:cs="Arial"/>
          <w:sz w:val="22"/>
          <w:szCs w:val="22"/>
        </w:rPr>
        <w:t>testing</w:t>
      </w:r>
      <w:r w:rsidR="004F2DC2" w:rsidRPr="004F2DC2">
        <w:rPr>
          <w:rFonts w:ascii="Arial" w:hAnsi="Arial" w:cs="Arial"/>
          <w:sz w:val="22"/>
          <w:szCs w:val="22"/>
        </w:rPr>
        <w:t xml:space="preserve"> </w:t>
      </w:r>
      <w:r w:rsidR="00D171C0">
        <w:rPr>
          <w:rFonts w:ascii="Arial" w:hAnsi="Arial" w:cs="Arial"/>
          <w:sz w:val="22"/>
          <w:szCs w:val="22"/>
        </w:rPr>
        <w:t xml:space="preserve">guide </w:t>
      </w:r>
      <w:r w:rsidR="003026EE">
        <w:rPr>
          <w:rFonts w:ascii="Arial" w:hAnsi="Arial" w:cs="Arial"/>
          <w:sz w:val="22"/>
          <w:szCs w:val="22"/>
        </w:rPr>
        <w:t xml:space="preserve">for </w:t>
      </w:r>
      <w:r w:rsidR="000C5130">
        <w:rPr>
          <w:rFonts w:ascii="Arial" w:hAnsi="Arial" w:cs="Arial"/>
          <w:sz w:val="22"/>
          <w:szCs w:val="22"/>
        </w:rPr>
        <w:t xml:space="preserve">application </w:t>
      </w:r>
      <w:r w:rsidR="003026EE">
        <w:rPr>
          <w:rFonts w:ascii="Arial" w:hAnsi="Arial" w:cs="Arial"/>
          <w:sz w:val="22"/>
          <w:szCs w:val="22"/>
        </w:rPr>
        <w:t>technical security controls</w:t>
      </w:r>
      <w:r w:rsidR="000C5130">
        <w:rPr>
          <w:rFonts w:ascii="Arial" w:hAnsi="Arial" w:cs="Arial"/>
          <w:sz w:val="22"/>
          <w:szCs w:val="22"/>
        </w:rPr>
        <w:t>, adapted to any environment</w:t>
      </w:r>
      <w:r w:rsidR="001C09E7">
        <w:rPr>
          <w:rFonts w:ascii="Arial" w:hAnsi="Arial" w:cs="Arial"/>
          <w:sz w:val="22"/>
          <w:szCs w:val="22"/>
        </w:rPr>
        <w:t xml:space="preserve">. </w:t>
      </w:r>
      <w:r w:rsidR="00185866">
        <w:rPr>
          <w:rFonts w:ascii="Arial" w:hAnsi="Arial" w:cs="Arial"/>
          <w:sz w:val="22"/>
          <w:szCs w:val="22"/>
        </w:rPr>
        <w:t>It is</w:t>
      </w:r>
      <w:r w:rsidR="001C09E7">
        <w:rPr>
          <w:rFonts w:ascii="Arial" w:hAnsi="Arial" w:cs="Arial"/>
          <w:sz w:val="22"/>
          <w:szCs w:val="22"/>
        </w:rPr>
        <w:t xml:space="preserve"> </w:t>
      </w:r>
      <w:r w:rsidR="00A221F4">
        <w:rPr>
          <w:rFonts w:ascii="Arial" w:hAnsi="Arial" w:cs="Arial"/>
          <w:sz w:val="22"/>
          <w:szCs w:val="22"/>
        </w:rPr>
        <w:t>intended</w:t>
      </w:r>
      <w:r w:rsidR="001C09E7">
        <w:rPr>
          <w:rFonts w:ascii="Arial" w:hAnsi="Arial" w:cs="Arial"/>
          <w:sz w:val="22"/>
          <w:szCs w:val="22"/>
        </w:rPr>
        <w:t xml:space="preserve"> </w:t>
      </w:r>
      <w:r w:rsidR="00AF7556">
        <w:rPr>
          <w:rFonts w:ascii="Arial" w:hAnsi="Arial" w:cs="Arial"/>
          <w:sz w:val="22"/>
          <w:szCs w:val="22"/>
        </w:rPr>
        <w:t xml:space="preserve">for ensuring the security of web applications </w:t>
      </w:r>
      <w:r w:rsidR="00676DB2">
        <w:rPr>
          <w:rFonts w:ascii="Arial" w:hAnsi="Arial" w:cs="Arial"/>
          <w:sz w:val="22"/>
          <w:szCs w:val="22"/>
        </w:rPr>
        <w:t xml:space="preserve">by </w:t>
      </w:r>
      <w:r w:rsidR="001C09E7">
        <w:rPr>
          <w:rFonts w:ascii="Arial" w:hAnsi="Arial" w:cs="Arial"/>
          <w:sz w:val="22"/>
          <w:szCs w:val="22"/>
        </w:rPr>
        <w:t>protect</w:t>
      </w:r>
      <w:r w:rsidR="00676DB2">
        <w:rPr>
          <w:rFonts w:ascii="Arial" w:hAnsi="Arial" w:cs="Arial"/>
          <w:sz w:val="22"/>
          <w:szCs w:val="22"/>
        </w:rPr>
        <w:t>ing</w:t>
      </w:r>
      <w:r w:rsidR="001C09E7">
        <w:rPr>
          <w:rFonts w:ascii="Arial" w:hAnsi="Arial" w:cs="Arial"/>
          <w:sz w:val="22"/>
          <w:szCs w:val="22"/>
        </w:rPr>
        <w:t xml:space="preserve"> against vulnerabilities such as Cross-Site Scripting (XSS) and SQL injection</w:t>
      </w:r>
      <w:r w:rsidR="00815F24">
        <w:rPr>
          <w:rFonts w:ascii="Arial" w:hAnsi="Arial" w:cs="Arial"/>
          <w:sz w:val="22"/>
          <w:szCs w:val="22"/>
        </w:rPr>
        <w:t xml:space="preserve"> </w:t>
      </w:r>
      <w:r w:rsidR="00815F24" w:rsidRPr="00815F24">
        <w:rPr>
          <w:rFonts w:ascii="Arial" w:hAnsi="Arial" w:cs="Arial"/>
          <w:sz w:val="22"/>
          <w:szCs w:val="22"/>
        </w:rPr>
        <w:t>(OWASP, no date a)</w:t>
      </w:r>
      <w:r w:rsidR="001C09E7">
        <w:rPr>
          <w:rFonts w:ascii="Arial" w:hAnsi="Arial" w:cs="Arial"/>
          <w:sz w:val="22"/>
          <w:szCs w:val="22"/>
        </w:rPr>
        <w:t>.</w:t>
      </w:r>
      <w:r w:rsidR="00676DB2">
        <w:rPr>
          <w:rFonts w:ascii="Arial" w:hAnsi="Arial" w:cs="Arial"/>
          <w:sz w:val="22"/>
          <w:szCs w:val="22"/>
        </w:rPr>
        <w:t xml:space="preserve"> ASVS</w:t>
      </w:r>
      <w:r w:rsidR="002F0E02">
        <w:rPr>
          <w:rFonts w:ascii="Arial" w:hAnsi="Arial" w:cs="Arial"/>
          <w:sz w:val="22"/>
          <w:szCs w:val="22"/>
        </w:rPr>
        <w:t xml:space="preserve"> recommend</w:t>
      </w:r>
      <w:r w:rsidR="00676DB2">
        <w:rPr>
          <w:rFonts w:ascii="Arial" w:hAnsi="Arial" w:cs="Arial"/>
          <w:sz w:val="22"/>
          <w:szCs w:val="22"/>
        </w:rPr>
        <w:t>s</w:t>
      </w:r>
      <w:r w:rsidR="0097519C">
        <w:rPr>
          <w:rFonts w:ascii="Arial" w:hAnsi="Arial" w:cs="Arial"/>
          <w:sz w:val="22"/>
          <w:szCs w:val="22"/>
        </w:rPr>
        <w:t xml:space="preserve"> </w:t>
      </w:r>
      <w:r w:rsidR="002F0E02">
        <w:rPr>
          <w:rFonts w:ascii="Arial" w:hAnsi="Arial" w:cs="Arial"/>
          <w:sz w:val="22"/>
          <w:szCs w:val="22"/>
        </w:rPr>
        <w:t>it be used</w:t>
      </w:r>
      <w:r w:rsidR="0097519C">
        <w:rPr>
          <w:rFonts w:ascii="Arial" w:hAnsi="Arial" w:cs="Arial"/>
          <w:sz w:val="22"/>
          <w:szCs w:val="22"/>
        </w:rPr>
        <w:t xml:space="preserve"> as a</w:t>
      </w:r>
      <w:r w:rsidR="00570F47">
        <w:rPr>
          <w:rFonts w:ascii="Arial" w:hAnsi="Arial" w:cs="Arial"/>
          <w:sz w:val="22"/>
          <w:szCs w:val="22"/>
        </w:rPr>
        <w:t xml:space="preserve"> Secure Coding Checklist</w:t>
      </w:r>
      <w:r w:rsidR="000F1689">
        <w:rPr>
          <w:rFonts w:ascii="Arial" w:hAnsi="Arial" w:cs="Arial"/>
          <w:sz w:val="22"/>
          <w:szCs w:val="22"/>
        </w:rPr>
        <w:t xml:space="preserve"> in conjunction with </w:t>
      </w:r>
      <w:r w:rsidR="004B4D96">
        <w:rPr>
          <w:rFonts w:ascii="Arial" w:hAnsi="Arial" w:cs="Arial"/>
          <w:sz w:val="22"/>
          <w:szCs w:val="22"/>
        </w:rPr>
        <w:t>DAST and SATS tools</w:t>
      </w:r>
      <w:r w:rsidR="000F1689">
        <w:rPr>
          <w:rFonts w:ascii="Arial" w:hAnsi="Arial" w:cs="Arial"/>
          <w:sz w:val="22"/>
          <w:szCs w:val="22"/>
        </w:rPr>
        <w:t xml:space="preserve"> </w:t>
      </w:r>
      <w:r w:rsidR="000F1689" w:rsidRPr="000F1689">
        <w:rPr>
          <w:rFonts w:ascii="Arial" w:hAnsi="Arial" w:cs="Arial"/>
          <w:sz w:val="22"/>
          <w:szCs w:val="22"/>
        </w:rPr>
        <w:t>(Lewis, 2021)</w:t>
      </w:r>
      <w:r w:rsidR="000F1689">
        <w:rPr>
          <w:rFonts w:ascii="Arial" w:hAnsi="Arial" w:cs="Arial"/>
          <w:sz w:val="22"/>
          <w:szCs w:val="22"/>
        </w:rPr>
        <w:t>,</w:t>
      </w:r>
      <w:r w:rsidR="00570F47">
        <w:rPr>
          <w:rFonts w:ascii="Arial" w:hAnsi="Arial" w:cs="Arial"/>
          <w:sz w:val="22"/>
          <w:szCs w:val="22"/>
        </w:rPr>
        <w:t xml:space="preserve"> t</w:t>
      </w:r>
      <w:r w:rsidR="002F0E02">
        <w:rPr>
          <w:rFonts w:ascii="Arial" w:hAnsi="Arial" w:cs="Arial"/>
          <w:sz w:val="22"/>
          <w:szCs w:val="22"/>
        </w:rPr>
        <w:t>o</w:t>
      </w:r>
      <w:r w:rsidR="00570F47">
        <w:rPr>
          <w:rFonts w:ascii="Arial" w:hAnsi="Arial" w:cs="Arial"/>
          <w:sz w:val="22"/>
          <w:szCs w:val="22"/>
        </w:rPr>
        <w:t xml:space="preserve"> addresses security vulnerabilities of applications, platforms or organisations</w:t>
      </w:r>
      <w:r w:rsidR="000F1689">
        <w:t>.</w:t>
      </w:r>
    </w:p>
    <w:p w14:paraId="2D8B72D7" w14:textId="54227609" w:rsidR="00FF5D0F" w:rsidRDefault="00FF5D0F" w:rsidP="00744107">
      <w:pPr>
        <w:spacing w:line="360" w:lineRule="auto"/>
        <w:jc w:val="both"/>
        <w:rPr>
          <w:rFonts w:ascii="Arial" w:hAnsi="Arial" w:cs="Arial"/>
          <w:sz w:val="22"/>
          <w:szCs w:val="22"/>
        </w:rPr>
      </w:pPr>
      <w:r>
        <w:rPr>
          <w:rFonts w:ascii="Arial" w:hAnsi="Arial" w:cs="Arial"/>
          <w:sz w:val="22"/>
          <w:szCs w:val="22"/>
        </w:rPr>
        <w:t xml:space="preserve">Organisations can implement ASVS by firstly defining their </w:t>
      </w:r>
      <w:r w:rsidR="00B634DE">
        <w:rPr>
          <w:rFonts w:ascii="Arial" w:hAnsi="Arial" w:cs="Arial"/>
          <w:sz w:val="22"/>
          <w:szCs w:val="22"/>
        </w:rPr>
        <w:t xml:space="preserve">unique </w:t>
      </w:r>
      <w:r>
        <w:rPr>
          <w:rFonts w:ascii="Arial" w:hAnsi="Arial" w:cs="Arial"/>
          <w:sz w:val="22"/>
          <w:szCs w:val="22"/>
        </w:rPr>
        <w:t>security requirement</w:t>
      </w:r>
      <w:r w:rsidR="00B634DE">
        <w:rPr>
          <w:rFonts w:ascii="Arial" w:hAnsi="Arial" w:cs="Arial"/>
          <w:sz w:val="22"/>
          <w:szCs w:val="22"/>
        </w:rPr>
        <w:t>s</w:t>
      </w:r>
      <w:r>
        <w:rPr>
          <w:rFonts w:ascii="Arial" w:hAnsi="Arial" w:cs="Arial"/>
          <w:sz w:val="22"/>
          <w:szCs w:val="22"/>
        </w:rPr>
        <w:t xml:space="preserve"> </w:t>
      </w:r>
      <w:r w:rsidR="000C752B">
        <w:rPr>
          <w:rFonts w:ascii="Arial" w:hAnsi="Arial" w:cs="Arial"/>
          <w:sz w:val="22"/>
          <w:szCs w:val="22"/>
        </w:rPr>
        <w:t>and refer to the</w:t>
      </w:r>
      <w:r w:rsidR="00043FC2">
        <w:rPr>
          <w:rFonts w:ascii="Arial" w:hAnsi="Arial" w:cs="Arial"/>
          <w:sz w:val="22"/>
          <w:szCs w:val="22"/>
        </w:rPr>
        <w:t xml:space="preserve"> appropriate</w:t>
      </w:r>
      <w:r>
        <w:rPr>
          <w:rFonts w:ascii="Arial" w:hAnsi="Arial" w:cs="Arial"/>
          <w:sz w:val="22"/>
          <w:szCs w:val="22"/>
        </w:rPr>
        <w:t xml:space="preserve"> level</w:t>
      </w:r>
      <w:r w:rsidR="003E36D7">
        <w:rPr>
          <w:rFonts w:ascii="Arial" w:hAnsi="Arial" w:cs="Arial"/>
          <w:sz w:val="22"/>
          <w:szCs w:val="22"/>
        </w:rPr>
        <w:t>s</w:t>
      </w:r>
      <w:r>
        <w:rPr>
          <w:rFonts w:ascii="Arial" w:hAnsi="Arial" w:cs="Arial"/>
          <w:sz w:val="22"/>
          <w:szCs w:val="22"/>
        </w:rPr>
        <w:t xml:space="preserve"> and categorie</w:t>
      </w:r>
      <w:r w:rsidR="003E36D7">
        <w:rPr>
          <w:rFonts w:ascii="Arial" w:hAnsi="Arial" w:cs="Arial"/>
          <w:sz w:val="22"/>
          <w:szCs w:val="22"/>
        </w:rPr>
        <w:t>s</w:t>
      </w:r>
      <w:r>
        <w:rPr>
          <w:rFonts w:ascii="Arial" w:hAnsi="Arial" w:cs="Arial"/>
          <w:sz w:val="22"/>
          <w:szCs w:val="22"/>
        </w:rPr>
        <w:t xml:space="preserve"> (Figure 2)</w:t>
      </w:r>
      <w:r w:rsidR="000934C0">
        <w:rPr>
          <w:rFonts w:ascii="Arial" w:hAnsi="Arial" w:cs="Arial"/>
          <w:sz w:val="22"/>
          <w:szCs w:val="22"/>
        </w:rPr>
        <w:t xml:space="preserve"> most relevant to them</w:t>
      </w:r>
      <w:r w:rsidR="003E36D7">
        <w:rPr>
          <w:rFonts w:ascii="Arial" w:hAnsi="Arial" w:cs="Arial"/>
          <w:sz w:val="22"/>
          <w:szCs w:val="22"/>
        </w:rPr>
        <w:t>,</w:t>
      </w:r>
      <w:r w:rsidR="000934C0">
        <w:rPr>
          <w:rFonts w:ascii="Arial" w:hAnsi="Arial" w:cs="Arial"/>
          <w:sz w:val="22"/>
          <w:szCs w:val="22"/>
        </w:rPr>
        <w:t xml:space="preserve"> based on the nature of their business</w:t>
      </w:r>
      <w:r w:rsidR="00ED097F">
        <w:rPr>
          <w:rFonts w:ascii="Arial" w:hAnsi="Arial" w:cs="Arial"/>
          <w:sz w:val="22"/>
          <w:szCs w:val="22"/>
        </w:rPr>
        <w:t xml:space="preserve"> </w:t>
      </w:r>
      <w:r w:rsidR="00ED097F" w:rsidRPr="00732D91">
        <w:rPr>
          <w:rFonts w:ascii="Arial" w:hAnsi="Arial" w:cs="Arial"/>
          <w:sz w:val="22"/>
          <w:szCs w:val="22"/>
        </w:rPr>
        <w:t>(Lewis, 2021)</w:t>
      </w:r>
      <w:r>
        <w:rPr>
          <w:rFonts w:ascii="Arial" w:hAnsi="Arial" w:cs="Arial"/>
          <w:sz w:val="22"/>
          <w:szCs w:val="22"/>
        </w:rPr>
        <w:t xml:space="preserve">. Next, applications are designed and developed according to the security requirements stated on the ASVS guide, ensuring the integration of secure coding practices from the beginning. Later, code reviews, penetration </w:t>
      </w:r>
      <w:r w:rsidR="00ED097F">
        <w:rPr>
          <w:rFonts w:ascii="Arial" w:hAnsi="Arial" w:cs="Arial"/>
          <w:sz w:val="22"/>
          <w:szCs w:val="22"/>
        </w:rPr>
        <w:t>testing,</w:t>
      </w:r>
      <w:r>
        <w:rPr>
          <w:rFonts w:ascii="Arial" w:hAnsi="Arial" w:cs="Arial"/>
          <w:sz w:val="22"/>
          <w:szCs w:val="22"/>
        </w:rPr>
        <w:t xml:space="preserve"> and automated security testing tools are employed to ensure compliance with ASVS. Finally, the security posture of the application continuously improves by using the feedback from the verification process</w:t>
      </w:r>
      <w:r w:rsidR="00FC144B">
        <w:rPr>
          <w:rFonts w:ascii="Arial" w:hAnsi="Arial" w:cs="Arial"/>
          <w:sz w:val="22"/>
          <w:szCs w:val="22"/>
        </w:rPr>
        <w:t>.</w:t>
      </w:r>
      <w:r w:rsidR="00C209C9">
        <w:rPr>
          <w:rFonts w:ascii="Arial" w:hAnsi="Arial" w:cs="Arial"/>
          <w:sz w:val="22"/>
          <w:szCs w:val="22"/>
        </w:rPr>
        <w:t xml:space="preserve"> To ensure </w:t>
      </w:r>
      <w:r w:rsidR="0053726C">
        <w:rPr>
          <w:rFonts w:ascii="Arial" w:hAnsi="Arial" w:cs="Arial"/>
          <w:sz w:val="22"/>
          <w:szCs w:val="22"/>
        </w:rPr>
        <w:t xml:space="preserve">a comprehensive verification, </w:t>
      </w:r>
      <w:r w:rsidR="002428E1">
        <w:rPr>
          <w:rFonts w:ascii="Arial" w:hAnsi="Arial" w:cs="Arial"/>
          <w:sz w:val="22"/>
          <w:szCs w:val="22"/>
        </w:rPr>
        <w:t>organisation must report</w:t>
      </w:r>
      <w:r w:rsidR="00EA4BA7">
        <w:rPr>
          <w:rFonts w:ascii="Arial" w:hAnsi="Arial" w:cs="Arial"/>
          <w:sz w:val="22"/>
          <w:szCs w:val="22"/>
        </w:rPr>
        <w:t xml:space="preserve"> excluded key components, passed and failed tests with solutions</w:t>
      </w:r>
      <w:r w:rsidR="00616ABC">
        <w:rPr>
          <w:rFonts w:ascii="Arial" w:hAnsi="Arial" w:cs="Arial"/>
          <w:sz w:val="22"/>
          <w:szCs w:val="22"/>
        </w:rPr>
        <w:t xml:space="preserve"> and </w:t>
      </w:r>
      <w:r w:rsidR="0018189D">
        <w:rPr>
          <w:rFonts w:ascii="Arial" w:hAnsi="Arial" w:cs="Arial"/>
          <w:sz w:val="22"/>
          <w:szCs w:val="22"/>
        </w:rPr>
        <w:t>clearly justify why certain security requirements do not apply to a specific application</w:t>
      </w:r>
      <w:r w:rsidR="00616ABC">
        <w:rPr>
          <w:rFonts w:ascii="Arial" w:hAnsi="Arial" w:cs="Arial"/>
          <w:sz w:val="22"/>
          <w:szCs w:val="22"/>
        </w:rPr>
        <w:t xml:space="preserve">. </w:t>
      </w:r>
      <w:r w:rsidR="00131F49">
        <w:rPr>
          <w:rFonts w:ascii="Arial" w:hAnsi="Arial" w:cs="Arial"/>
          <w:sz w:val="22"/>
          <w:szCs w:val="22"/>
        </w:rPr>
        <w:t>Keeping detailed records of the testing process</w:t>
      </w:r>
      <w:r w:rsidR="00616ABC">
        <w:rPr>
          <w:rFonts w:ascii="Arial" w:hAnsi="Arial" w:cs="Arial"/>
          <w:sz w:val="22"/>
          <w:szCs w:val="22"/>
        </w:rPr>
        <w:t xml:space="preserve"> will </w:t>
      </w:r>
      <w:r w:rsidR="00131F49">
        <w:rPr>
          <w:rFonts w:ascii="Arial" w:hAnsi="Arial" w:cs="Arial"/>
          <w:sz w:val="22"/>
          <w:szCs w:val="22"/>
        </w:rPr>
        <w:t>facilitate resolving</w:t>
      </w:r>
      <w:r w:rsidR="00576A5A">
        <w:rPr>
          <w:rFonts w:ascii="Arial" w:hAnsi="Arial" w:cs="Arial"/>
          <w:sz w:val="22"/>
          <w:szCs w:val="22"/>
        </w:rPr>
        <w:t xml:space="preserve"> potential</w:t>
      </w:r>
      <w:r w:rsidR="00131F49">
        <w:rPr>
          <w:rFonts w:ascii="Arial" w:hAnsi="Arial" w:cs="Arial"/>
          <w:sz w:val="22"/>
          <w:szCs w:val="22"/>
        </w:rPr>
        <w:t xml:space="preserve"> disputes</w:t>
      </w:r>
      <w:r w:rsidR="00D15F59">
        <w:rPr>
          <w:rFonts w:ascii="Arial" w:hAnsi="Arial" w:cs="Arial"/>
          <w:sz w:val="22"/>
          <w:szCs w:val="22"/>
        </w:rPr>
        <w:t xml:space="preserve"> </w:t>
      </w:r>
      <w:r w:rsidR="00D15F59" w:rsidRPr="00D15F59">
        <w:rPr>
          <w:rFonts w:ascii="Arial" w:hAnsi="Arial" w:cs="Arial"/>
          <w:sz w:val="22"/>
          <w:szCs w:val="22"/>
        </w:rPr>
        <w:t>(Lewis, 2021a)</w:t>
      </w:r>
      <w:r w:rsidR="00131F49">
        <w:rPr>
          <w:rFonts w:ascii="Arial" w:hAnsi="Arial" w:cs="Arial"/>
          <w:sz w:val="22"/>
          <w:szCs w:val="22"/>
        </w:rPr>
        <w:t>.</w:t>
      </w:r>
    </w:p>
    <w:p w14:paraId="51E7328F" w14:textId="69EF59DF" w:rsidR="00FF5D0F" w:rsidRDefault="00FF5D0F" w:rsidP="00744107">
      <w:pPr>
        <w:spacing w:line="360" w:lineRule="auto"/>
        <w:jc w:val="both"/>
        <w:rPr>
          <w:rFonts w:ascii="Arial" w:hAnsi="Arial" w:cs="Arial"/>
          <w:sz w:val="22"/>
          <w:szCs w:val="22"/>
        </w:rPr>
      </w:pPr>
      <w:r>
        <w:rPr>
          <w:rFonts w:ascii="Arial" w:hAnsi="Arial" w:cs="Arial"/>
          <w:sz w:val="22"/>
          <w:szCs w:val="22"/>
        </w:rPr>
        <w:t xml:space="preserve">Moreover, there are 14 categories (v1, v2, v3, … , v14.) with their own specific security requirements and verification tasks, each addressing different aspects of application </w:t>
      </w:r>
      <w:r>
        <w:rPr>
          <w:rFonts w:ascii="Arial" w:hAnsi="Arial" w:cs="Arial"/>
          <w:sz w:val="22"/>
          <w:szCs w:val="22"/>
        </w:rPr>
        <w:lastRenderedPageBreak/>
        <w:t>security such as authentication, session management, access control, stored cryptography, error handling and logging, and more.</w:t>
      </w:r>
    </w:p>
    <w:p w14:paraId="3488CD4E" w14:textId="0B7699AC" w:rsidR="00232C8A" w:rsidRDefault="006C0BAC" w:rsidP="000F6093">
      <w:pPr>
        <w:spacing w:line="360" w:lineRule="auto"/>
        <w:rPr>
          <w:rFonts w:ascii="Arial" w:hAnsi="Arial" w:cs="Arial"/>
          <w:sz w:val="22"/>
          <w:szCs w:val="22"/>
        </w:rPr>
      </w:pPr>
      <w:r>
        <w:rPr>
          <w:rFonts w:ascii="Arial" w:hAnsi="Arial" w:cs="Arial"/>
          <w:noProof/>
          <w:sz w:val="22"/>
          <w:szCs w:val="22"/>
        </w:rPr>
        <w:drawing>
          <wp:anchor distT="0" distB="0" distL="114300" distR="114300" simplePos="0" relativeHeight="251660288" behindDoc="0" locked="0" layoutInCell="1" allowOverlap="1" wp14:anchorId="19203CC6" wp14:editId="050950F0">
            <wp:simplePos x="0" y="0"/>
            <wp:positionH relativeFrom="column">
              <wp:posOffset>-699770</wp:posOffset>
            </wp:positionH>
            <wp:positionV relativeFrom="paragraph">
              <wp:posOffset>33</wp:posOffset>
            </wp:positionV>
            <wp:extent cx="6463030" cy="1684655"/>
            <wp:effectExtent l="0" t="0" r="1270" b="4445"/>
            <wp:wrapSquare wrapText="bothSides"/>
            <wp:docPr id="17042825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8258" name="Picture 5"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3030" cy="1684655"/>
                    </a:xfrm>
                    <a:prstGeom prst="rect">
                      <a:avLst/>
                    </a:prstGeom>
                  </pic:spPr>
                </pic:pic>
              </a:graphicData>
            </a:graphic>
            <wp14:sizeRelH relativeFrom="page">
              <wp14:pctWidth>0</wp14:pctWidth>
            </wp14:sizeRelH>
            <wp14:sizeRelV relativeFrom="page">
              <wp14:pctHeight>0</wp14:pctHeight>
            </wp14:sizeRelV>
          </wp:anchor>
        </w:drawing>
      </w:r>
    </w:p>
    <w:p w14:paraId="4783DACE" w14:textId="71BE4709" w:rsidR="00232C8A" w:rsidRPr="006A6C32" w:rsidRDefault="006A6C32" w:rsidP="000F6093">
      <w:pPr>
        <w:spacing w:line="360" w:lineRule="auto"/>
        <w:rPr>
          <w:rFonts w:ascii="Arial" w:hAnsi="Arial" w:cs="Arial"/>
          <w:i/>
          <w:iCs/>
          <w:sz w:val="22"/>
          <w:szCs w:val="22"/>
        </w:rPr>
      </w:pPr>
      <w:r>
        <w:rPr>
          <w:rFonts w:ascii="Arial" w:hAnsi="Arial" w:cs="Arial"/>
          <w:i/>
          <w:iCs/>
          <w:sz w:val="22"/>
          <w:szCs w:val="22"/>
        </w:rPr>
        <w:t xml:space="preserve">Figure 2 </w:t>
      </w:r>
      <w:r w:rsidR="003A1F4E">
        <w:rPr>
          <w:rFonts w:ascii="Arial" w:hAnsi="Arial" w:cs="Arial"/>
          <w:i/>
          <w:iCs/>
          <w:sz w:val="22"/>
          <w:szCs w:val="22"/>
        </w:rPr>
        <w:t xml:space="preserve">Levels of the </w:t>
      </w:r>
      <w:r>
        <w:rPr>
          <w:rFonts w:ascii="Arial" w:hAnsi="Arial" w:cs="Arial"/>
          <w:i/>
          <w:iCs/>
          <w:sz w:val="22"/>
          <w:szCs w:val="22"/>
        </w:rPr>
        <w:t>ASVS</w:t>
      </w:r>
      <w:r w:rsidR="00986418">
        <w:rPr>
          <w:rFonts w:ascii="Arial" w:hAnsi="Arial" w:cs="Arial"/>
          <w:i/>
          <w:iCs/>
          <w:sz w:val="22"/>
          <w:szCs w:val="22"/>
        </w:rPr>
        <w:t xml:space="preserve"> Version 4.0.3</w:t>
      </w:r>
    </w:p>
    <w:p w14:paraId="5F4C140C" w14:textId="77777777" w:rsidR="0088022F" w:rsidRDefault="0088022F" w:rsidP="003B46E5">
      <w:pPr>
        <w:spacing w:before="0" w:line="240" w:lineRule="auto"/>
        <w:rPr>
          <w:rFonts w:ascii="Arial" w:hAnsi="Arial" w:cs="Arial"/>
          <w:sz w:val="22"/>
          <w:szCs w:val="22"/>
        </w:rPr>
      </w:pPr>
    </w:p>
    <w:p w14:paraId="5746A233" w14:textId="66E805B5" w:rsidR="0052376F" w:rsidRDefault="003C7022" w:rsidP="000F6093">
      <w:pPr>
        <w:spacing w:line="360" w:lineRule="auto"/>
        <w:rPr>
          <w:rFonts w:ascii="Arial" w:hAnsi="Arial" w:cs="Arial"/>
          <w:sz w:val="22"/>
          <w:szCs w:val="22"/>
        </w:rPr>
      </w:pPr>
      <w:r>
        <w:rPr>
          <w:rFonts w:ascii="Arial" w:hAnsi="Arial" w:cs="Arial"/>
          <w:sz w:val="22"/>
          <w:szCs w:val="22"/>
        </w:rPr>
        <w:t xml:space="preserve">The framework is organised into three levels (Figure </w:t>
      </w:r>
      <w:r w:rsidR="00262965">
        <w:rPr>
          <w:rFonts w:ascii="Arial" w:hAnsi="Arial" w:cs="Arial"/>
          <w:sz w:val="22"/>
          <w:szCs w:val="22"/>
        </w:rPr>
        <w:t>2</w:t>
      </w:r>
      <w:r>
        <w:rPr>
          <w:rFonts w:ascii="Arial" w:hAnsi="Arial" w:cs="Arial"/>
          <w:sz w:val="22"/>
          <w:szCs w:val="22"/>
        </w:rPr>
        <w:t>)</w:t>
      </w:r>
      <w:r w:rsidR="008539EC">
        <w:rPr>
          <w:rFonts w:ascii="Arial" w:hAnsi="Arial" w:cs="Arial"/>
          <w:sz w:val="22"/>
          <w:szCs w:val="22"/>
        </w:rPr>
        <w:t xml:space="preserve"> tailored to address specific security needs</w:t>
      </w:r>
      <w:r w:rsidR="0019505D">
        <w:rPr>
          <w:rFonts w:ascii="Arial" w:hAnsi="Arial" w:cs="Arial"/>
          <w:sz w:val="22"/>
          <w:szCs w:val="22"/>
        </w:rPr>
        <w:t>:</w:t>
      </w:r>
    </w:p>
    <w:p w14:paraId="11CCCA35" w14:textId="6C16931F" w:rsidR="00D86E0D" w:rsidRDefault="00D86E0D" w:rsidP="00744107">
      <w:pPr>
        <w:spacing w:line="360" w:lineRule="auto"/>
        <w:jc w:val="both"/>
        <w:rPr>
          <w:rFonts w:ascii="Arial" w:hAnsi="Arial" w:cs="Arial"/>
          <w:sz w:val="22"/>
          <w:szCs w:val="22"/>
        </w:rPr>
      </w:pPr>
      <w:r>
        <w:rPr>
          <w:rFonts w:ascii="Arial" w:hAnsi="Arial" w:cs="Arial"/>
          <w:b/>
          <w:bCs/>
          <w:sz w:val="22"/>
          <w:szCs w:val="22"/>
        </w:rPr>
        <w:t>Level 1 – Opportunistic</w:t>
      </w:r>
      <w:r w:rsidR="005C6A25">
        <w:rPr>
          <w:rFonts w:ascii="Arial" w:hAnsi="Arial" w:cs="Arial"/>
          <w:b/>
          <w:bCs/>
          <w:sz w:val="22"/>
          <w:szCs w:val="22"/>
        </w:rPr>
        <w:t>:</w:t>
      </w:r>
      <w:r w:rsidR="005C6A25">
        <w:rPr>
          <w:rFonts w:ascii="Arial" w:hAnsi="Arial" w:cs="Arial"/>
          <w:sz w:val="22"/>
          <w:szCs w:val="22"/>
        </w:rPr>
        <w:t xml:space="preserve"> </w:t>
      </w:r>
      <w:r w:rsidR="00BC4C10">
        <w:rPr>
          <w:rFonts w:ascii="Arial" w:hAnsi="Arial" w:cs="Arial"/>
          <w:sz w:val="22"/>
          <w:szCs w:val="22"/>
        </w:rPr>
        <w:t xml:space="preserve">The elementary security requirement </w:t>
      </w:r>
      <w:r w:rsidR="00625CAC">
        <w:rPr>
          <w:rFonts w:ascii="Arial" w:hAnsi="Arial" w:cs="Arial"/>
          <w:sz w:val="22"/>
          <w:szCs w:val="22"/>
        </w:rPr>
        <w:t xml:space="preserve">for all applications, </w:t>
      </w:r>
      <w:r w:rsidR="00BC4C10">
        <w:rPr>
          <w:rFonts w:ascii="Arial" w:hAnsi="Arial" w:cs="Arial"/>
          <w:sz w:val="22"/>
          <w:szCs w:val="22"/>
        </w:rPr>
        <w:t>which f</w:t>
      </w:r>
      <w:r w:rsidR="005C6A25">
        <w:rPr>
          <w:rFonts w:ascii="Arial" w:hAnsi="Arial" w:cs="Arial"/>
          <w:sz w:val="22"/>
          <w:szCs w:val="22"/>
        </w:rPr>
        <w:t>ocuses on</w:t>
      </w:r>
      <w:r w:rsidR="00434D57">
        <w:rPr>
          <w:rFonts w:ascii="Arial" w:hAnsi="Arial" w:cs="Arial"/>
          <w:sz w:val="22"/>
          <w:szCs w:val="22"/>
        </w:rPr>
        <w:t xml:space="preserve"> basic security hygiene</w:t>
      </w:r>
      <w:r w:rsidR="000213C5">
        <w:rPr>
          <w:rFonts w:ascii="Arial" w:hAnsi="Arial" w:cs="Arial"/>
          <w:sz w:val="22"/>
          <w:szCs w:val="22"/>
        </w:rPr>
        <w:t xml:space="preserve"> with essential</w:t>
      </w:r>
      <w:r w:rsidR="00895031">
        <w:rPr>
          <w:rFonts w:ascii="Arial" w:hAnsi="Arial" w:cs="Arial"/>
          <w:sz w:val="22"/>
          <w:szCs w:val="22"/>
        </w:rPr>
        <w:t xml:space="preserve"> security controls </w:t>
      </w:r>
      <w:r w:rsidR="003E79DF">
        <w:rPr>
          <w:rFonts w:ascii="Arial" w:hAnsi="Arial" w:cs="Arial"/>
          <w:sz w:val="22"/>
          <w:szCs w:val="22"/>
        </w:rPr>
        <w:t xml:space="preserve">to </w:t>
      </w:r>
      <w:r w:rsidR="007206A2">
        <w:rPr>
          <w:rFonts w:ascii="Arial" w:hAnsi="Arial" w:cs="Arial"/>
          <w:sz w:val="22"/>
          <w:szCs w:val="22"/>
        </w:rPr>
        <w:t xml:space="preserve">counteract easily discoverable security issues listed in the OWASP Top </w:t>
      </w:r>
      <w:r w:rsidR="00C25382">
        <w:rPr>
          <w:rFonts w:ascii="Arial" w:hAnsi="Arial" w:cs="Arial"/>
          <w:sz w:val="22"/>
          <w:szCs w:val="22"/>
        </w:rPr>
        <w:t xml:space="preserve">10 </w:t>
      </w:r>
      <w:r w:rsidR="007206A2">
        <w:rPr>
          <w:rFonts w:ascii="Arial" w:hAnsi="Arial" w:cs="Arial"/>
          <w:sz w:val="22"/>
          <w:szCs w:val="22"/>
        </w:rPr>
        <w:t>and similar checklists</w:t>
      </w:r>
      <w:r w:rsidR="0040120A">
        <w:rPr>
          <w:rFonts w:ascii="Arial" w:hAnsi="Arial" w:cs="Arial"/>
          <w:sz w:val="22"/>
          <w:szCs w:val="22"/>
        </w:rPr>
        <w:t>.</w:t>
      </w:r>
      <w:r w:rsidR="00A35BF8">
        <w:rPr>
          <w:rFonts w:ascii="Arial" w:hAnsi="Arial" w:cs="Arial"/>
          <w:sz w:val="22"/>
          <w:szCs w:val="22"/>
        </w:rPr>
        <w:t xml:space="preserve"> It is</w:t>
      </w:r>
      <w:r w:rsidR="002578A7">
        <w:rPr>
          <w:rFonts w:ascii="Arial" w:hAnsi="Arial" w:cs="Arial"/>
          <w:sz w:val="22"/>
          <w:szCs w:val="22"/>
        </w:rPr>
        <w:t xml:space="preserve"> the only level that can be tested entirely through penetration testing by humans without</w:t>
      </w:r>
      <w:r w:rsidR="00A35BF8">
        <w:rPr>
          <w:rFonts w:ascii="Arial" w:hAnsi="Arial" w:cs="Arial"/>
          <w:sz w:val="22"/>
          <w:szCs w:val="22"/>
        </w:rPr>
        <w:t xml:space="preserve"> </w:t>
      </w:r>
      <w:r w:rsidR="002578A7">
        <w:rPr>
          <w:rFonts w:ascii="Arial" w:hAnsi="Arial" w:cs="Arial"/>
          <w:sz w:val="22"/>
          <w:szCs w:val="22"/>
        </w:rPr>
        <w:t>requiring</w:t>
      </w:r>
      <w:r w:rsidR="0024694B">
        <w:rPr>
          <w:rFonts w:ascii="Arial" w:hAnsi="Arial" w:cs="Arial"/>
          <w:sz w:val="22"/>
          <w:szCs w:val="22"/>
        </w:rPr>
        <w:t xml:space="preserve"> documentation and source </w:t>
      </w:r>
      <w:r w:rsidR="002578A7">
        <w:rPr>
          <w:rFonts w:ascii="Arial" w:hAnsi="Arial" w:cs="Arial"/>
          <w:sz w:val="22"/>
          <w:szCs w:val="22"/>
        </w:rPr>
        <w:t>code.</w:t>
      </w:r>
      <w:r w:rsidR="002B476A">
        <w:rPr>
          <w:rFonts w:ascii="Arial" w:hAnsi="Arial" w:cs="Arial"/>
          <w:sz w:val="22"/>
          <w:szCs w:val="22"/>
        </w:rPr>
        <w:t xml:space="preserve"> The ASVS discourages</w:t>
      </w:r>
      <w:r w:rsidR="00F567CB">
        <w:rPr>
          <w:rFonts w:ascii="Arial" w:hAnsi="Arial" w:cs="Arial"/>
          <w:sz w:val="22"/>
          <w:szCs w:val="22"/>
        </w:rPr>
        <w:t xml:space="preserve"> this form of testing level</w:t>
      </w:r>
      <w:r w:rsidR="00584C07">
        <w:rPr>
          <w:rFonts w:ascii="Arial" w:hAnsi="Arial" w:cs="Arial"/>
          <w:sz w:val="22"/>
          <w:szCs w:val="22"/>
        </w:rPr>
        <w:t xml:space="preserve"> alone</w:t>
      </w:r>
      <w:r w:rsidR="00F567CB">
        <w:rPr>
          <w:rFonts w:ascii="Arial" w:hAnsi="Arial" w:cs="Arial"/>
          <w:sz w:val="22"/>
          <w:szCs w:val="22"/>
        </w:rPr>
        <w:t xml:space="preserve"> a</w:t>
      </w:r>
      <w:r w:rsidR="002B476A">
        <w:rPr>
          <w:rFonts w:ascii="Arial" w:hAnsi="Arial" w:cs="Arial"/>
          <w:sz w:val="22"/>
          <w:szCs w:val="22"/>
        </w:rPr>
        <w:t>s i</w:t>
      </w:r>
      <w:r w:rsidR="00F567CB">
        <w:rPr>
          <w:rFonts w:ascii="Arial" w:hAnsi="Arial" w:cs="Arial"/>
          <w:sz w:val="22"/>
          <w:szCs w:val="22"/>
        </w:rPr>
        <w:t>t i</w:t>
      </w:r>
      <w:r w:rsidR="002B476A">
        <w:rPr>
          <w:rFonts w:ascii="Arial" w:hAnsi="Arial" w:cs="Arial"/>
          <w:sz w:val="22"/>
          <w:szCs w:val="22"/>
        </w:rPr>
        <w:t xml:space="preserve">s not completely effective for </w:t>
      </w:r>
      <w:r w:rsidR="00F567CB">
        <w:rPr>
          <w:rFonts w:ascii="Arial" w:hAnsi="Arial" w:cs="Arial"/>
          <w:sz w:val="22"/>
          <w:szCs w:val="22"/>
        </w:rPr>
        <w:t>ensuring</w:t>
      </w:r>
      <w:r w:rsidR="002B476A">
        <w:rPr>
          <w:rFonts w:ascii="Arial" w:hAnsi="Arial" w:cs="Arial"/>
          <w:sz w:val="22"/>
          <w:szCs w:val="22"/>
        </w:rPr>
        <w:t xml:space="preserve"> security</w:t>
      </w:r>
      <w:r w:rsidR="006B49F7">
        <w:rPr>
          <w:rFonts w:ascii="Arial" w:hAnsi="Arial" w:cs="Arial"/>
          <w:sz w:val="22"/>
          <w:szCs w:val="22"/>
        </w:rPr>
        <w:t xml:space="preserve">, instead it should be used </w:t>
      </w:r>
      <w:r w:rsidR="00B645EC">
        <w:rPr>
          <w:rFonts w:ascii="Arial" w:hAnsi="Arial" w:cs="Arial"/>
          <w:sz w:val="22"/>
          <w:szCs w:val="22"/>
        </w:rPr>
        <w:t>as a preliminary step in a multi-phase security process</w:t>
      </w:r>
      <w:r w:rsidR="007C61E2">
        <w:rPr>
          <w:rFonts w:ascii="Arial" w:hAnsi="Arial" w:cs="Arial"/>
          <w:sz w:val="22"/>
          <w:szCs w:val="22"/>
        </w:rPr>
        <w:t xml:space="preserve"> (OWASP, 2021a</w:t>
      </w:r>
      <w:r w:rsidR="00840B18">
        <w:rPr>
          <w:rFonts w:ascii="Arial" w:hAnsi="Arial" w:cs="Arial"/>
          <w:sz w:val="22"/>
          <w:szCs w:val="22"/>
        </w:rPr>
        <w:t>, p.12</w:t>
      </w:r>
      <w:r w:rsidR="007C61E2">
        <w:rPr>
          <w:rFonts w:ascii="Arial" w:hAnsi="Arial" w:cs="Arial"/>
          <w:sz w:val="22"/>
          <w:szCs w:val="22"/>
        </w:rPr>
        <w:t>)</w:t>
      </w:r>
      <w:r w:rsidR="002B476A">
        <w:rPr>
          <w:rFonts w:ascii="Arial" w:hAnsi="Arial" w:cs="Arial"/>
          <w:sz w:val="22"/>
          <w:szCs w:val="22"/>
        </w:rPr>
        <w:t>.</w:t>
      </w:r>
    </w:p>
    <w:p w14:paraId="397F74D2" w14:textId="334407F8" w:rsidR="005C6A25" w:rsidRPr="0088636B" w:rsidRDefault="005C6A25" w:rsidP="00744107">
      <w:pPr>
        <w:spacing w:line="360" w:lineRule="auto"/>
        <w:jc w:val="both"/>
        <w:rPr>
          <w:rFonts w:ascii="Arial" w:hAnsi="Arial" w:cs="Arial"/>
          <w:sz w:val="22"/>
          <w:szCs w:val="22"/>
        </w:rPr>
      </w:pPr>
      <w:r>
        <w:rPr>
          <w:rFonts w:ascii="Arial" w:hAnsi="Arial" w:cs="Arial"/>
          <w:b/>
          <w:bCs/>
          <w:sz w:val="22"/>
          <w:szCs w:val="22"/>
        </w:rPr>
        <w:t xml:space="preserve">Level 2 </w:t>
      </w:r>
      <w:r w:rsidR="006865BB">
        <w:rPr>
          <w:rFonts w:ascii="Arial" w:hAnsi="Arial" w:cs="Arial"/>
          <w:b/>
          <w:bCs/>
          <w:sz w:val="22"/>
          <w:szCs w:val="22"/>
        </w:rPr>
        <w:t>–</w:t>
      </w:r>
      <w:r>
        <w:rPr>
          <w:rFonts w:ascii="Arial" w:hAnsi="Arial" w:cs="Arial"/>
          <w:b/>
          <w:bCs/>
          <w:sz w:val="22"/>
          <w:szCs w:val="22"/>
        </w:rPr>
        <w:t xml:space="preserve"> St</w:t>
      </w:r>
      <w:r w:rsidR="006865BB">
        <w:rPr>
          <w:rFonts w:ascii="Arial" w:hAnsi="Arial" w:cs="Arial"/>
          <w:b/>
          <w:bCs/>
          <w:sz w:val="22"/>
          <w:szCs w:val="22"/>
        </w:rPr>
        <w:t>andard:</w:t>
      </w:r>
      <w:r w:rsidR="0088636B">
        <w:rPr>
          <w:rFonts w:ascii="Arial" w:hAnsi="Arial" w:cs="Arial"/>
          <w:b/>
          <w:bCs/>
          <w:sz w:val="22"/>
          <w:szCs w:val="22"/>
        </w:rPr>
        <w:t xml:space="preserve"> </w:t>
      </w:r>
      <w:r w:rsidR="0088636B">
        <w:rPr>
          <w:rFonts w:ascii="Arial" w:hAnsi="Arial" w:cs="Arial"/>
          <w:sz w:val="22"/>
          <w:szCs w:val="22"/>
        </w:rPr>
        <w:t>Adequate for data-sensitive applications</w:t>
      </w:r>
      <w:r w:rsidR="00DF7545">
        <w:rPr>
          <w:rFonts w:ascii="Arial" w:hAnsi="Arial" w:cs="Arial"/>
          <w:sz w:val="22"/>
          <w:szCs w:val="22"/>
        </w:rPr>
        <w:t xml:space="preserve"> </w:t>
      </w:r>
      <w:r w:rsidR="000B74F6">
        <w:rPr>
          <w:rFonts w:ascii="Arial" w:hAnsi="Arial" w:cs="Arial"/>
          <w:sz w:val="22"/>
          <w:szCs w:val="22"/>
        </w:rPr>
        <w:t>managing</w:t>
      </w:r>
      <w:r w:rsidR="00DF7545">
        <w:rPr>
          <w:rFonts w:ascii="Arial" w:hAnsi="Arial" w:cs="Arial"/>
          <w:sz w:val="22"/>
          <w:szCs w:val="22"/>
        </w:rPr>
        <w:t xml:space="preserve"> confidential information</w:t>
      </w:r>
      <w:r w:rsidR="00265AD5">
        <w:rPr>
          <w:rFonts w:ascii="Arial" w:hAnsi="Arial" w:cs="Arial"/>
          <w:sz w:val="22"/>
          <w:szCs w:val="22"/>
        </w:rPr>
        <w:t xml:space="preserve">. This level </w:t>
      </w:r>
      <w:r w:rsidR="00EB5955">
        <w:rPr>
          <w:rFonts w:ascii="Arial" w:hAnsi="Arial" w:cs="Arial"/>
          <w:sz w:val="22"/>
          <w:szCs w:val="22"/>
        </w:rPr>
        <w:t>set</w:t>
      </w:r>
      <w:r w:rsidR="001A51DA">
        <w:rPr>
          <w:rFonts w:ascii="Arial" w:hAnsi="Arial" w:cs="Arial"/>
          <w:sz w:val="22"/>
          <w:szCs w:val="22"/>
        </w:rPr>
        <w:t>s</w:t>
      </w:r>
      <w:r w:rsidR="002B2A00">
        <w:rPr>
          <w:rFonts w:ascii="Arial" w:hAnsi="Arial" w:cs="Arial"/>
          <w:sz w:val="22"/>
          <w:szCs w:val="22"/>
        </w:rPr>
        <w:t xml:space="preserve"> </w:t>
      </w:r>
      <w:r w:rsidR="00260EE1">
        <w:rPr>
          <w:rFonts w:ascii="Arial" w:hAnsi="Arial" w:cs="Arial"/>
          <w:sz w:val="22"/>
          <w:szCs w:val="22"/>
        </w:rPr>
        <w:t>stringent security requirements to pro</w:t>
      </w:r>
      <w:r w:rsidR="00FF32B0">
        <w:rPr>
          <w:rFonts w:ascii="Arial" w:hAnsi="Arial" w:cs="Arial"/>
          <w:sz w:val="22"/>
          <w:szCs w:val="22"/>
        </w:rPr>
        <w:t>tect</w:t>
      </w:r>
      <w:r w:rsidR="00EB1AA9">
        <w:rPr>
          <w:rFonts w:ascii="Arial" w:hAnsi="Arial" w:cs="Arial"/>
          <w:sz w:val="22"/>
          <w:szCs w:val="22"/>
        </w:rPr>
        <w:t xml:space="preserve"> </w:t>
      </w:r>
      <w:r w:rsidR="00FF32B0">
        <w:rPr>
          <w:rFonts w:ascii="Arial" w:hAnsi="Arial" w:cs="Arial"/>
          <w:sz w:val="22"/>
          <w:szCs w:val="22"/>
        </w:rPr>
        <w:t>against advanced threats</w:t>
      </w:r>
      <w:r w:rsidR="00F528F4">
        <w:rPr>
          <w:rFonts w:ascii="Arial" w:hAnsi="Arial" w:cs="Arial"/>
          <w:sz w:val="22"/>
          <w:szCs w:val="22"/>
        </w:rPr>
        <w:t>. H</w:t>
      </w:r>
      <w:r w:rsidR="00522716">
        <w:rPr>
          <w:rFonts w:ascii="Arial" w:hAnsi="Arial" w:cs="Arial"/>
          <w:sz w:val="22"/>
          <w:szCs w:val="22"/>
        </w:rPr>
        <w:t xml:space="preserve">owever, it is </w:t>
      </w:r>
      <w:r w:rsidR="00590925">
        <w:rPr>
          <w:rFonts w:ascii="Arial" w:hAnsi="Arial" w:cs="Arial"/>
          <w:sz w:val="22"/>
          <w:szCs w:val="22"/>
        </w:rPr>
        <w:t xml:space="preserve">a </w:t>
      </w:r>
      <w:r w:rsidR="00522716">
        <w:rPr>
          <w:rFonts w:ascii="Arial" w:hAnsi="Arial" w:cs="Arial"/>
          <w:sz w:val="22"/>
          <w:szCs w:val="22"/>
        </w:rPr>
        <w:t>more complex and resource-intensive</w:t>
      </w:r>
      <w:r w:rsidR="00590925">
        <w:rPr>
          <w:rFonts w:ascii="Arial" w:hAnsi="Arial" w:cs="Arial"/>
          <w:sz w:val="22"/>
          <w:szCs w:val="22"/>
        </w:rPr>
        <w:t xml:space="preserve"> process requiring </w:t>
      </w:r>
      <w:r w:rsidR="002423A4">
        <w:rPr>
          <w:rFonts w:ascii="Arial" w:hAnsi="Arial" w:cs="Arial"/>
          <w:sz w:val="22"/>
          <w:szCs w:val="22"/>
        </w:rPr>
        <w:t>access to documentation, source code, configuration and interaction with the development team</w:t>
      </w:r>
      <w:r w:rsidR="00761D79">
        <w:rPr>
          <w:rFonts w:ascii="Arial" w:hAnsi="Arial" w:cs="Arial"/>
          <w:sz w:val="22"/>
          <w:szCs w:val="22"/>
        </w:rPr>
        <w:t xml:space="preserve"> for enhanced testing</w:t>
      </w:r>
      <w:r w:rsidR="007C61E2">
        <w:rPr>
          <w:rFonts w:ascii="Arial" w:hAnsi="Arial" w:cs="Arial"/>
          <w:sz w:val="22"/>
          <w:szCs w:val="22"/>
        </w:rPr>
        <w:t xml:space="preserve"> (OWASP, 2021a</w:t>
      </w:r>
      <w:r w:rsidR="00EC2589">
        <w:rPr>
          <w:rFonts w:ascii="Arial" w:hAnsi="Arial" w:cs="Arial"/>
          <w:sz w:val="22"/>
          <w:szCs w:val="22"/>
        </w:rPr>
        <w:t>, p.</w:t>
      </w:r>
      <w:r w:rsidR="00840B18">
        <w:rPr>
          <w:rFonts w:ascii="Arial" w:hAnsi="Arial" w:cs="Arial"/>
          <w:sz w:val="22"/>
          <w:szCs w:val="22"/>
        </w:rPr>
        <w:t>12</w:t>
      </w:r>
      <w:r w:rsidR="007C61E2">
        <w:rPr>
          <w:rFonts w:ascii="Arial" w:hAnsi="Arial" w:cs="Arial"/>
          <w:sz w:val="22"/>
          <w:szCs w:val="22"/>
        </w:rPr>
        <w:t>).</w:t>
      </w:r>
    </w:p>
    <w:p w14:paraId="2B315565" w14:textId="4C0C06C5" w:rsidR="0019606F" w:rsidRDefault="00E13C2A" w:rsidP="00744107">
      <w:pPr>
        <w:spacing w:line="360" w:lineRule="auto"/>
        <w:jc w:val="both"/>
        <w:rPr>
          <w:rFonts w:ascii="Arial" w:hAnsi="Arial" w:cs="Arial"/>
          <w:sz w:val="22"/>
          <w:szCs w:val="22"/>
        </w:rPr>
      </w:pPr>
      <w:r>
        <w:rPr>
          <w:rFonts w:ascii="Arial" w:hAnsi="Arial" w:cs="Arial"/>
          <w:b/>
          <w:bCs/>
          <w:sz w:val="22"/>
          <w:szCs w:val="22"/>
        </w:rPr>
        <w:t xml:space="preserve">Level 3 – Advanced: </w:t>
      </w:r>
      <w:r w:rsidR="004370D7">
        <w:rPr>
          <w:rFonts w:ascii="Arial" w:hAnsi="Arial" w:cs="Arial"/>
          <w:sz w:val="22"/>
          <w:szCs w:val="22"/>
        </w:rPr>
        <w:t>The highest verification level i</w:t>
      </w:r>
      <w:r w:rsidR="006C656F">
        <w:rPr>
          <w:rFonts w:ascii="Arial" w:hAnsi="Arial" w:cs="Arial"/>
          <w:sz w:val="22"/>
          <w:szCs w:val="22"/>
        </w:rPr>
        <w:t>ntended</w:t>
      </w:r>
      <w:r w:rsidR="00BC02FF">
        <w:rPr>
          <w:rFonts w:ascii="Arial" w:hAnsi="Arial" w:cs="Arial"/>
          <w:sz w:val="22"/>
          <w:szCs w:val="22"/>
        </w:rPr>
        <w:t xml:space="preserve"> for </w:t>
      </w:r>
      <w:r w:rsidR="006859CB">
        <w:rPr>
          <w:rFonts w:ascii="Arial" w:hAnsi="Arial" w:cs="Arial"/>
          <w:sz w:val="22"/>
          <w:szCs w:val="22"/>
        </w:rPr>
        <w:t xml:space="preserve">critical </w:t>
      </w:r>
      <w:r w:rsidR="00BC02FF">
        <w:rPr>
          <w:rFonts w:ascii="Arial" w:hAnsi="Arial" w:cs="Arial"/>
          <w:sz w:val="22"/>
          <w:szCs w:val="22"/>
        </w:rPr>
        <w:t>applications requiring optimum level of security assurance.</w:t>
      </w:r>
      <w:r w:rsidR="00977422">
        <w:rPr>
          <w:rFonts w:ascii="Arial" w:hAnsi="Arial" w:cs="Arial"/>
          <w:sz w:val="22"/>
          <w:szCs w:val="22"/>
        </w:rPr>
        <w:t xml:space="preserve"> </w:t>
      </w:r>
      <w:r w:rsidR="009D31CE">
        <w:rPr>
          <w:rFonts w:ascii="Arial" w:hAnsi="Arial" w:cs="Arial"/>
          <w:sz w:val="22"/>
          <w:szCs w:val="22"/>
        </w:rPr>
        <w:t xml:space="preserve">It </w:t>
      </w:r>
      <w:r w:rsidR="0046723E">
        <w:rPr>
          <w:rFonts w:ascii="Arial" w:hAnsi="Arial" w:cs="Arial"/>
          <w:sz w:val="22"/>
          <w:szCs w:val="22"/>
        </w:rPr>
        <w:t>encompasses</w:t>
      </w:r>
      <w:r w:rsidR="009D31CE">
        <w:rPr>
          <w:rFonts w:ascii="Arial" w:hAnsi="Arial" w:cs="Arial"/>
          <w:sz w:val="22"/>
          <w:szCs w:val="22"/>
        </w:rPr>
        <w:t xml:space="preserve"> comprehensive verification of security controls</w:t>
      </w:r>
      <w:r w:rsidR="0009314F">
        <w:rPr>
          <w:rFonts w:ascii="Arial" w:hAnsi="Arial" w:cs="Arial"/>
          <w:sz w:val="22"/>
          <w:szCs w:val="22"/>
        </w:rPr>
        <w:t>, including those in Level 1 and 2,</w:t>
      </w:r>
      <w:r w:rsidR="009D31CE">
        <w:rPr>
          <w:rFonts w:ascii="Arial" w:hAnsi="Arial" w:cs="Arial"/>
          <w:sz w:val="22"/>
          <w:szCs w:val="22"/>
        </w:rPr>
        <w:t xml:space="preserve"> </w:t>
      </w:r>
      <w:r w:rsidR="002D75C5">
        <w:rPr>
          <w:rFonts w:ascii="Arial" w:hAnsi="Arial" w:cs="Arial"/>
          <w:sz w:val="22"/>
          <w:szCs w:val="22"/>
        </w:rPr>
        <w:t>necessitat</w:t>
      </w:r>
      <w:r w:rsidR="0046723E">
        <w:rPr>
          <w:rFonts w:ascii="Arial" w:hAnsi="Arial" w:cs="Arial"/>
          <w:sz w:val="22"/>
          <w:szCs w:val="22"/>
        </w:rPr>
        <w:t xml:space="preserve">ing </w:t>
      </w:r>
      <w:r w:rsidR="002D75C5">
        <w:rPr>
          <w:rFonts w:ascii="Arial" w:hAnsi="Arial" w:cs="Arial"/>
          <w:sz w:val="22"/>
          <w:szCs w:val="22"/>
        </w:rPr>
        <w:t>detailed analysis of architecture</w:t>
      </w:r>
      <w:r w:rsidR="00B33485">
        <w:rPr>
          <w:rFonts w:ascii="Arial" w:hAnsi="Arial" w:cs="Arial"/>
          <w:sz w:val="22"/>
          <w:szCs w:val="22"/>
        </w:rPr>
        <w:t xml:space="preserve"> and</w:t>
      </w:r>
      <w:r w:rsidR="002D75C5">
        <w:rPr>
          <w:rFonts w:ascii="Arial" w:hAnsi="Arial" w:cs="Arial"/>
          <w:sz w:val="22"/>
          <w:szCs w:val="22"/>
        </w:rPr>
        <w:t xml:space="preserve"> coding</w:t>
      </w:r>
      <w:r w:rsidR="003125DA">
        <w:rPr>
          <w:rFonts w:ascii="Arial" w:hAnsi="Arial" w:cs="Arial"/>
          <w:sz w:val="22"/>
          <w:szCs w:val="22"/>
        </w:rPr>
        <w:t>; t</w:t>
      </w:r>
      <w:r w:rsidR="00626F89">
        <w:rPr>
          <w:rFonts w:ascii="Arial" w:hAnsi="Arial" w:cs="Arial"/>
          <w:sz w:val="22"/>
          <w:szCs w:val="22"/>
        </w:rPr>
        <w:t>esting is more detailed</w:t>
      </w:r>
      <w:r w:rsidR="00D945BC">
        <w:rPr>
          <w:rFonts w:ascii="Arial" w:hAnsi="Arial" w:cs="Arial"/>
          <w:sz w:val="22"/>
          <w:szCs w:val="22"/>
        </w:rPr>
        <w:t xml:space="preserve"> and</w:t>
      </w:r>
      <w:r w:rsidR="00137A4F">
        <w:rPr>
          <w:rFonts w:ascii="Arial" w:hAnsi="Arial" w:cs="Arial"/>
          <w:sz w:val="22"/>
          <w:szCs w:val="22"/>
        </w:rPr>
        <w:t xml:space="preserve"> thorough</w:t>
      </w:r>
      <w:r w:rsidR="003125DA">
        <w:rPr>
          <w:rFonts w:ascii="Arial" w:hAnsi="Arial" w:cs="Arial"/>
          <w:sz w:val="22"/>
          <w:szCs w:val="22"/>
        </w:rPr>
        <w:t xml:space="preserve">. L3 </w:t>
      </w:r>
      <w:r w:rsidR="00242ED7">
        <w:rPr>
          <w:rFonts w:ascii="Arial" w:hAnsi="Arial" w:cs="Arial"/>
          <w:sz w:val="22"/>
          <w:szCs w:val="22"/>
        </w:rPr>
        <w:t>demands</w:t>
      </w:r>
      <w:r w:rsidR="00137A4F">
        <w:rPr>
          <w:rFonts w:ascii="Arial" w:hAnsi="Arial" w:cs="Arial"/>
          <w:sz w:val="22"/>
          <w:szCs w:val="22"/>
        </w:rPr>
        <w:t xml:space="preserve"> extensive</w:t>
      </w:r>
      <w:r w:rsidR="00242ED7">
        <w:rPr>
          <w:rFonts w:ascii="Arial" w:hAnsi="Arial" w:cs="Arial"/>
          <w:sz w:val="22"/>
          <w:szCs w:val="22"/>
        </w:rPr>
        <w:t xml:space="preserve"> collaboration with the development team</w:t>
      </w:r>
      <w:r w:rsidR="003125DA">
        <w:rPr>
          <w:rFonts w:ascii="Arial" w:hAnsi="Arial" w:cs="Arial"/>
          <w:sz w:val="22"/>
          <w:szCs w:val="22"/>
        </w:rPr>
        <w:t xml:space="preserve"> </w:t>
      </w:r>
      <w:r w:rsidR="00B33D8A">
        <w:rPr>
          <w:rFonts w:ascii="Arial" w:hAnsi="Arial" w:cs="Arial"/>
          <w:sz w:val="22"/>
          <w:szCs w:val="22"/>
        </w:rPr>
        <w:t xml:space="preserve">incurring </w:t>
      </w:r>
      <w:r w:rsidR="0009314F">
        <w:rPr>
          <w:rFonts w:ascii="Arial" w:hAnsi="Arial" w:cs="Arial"/>
          <w:sz w:val="22"/>
          <w:szCs w:val="22"/>
        </w:rPr>
        <w:t>high</w:t>
      </w:r>
      <w:r w:rsidR="00B33D8A">
        <w:rPr>
          <w:rFonts w:ascii="Arial" w:hAnsi="Arial" w:cs="Arial"/>
          <w:sz w:val="22"/>
          <w:szCs w:val="22"/>
        </w:rPr>
        <w:t>er</w:t>
      </w:r>
      <w:r w:rsidR="0009314F">
        <w:rPr>
          <w:rFonts w:ascii="Arial" w:hAnsi="Arial" w:cs="Arial"/>
          <w:sz w:val="22"/>
          <w:szCs w:val="22"/>
        </w:rPr>
        <w:t xml:space="preserve"> costs </w:t>
      </w:r>
      <w:r w:rsidR="0069158E">
        <w:rPr>
          <w:rFonts w:ascii="Arial" w:hAnsi="Arial" w:cs="Arial"/>
          <w:sz w:val="22"/>
          <w:szCs w:val="22"/>
        </w:rPr>
        <w:t>and resource</w:t>
      </w:r>
      <w:r w:rsidR="0009314F">
        <w:rPr>
          <w:rFonts w:ascii="Arial" w:hAnsi="Arial" w:cs="Arial"/>
          <w:sz w:val="22"/>
          <w:szCs w:val="22"/>
        </w:rPr>
        <w:t xml:space="preserve"> </w:t>
      </w:r>
      <w:r w:rsidR="0069158E">
        <w:rPr>
          <w:rFonts w:ascii="Arial" w:hAnsi="Arial" w:cs="Arial"/>
          <w:sz w:val="22"/>
          <w:szCs w:val="22"/>
        </w:rPr>
        <w:t>demands,</w:t>
      </w:r>
      <w:r w:rsidR="0009314F">
        <w:rPr>
          <w:rFonts w:ascii="Arial" w:hAnsi="Arial" w:cs="Arial"/>
          <w:sz w:val="22"/>
          <w:szCs w:val="22"/>
        </w:rPr>
        <w:t xml:space="preserve"> in terms of expertise and effort</w:t>
      </w:r>
      <w:r w:rsidR="0095688A">
        <w:rPr>
          <w:rFonts w:ascii="Arial" w:hAnsi="Arial" w:cs="Arial"/>
          <w:sz w:val="22"/>
          <w:szCs w:val="22"/>
        </w:rPr>
        <w:t xml:space="preserve"> (OWASP, 2021a</w:t>
      </w:r>
      <w:r w:rsidR="00EC2589">
        <w:rPr>
          <w:rFonts w:ascii="Arial" w:hAnsi="Arial" w:cs="Arial"/>
          <w:sz w:val="22"/>
          <w:szCs w:val="22"/>
        </w:rPr>
        <w:t>, p.</w:t>
      </w:r>
      <w:r w:rsidR="00840B18">
        <w:rPr>
          <w:rFonts w:ascii="Arial" w:hAnsi="Arial" w:cs="Arial"/>
          <w:sz w:val="22"/>
          <w:szCs w:val="22"/>
        </w:rPr>
        <w:t>12</w:t>
      </w:r>
      <w:r w:rsidR="0095688A">
        <w:rPr>
          <w:rFonts w:ascii="Arial" w:hAnsi="Arial" w:cs="Arial"/>
          <w:sz w:val="22"/>
          <w:szCs w:val="22"/>
        </w:rPr>
        <w:t>)</w:t>
      </w:r>
      <w:r w:rsidR="0009314F">
        <w:rPr>
          <w:rFonts w:ascii="Arial" w:hAnsi="Arial" w:cs="Arial"/>
          <w:sz w:val="22"/>
          <w:szCs w:val="22"/>
        </w:rPr>
        <w:t>.</w:t>
      </w:r>
    </w:p>
    <w:p w14:paraId="768C71ED" w14:textId="77777777" w:rsidR="00733A39" w:rsidRDefault="00733A39" w:rsidP="000F6093">
      <w:pPr>
        <w:spacing w:line="360" w:lineRule="auto"/>
        <w:rPr>
          <w:rFonts w:ascii="Arial" w:hAnsi="Arial" w:cs="Arial"/>
          <w:sz w:val="22"/>
          <w:szCs w:val="22"/>
        </w:rPr>
      </w:pPr>
    </w:p>
    <w:p w14:paraId="48A6CD96" w14:textId="77777777" w:rsidR="002522A4" w:rsidRDefault="00E631E5" w:rsidP="00E6120D">
      <w:pPr>
        <w:pStyle w:val="Heading3"/>
        <w:rPr>
          <w:rFonts w:ascii="Arial" w:hAnsi="Arial" w:cs="Arial"/>
        </w:rPr>
      </w:pPr>
      <w:bookmarkStart w:id="7" w:name="_Toc170383535"/>
      <w:r w:rsidRPr="00841B82">
        <w:rPr>
          <w:rFonts w:ascii="Arial" w:hAnsi="Arial" w:cs="Arial"/>
        </w:rPr>
        <w:t>How do they achieve OWASP goals?</w:t>
      </w:r>
      <w:bookmarkEnd w:id="7"/>
    </w:p>
    <w:p w14:paraId="3A837090" w14:textId="4EE487C9" w:rsidR="00E94EE0" w:rsidRDefault="002A008A" w:rsidP="00744107">
      <w:pPr>
        <w:spacing w:line="360" w:lineRule="auto"/>
        <w:jc w:val="both"/>
        <w:rPr>
          <w:rFonts w:ascii="Arial" w:hAnsi="Arial" w:cs="Arial"/>
          <w:sz w:val="22"/>
          <w:szCs w:val="22"/>
        </w:rPr>
      </w:pPr>
      <w:r>
        <w:rPr>
          <w:rFonts w:ascii="Arial" w:hAnsi="Arial" w:cs="Arial"/>
          <w:sz w:val="22"/>
          <w:szCs w:val="22"/>
        </w:rPr>
        <w:t>ASVS</w:t>
      </w:r>
      <w:r w:rsidR="00CE7EB7">
        <w:rPr>
          <w:rFonts w:ascii="Arial" w:hAnsi="Arial" w:cs="Arial"/>
          <w:sz w:val="22"/>
          <w:szCs w:val="22"/>
        </w:rPr>
        <w:t xml:space="preserve"> </w:t>
      </w:r>
      <w:r w:rsidR="00DE0C3B">
        <w:rPr>
          <w:rFonts w:ascii="Arial" w:hAnsi="Arial" w:cs="Arial"/>
          <w:sz w:val="22"/>
          <w:szCs w:val="22"/>
        </w:rPr>
        <w:t>rais</w:t>
      </w:r>
      <w:r w:rsidR="00457C67">
        <w:rPr>
          <w:rFonts w:ascii="Arial" w:hAnsi="Arial" w:cs="Arial"/>
          <w:sz w:val="22"/>
          <w:szCs w:val="22"/>
        </w:rPr>
        <w:t>es</w:t>
      </w:r>
      <w:r w:rsidR="00DE0C3B">
        <w:rPr>
          <w:rFonts w:ascii="Arial" w:hAnsi="Arial" w:cs="Arial"/>
          <w:sz w:val="22"/>
          <w:szCs w:val="22"/>
        </w:rPr>
        <w:t xml:space="preserve"> awareness about security</w:t>
      </w:r>
      <w:r w:rsidR="000E3412">
        <w:rPr>
          <w:rFonts w:ascii="Arial" w:hAnsi="Arial" w:cs="Arial"/>
          <w:sz w:val="22"/>
          <w:szCs w:val="22"/>
        </w:rPr>
        <w:t xml:space="preserve"> threats among developers, architects and security professionals,</w:t>
      </w:r>
      <w:r w:rsidR="00884C15">
        <w:rPr>
          <w:rFonts w:ascii="Arial" w:hAnsi="Arial" w:cs="Arial"/>
          <w:sz w:val="22"/>
          <w:szCs w:val="22"/>
        </w:rPr>
        <w:t xml:space="preserve"> </w:t>
      </w:r>
      <w:r w:rsidR="00006A36">
        <w:rPr>
          <w:rFonts w:ascii="Arial" w:hAnsi="Arial" w:cs="Arial"/>
          <w:sz w:val="22"/>
          <w:szCs w:val="22"/>
        </w:rPr>
        <w:t>through</w:t>
      </w:r>
      <w:r w:rsidR="00884C15">
        <w:rPr>
          <w:rFonts w:ascii="Arial" w:hAnsi="Arial" w:cs="Arial"/>
          <w:sz w:val="22"/>
          <w:szCs w:val="22"/>
        </w:rPr>
        <w:t xml:space="preserve"> </w:t>
      </w:r>
      <w:r w:rsidR="00CE7EB7">
        <w:rPr>
          <w:rFonts w:ascii="Arial" w:hAnsi="Arial" w:cs="Arial"/>
          <w:sz w:val="22"/>
          <w:szCs w:val="22"/>
        </w:rPr>
        <w:t>its provision of detailed security requirements and guidelines</w:t>
      </w:r>
      <w:r w:rsidR="008538A0">
        <w:rPr>
          <w:rFonts w:ascii="Arial" w:hAnsi="Arial" w:cs="Arial"/>
          <w:sz w:val="22"/>
          <w:szCs w:val="22"/>
        </w:rPr>
        <w:t>, freely available to the public</w:t>
      </w:r>
      <w:r w:rsidR="001A2092">
        <w:rPr>
          <w:rFonts w:ascii="Arial" w:hAnsi="Arial" w:cs="Arial"/>
          <w:sz w:val="22"/>
          <w:szCs w:val="22"/>
        </w:rPr>
        <w:t>, encouraging</w:t>
      </w:r>
      <w:r w:rsidR="00C10BA8">
        <w:rPr>
          <w:rFonts w:ascii="Arial" w:hAnsi="Arial" w:cs="Arial"/>
          <w:sz w:val="22"/>
          <w:szCs w:val="22"/>
        </w:rPr>
        <w:t xml:space="preserve"> </w:t>
      </w:r>
      <w:r w:rsidR="0031773C">
        <w:rPr>
          <w:rFonts w:ascii="Arial" w:hAnsi="Arial" w:cs="Arial"/>
          <w:sz w:val="22"/>
          <w:szCs w:val="22"/>
        </w:rPr>
        <w:t xml:space="preserve">the integration of security considerations </w:t>
      </w:r>
      <w:r w:rsidR="001A2092">
        <w:rPr>
          <w:rFonts w:ascii="Arial" w:hAnsi="Arial" w:cs="Arial"/>
          <w:sz w:val="22"/>
          <w:szCs w:val="22"/>
        </w:rPr>
        <w:t xml:space="preserve">throughout the </w:t>
      </w:r>
      <w:r w:rsidR="0031773C">
        <w:rPr>
          <w:rFonts w:ascii="Arial" w:hAnsi="Arial" w:cs="Arial"/>
          <w:sz w:val="22"/>
          <w:szCs w:val="22"/>
        </w:rPr>
        <w:t>software development lifecycle</w:t>
      </w:r>
      <w:r w:rsidR="001D154A">
        <w:rPr>
          <w:rFonts w:ascii="Arial" w:hAnsi="Arial" w:cs="Arial"/>
          <w:sz w:val="22"/>
          <w:szCs w:val="22"/>
        </w:rPr>
        <w:t xml:space="preserve"> (OWASP, no date).</w:t>
      </w:r>
    </w:p>
    <w:p w14:paraId="1D1B8977" w14:textId="6BE1D536" w:rsidR="001E5EE9" w:rsidRDefault="0042741B" w:rsidP="00744107">
      <w:pPr>
        <w:spacing w:line="360" w:lineRule="auto"/>
        <w:jc w:val="both"/>
        <w:rPr>
          <w:rFonts w:ascii="Arial" w:hAnsi="Arial" w:cs="Arial"/>
          <w:sz w:val="22"/>
          <w:szCs w:val="22"/>
        </w:rPr>
      </w:pPr>
      <w:r>
        <w:rPr>
          <w:rFonts w:ascii="Arial" w:hAnsi="Arial" w:cs="Arial"/>
          <w:sz w:val="22"/>
          <w:szCs w:val="22"/>
        </w:rPr>
        <w:t>T</w:t>
      </w:r>
      <w:r w:rsidR="00512ACD">
        <w:rPr>
          <w:rFonts w:ascii="Arial" w:hAnsi="Arial" w:cs="Arial"/>
          <w:sz w:val="22"/>
          <w:szCs w:val="22"/>
        </w:rPr>
        <w:t>he</w:t>
      </w:r>
      <w:r w:rsidR="002735AF">
        <w:rPr>
          <w:rFonts w:ascii="Arial" w:hAnsi="Arial" w:cs="Arial"/>
          <w:sz w:val="22"/>
          <w:szCs w:val="22"/>
        </w:rPr>
        <w:t xml:space="preserve"> </w:t>
      </w:r>
      <w:r w:rsidR="00512ACD">
        <w:rPr>
          <w:rFonts w:ascii="Arial" w:hAnsi="Arial" w:cs="Arial"/>
          <w:sz w:val="22"/>
          <w:szCs w:val="22"/>
        </w:rPr>
        <w:t>standard</w:t>
      </w:r>
      <w:r w:rsidR="00AA5F91">
        <w:rPr>
          <w:rFonts w:ascii="Arial" w:hAnsi="Arial" w:cs="Arial"/>
          <w:sz w:val="22"/>
          <w:szCs w:val="22"/>
        </w:rPr>
        <w:t xml:space="preserve"> facilitates secure development practices</w:t>
      </w:r>
      <w:r w:rsidR="00E70EA2">
        <w:rPr>
          <w:rFonts w:ascii="Arial" w:hAnsi="Arial" w:cs="Arial"/>
          <w:sz w:val="22"/>
          <w:szCs w:val="22"/>
        </w:rPr>
        <w:t xml:space="preserve"> </w:t>
      </w:r>
      <w:r w:rsidR="00CA35C0">
        <w:rPr>
          <w:rFonts w:ascii="Arial" w:hAnsi="Arial" w:cs="Arial"/>
          <w:sz w:val="22"/>
          <w:szCs w:val="22"/>
        </w:rPr>
        <w:t>by incorporating</w:t>
      </w:r>
      <w:r w:rsidR="00E70EA2">
        <w:rPr>
          <w:rFonts w:ascii="Arial" w:hAnsi="Arial" w:cs="Arial"/>
          <w:sz w:val="22"/>
          <w:szCs w:val="22"/>
        </w:rPr>
        <w:t xml:space="preserve"> security requirements </w:t>
      </w:r>
      <w:r w:rsidR="00A170F9">
        <w:rPr>
          <w:rFonts w:ascii="Arial" w:hAnsi="Arial" w:cs="Arial"/>
          <w:sz w:val="22"/>
          <w:szCs w:val="22"/>
        </w:rPr>
        <w:t>in</w:t>
      </w:r>
      <w:r w:rsidR="00E70EA2">
        <w:rPr>
          <w:rFonts w:ascii="Arial" w:hAnsi="Arial" w:cs="Arial"/>
          <w:sz w:val="22"/>
          <w:szCs w:val="22"/>
        </w:rPr>
        <w:t>to the development process</w:t>
      </w:r>
      <w:r w:rsidR="0018667C">
        <w:rPr>
          <w:rFonts w:ascii="Arial" w:hAnsi="Arial" w:cs="Arial"/>
          <w:sz w:val="22"/>
          <w:szCs w:val="22"/>
        </w:rPr>
        <w:t>, which</w:t>
      </w:r>
      <w:r w:rsidR="006039FE">
        <w:rPr>
          <w:rFonts w:ascii="Arial" w:hAnsi="Arial" w:cs="Arial"/>
          <w:sz w:val="22"/>
          <w:szCs w:val="22"/>
        </w:rPr>
        <w:t xml:space="preserve"> </w:t>
      </w:r>
      <w:r w:rsidR="00477424">
        <w:rPr>
          <w:rFonts w:ascii="Arial" w:hAnsi="Arial" w:cs="Arial"/>
          <w:sz w:val="22"/>
          <w:szCs w:val="22"/>
        </w:rPr>
        <w:t>enables early identification of vulnerabilities</w:t>
      </w:r>
      <w:r w:rsidR="00AC04D4">
        <w:rPr>
          <w:rFonts w:ascii="Arial" w:hAnsi="Arial" w:cs="Arial"/>
          <w:sz w:val="22"/>
          <w:szCs w:val="22"/>
        </w:rPr>
        <w:t>.</w:t>
      </w:r>
      <w:r w:rsidR="005769F3">
        <w:rPr>
          <w:rFonts w:ascii="Arial" w:hAnsi="Arial" w:cs="Arial"/>
          <w:sz w:val="22"/>
          <w:szCs w:val="22"/>
        </w:rPr>
        <w:t xml:space="preserve"> A</w:t>
      </w:r>
      <w:r w:rsidR="008645D7">
        <w:rPr>
          <w:rFonts w:ascii="Arial" w:hAnsi="Arial" w:cs="Arial"/>
          <w:sz w:val="22"/>
          <w:szCs w:val="22"/>
        </w:rPr>
        <w:t>lso, A</w:t>
      </w:r>
      <w:r w:rsidR="005769F3">
        <w:rPr>
          <w:rFonts w:ascii="Arial" w:hAnsi="Arial" w:cs="Arial"/>
          <w:sz w:val="22"/>
          <w:szCs w:val="22"/>
        </w:rPr>
        <w:t>SVS contributes to secure development training by providing a proactive alternative (OWASP, 2021a, p.15)</w:t>
      </w:r>
      <w:r w:rsidR="001E2BA7">
        <w:rPr>
          <w:rFonts w:ascii="Arial" w:hAnsi="Arial" w:cs="Arial"/>
          <w:sz w:val="22"/>
          <w:szCs w:val="22"/>
        </w:rPr>
        <w:t xml:space="preserve"> promoting the </w:t>
      </w:r>
      <w:r w:rsidR="005769F3">
        <w:rPr>
          <w:rFonts w:ascii="Arial" w:hAnsi="Arial" w:cs="Arial"/>
          <w:sz w:val="22"/>
          <w:szCs w:val="22"/>
        </w:rPr>
        <w:t>positive characteristics that define secure software</w:t>
      </w:r>
      <w:r w:rsidR="009F3AFB">
        <w:rPr>
          <w:rFonts w:ascii="Arial" w:hAnsi="Arial" w:cs="Arial"/>
          <w:sz w:val="22"/>
          <w:szCs w:val="22"/>
        </w:rPr>
        <w:t xml:space="preserve">, </w:t>
      </w:r>
      <w:r w:rsidR="005E0B55">
        <w:rPr>
          <w:rFonts w:ascii="Arial" w:hAnsi="Arial" w:cs="Arial"/>
          <w:sz w:val="22"/>
          <w:szCs w:val="22"/>
        </w:rPr>
        <w:t>consequently</w:t>
      </w:r>
      <w:r w:rsidR="005769F3">
        <w:rPr>
          <w:rFonts w:ascii="Arial" w:hAnsi="Arial" w:cs="Arial"/>
          <w:sz w:val="22"/>
          <w:szCs w:val="22"/>
        </w:rPr>
        <w:t xml:space="preserve"> enhancing the ability</w:t>
      </w:r>
      <w:r w:rsidR="009F3AFB">
        <w:rPr>
          <w:rFonts w:ascii="Arial" w:hAnsi="Arial" w:cs="Arial"/>
          <w:sz w:val="22"/>
          <w:szCs w:val="22"/>
        </w:rPr>
        <w:t xml:space="preserve"> of trainees</w:t>
      </w:r>
      <w:r w:rsidR="005769F3">
        <w:rPr>
          <w:rFonts w:ascii="Arial" w:hAnsi="Arial" w:cs="Arial"/>
          <w:sz w:val="22"/>
          <w:szCs w:val="22"/>
        </w:rPr>
        <w:t xml:space="preserve"> to develop secure applications.</w:t>
      </w:r>
      <w:r w:rsidR="00111736">
        <w:rPr>
          <w:rFonts w:ascii="Arial" w:hAnsi="Arial" w:cs="Arial"/>
          <w:sz w:val="22"/>
          <w:szCs w:val="22"/>
        </w:rPr>
        <w:t xml:space="preserve"> Besides</w:t>
      </w:r>
      <w:r w:rsidR="001E5EE9">
        <w:rPr>
          <w:rFonts w:ascii="Arial" w:hAnsi="Arial" w:cs="Arial"/>
          <w:sz w:val="22"/>
          <w:szCs w:val="22"/>
        </w:rPr>
        <w:t xml:space="preserve">, ASVS can be utilised in </w:t>
      </w:r>
      <w:r w:rsidR="001E5EE9" w:rsidRPr="00485658">
        <w:rPr>
          <w:rFonts w:ascii="Arial" w:hAnsi="Arial" w:cs="Arial"/>
          <w:i/>
          <w:iCs/>
          <w:sz w:val="22"/>
          <w:szCs w:val="22"/>
        </w:rPr>
        <w:t>agile development process</w:t>
      </w:r>
      <w:r w:rsidR="001E5EE9">
        <w:rPr>
          <w:rFonts w:ascii="Arial" w:hAnsi="Arial" w:cs="Arial"/>
          <w:i/>
          <w:iCs/>
          <w:sz w:val="22"/>
          <w:szCs w:val="22"/>
        </w:rPr>
        <w:t>es</w:t>
      </w:r>
      <w:r w:rsidR="001E5EE9">
        <w:rPr>
          <w:rFonts w:ascii="Arial" w:hAnsi="Arial" w:cs="Arial"/>
          <w:sz w:val="22"/>
          <w:szCs w:val="22"/>
        </w:rPr>
        <w:t>, thereby facilitating the identification of missing security controls, the rigorous management of missing security elements, and helps teams reflect</w:t>
      </w:r>
      <w:r w:rsidR="00EE25B6">
        <w:rPr>
          <w:rFonts w:ascii="Arial" w:hAnsi="Arial" w:cs="Arial"/>
          <w:sz w:val="22"/>
          <w:szCs w:val="22"/>
        </w:rPr>
        <w:t>/manage</w:t>
      </w:r>
      <w:r w:rsidR="001E5EE9">
        <w:rPr>
          <w:rFonts w:ascii="Arial" w:hAnsi="Arial" w:cs="Arial"/>
          <w:sz w:val="22"/>
          <w:szCs w:val="22"/>
        </w:rPr>
        <w:t xml:space="preserve"> security in their agile project process (OWASP, 2021a, p.15). Consequently, ASVS contributes to the secure design and development of web-applications and its dissemination.</w:t>
      </w:r>
    </w:p>
    <w:p w14:paraId="2B994E8C" w14:textId="557F05EC" w:rsidR="00984FE5" w:rsidRDefault="00422939" w:rsidP="00744107">
      <w:pPr>
        <w:spacing w:line="360" w:lineRule="auto"/>
        <w:jc w:val="both"/>
        <w:rPr>
          <w:rFonts w:ascii="Arial" w:hAnsi="Arial" w:cs="Arial"/>
          <w:sz w:val="22"/>
          <w:szCs w:val="22"/>
        </w:rPr>
      </w:pPr>
      <w:r>
        <w:rPr>
          <w:rFonts w:ascii="Arial" w:hAnsi="Arial" w:cs="Arial"/>
          <w:sz w:val="22"/>
          <w:szCs w:val="22"/>
        </w:rPr>
        <w:t xml:space="preserve">Furthermore, </w:t>
      </w:r>
      <w:r w:rsidR="00A60AD8">
        <w:rPr>
          <w:rFonts w:ascii="Arial" w:hAnsi="Arial" w:cs="Arial"/>
          <w:sz w:val="22"/>
          <w:szCs w:val="22"/>
        </w:rPr>
        <w:t>ASVS</w:t>
      </w:r>
      <w:r w:rsidR="00161103">
        <w:rPr>
          <w:rFonts w:ascii="Arial" w:hAnsi="Arial" w:cs="Arial"/>
          <w:sz w:val="22"/>
          <w:szCs w:val="22"/>
        </w:rPr>
        <w:t xml:space="preserve"> enhance</w:t>
      </w:r>
      <w:r w:rsidR="00A65DE4">
        <w:rPr>
          <w:rFonts w:ascii="Arial" w:hAnsi="Arial" w:cs="Arial"/>
          <w:sz w:val="22"/>
          <w:szCs w:val="22"/>
        </w:rPr>
        <w:t>s the</w:t>
      </w:r>
      <w:r w:rsidR="00161103">
        <w:rPr>
          <w:rFonts w:ascii="Arial" w:hAnsi="Arial" w:cs="Arial"/>
          <w:sz w:val="22"/>
          <w:szCs w:val="22"/>
        </w:rPr>
        <w:t xml:space="preserve"> security </w:t>
      </w:r>
      <w:r w:rsidR="00C44BBD">
        <w:rPr>
          <w:rFonts w:ascii="Arial" w:hAnsi="Arial" w:cs="Arial"/>
          <w:sz w:val="22"/>
          <w:szCs w:val="22"/>
        </w:rPr>
        <w:t xml:space="preserve">posture </w:t>
      </w:r>
      <w:r w:rsidR="00161103">
        <w:rPr>
          <w:rFonts w:ascii="Arial" w:hAnsi="Arial" w:cs="Arial"/>
          <w:sz w:val="22"/>
          <w:szCs w:val="22"/>
        </w:rPr>
        <w:t>of applications</w:t>
      </w:r>
      <w:r w:rsidR="006D5E34">
        <w:rPr>
          <w:rFonts w:ascii="Arial" w:hAnsi="Arial" w:cs="Arial"/>
          <w:sz w:val="22"/>
          <w:szCs w:val="22"/>
        </w:rPr>
        <w:t xml:space="preserve"> by </w:t>
      </w:r>
      <w:r w:rsidR="00F0734A">
        <w:rPr>
          <w:rFonts w:ascii="Arial" w:hAnsi="Arial" w:cs="Arial"/>
          <w:sz w:val="22"/>
          <w:szCs w:val="22"/>
        </w:rPr>
        <w:t>ensur</w:t>
      </w:r>
      <w:r w:rsidR="006D5E34">
        <w:rPr>
          <w:rFonts w:ascii="Arial" w:hAnsi="Arial" w:cs="Arial"/>
          <w:sz w:val="22"/>
          <w:szCs w:val="22"/>
        </w:rPr>
        <w:t>ing</w:t>
      </w:r>
      <w:r w:rsidR="00DF4FBF">
        <w:rPr>
          <w:rFonts w:ascii="Arial" w:hAnsi="Arial" w:cs="Arial"/>
          <w:sz w:val="22"/>
          <w:szCs w:val="22"/>
        </w:rPr>
        <w:t xml:space="preserve"> th</w:t>
      </w:r>
      <w:r w:rsidR="006D5E34">
        <w:rPr>
          <w:rFonts w:ascii="Arial" w:hAnsi="Arial" w:cs="Arial"/>
          <w:sz w:val="22"/>
          <w:szCs w:val="22"/>
        </w:rPr>
        <w:t>e maintenance of</w:t>
      </w:r>
      <w:r w:rsidR="00DF4FBF">
        <w:rPr>
          <w:rFonts w:ascii="Arial" w:hAnsi="Arial" w:cs="Arial"/>
          <w:sz w:val="22"/>
          <w:szCs w:val="22"/>
        </w:rPr>
        <w:t xml:space="preserve"> basic security hygiene</w:t>
      </w:r>
      <w:r w:rsidR="006D5E34">
        <w:rPr>
          <w:rFonts w:ascii="Arial" w:hAnsi="Arial" w:cs="Arial"/>
          <w:sz w:val="22"/>
          <w:szCs w:val="22"/>
        </w:rPr>
        <w:t xml:space="preserve">, the protection of </w:t>
      </w:r>
      <w:r w:rsidR="004C6F89">
        <w:rPr>
          <w:rFonts w:ascii="Arial" w:hAnsi="Arial" w:cs="Arial"/>
          <w:sz w:val="22"/>
          <w:szCs w:val="22"/>
        </w:rPr>
        <w:t xml:space="preserve">sensitive data </w:t>
      </w:r>
      <w:r w:rsidR="006D5E34">
        <w:rPr>
          <w:rFonts w:ascii="Arial" w:hAnsi="Arial" w:cs="Arial"/>
          <w:sz w:val="22"/>
          <w:szCs w:val="22"/>
        </w:rPr>
        <w:t>and</w:t>
      </w:r>
      <w:r w:rsidR="004C6F89">
        <w:rPr>
          <w:rFonts w:ascii="Arial" w:hAnsi="Arial" w:cs="Arial"/>
          <w:sz w:val="22"/>
          <w:szCs w:val="22"/>
        </w:rPr>
        <w:t xml:space="preserve"> </w:t>
      </w:r>
      <w:r w:rsidR="006D5E34">
        <w:rPr>
          <w:rFonts w:ascii="Arial" w:hAnsi="Arial" w:cs="Arial"/>
          <w:sz w:val="22"/>
          <w:szCs w:val="22"/>
        </w:rPr>
        <w:t xml:space="preserve">helping organisations reach </w:t>
      </w:r>
      <w:r w:rsidR="004C6F89">
        <w:rPr>
          <w:rFonts w:ascii="Arial" w:hAnsi="Arial" w:cs="Arial"/>
          <w:sz w:val="22"/>
          <w:szCs w:val="22"/>
        </w:rPr>
        <w:t>optimal level of security assurance for</w:t>
      </w:r>
      <w:r w:rsidR="00C876B2">
        <w:rPr>
          <w:rFonts w:ascii="Arial" w:hAnsi="Arial" w:cs="Arial"/>
          <w:sz w:val="22"/>
          <w:szCs w:val="22"/>
        </w:rPr>
        <w:t xml:space="preserve"> their</w:t>
      </w:r>
      <w:r w:rsidR="004C6F89">
        <w:rPr>
          <w:rFonts w:ascii="Arial" w:hAnsi="Arial" w:cs="Arial"/>
          <w:sz w:val="22"/>
          <w:szCs w:val="22"/>
        </w:rPr>
        <w:t xml:space="preserve"> critical applications</w:t>
      </w:r>
      <w:r w:rsidR="00C876B2">
        <w:rPr>
          <w:rFonts w:ascii="Arial" w:hAnsi="Arial" w:cs="Arial"/>
          <w:sz w:val="22"/>
          <w:szCs w:val="22"/>
        </w:rPr>
        <w:t>.</w:t>
      </w:r>
      <w:r w:rsidR="00E23579">
        <w:rPr>
          <w:rFonts w:ascii="Arial" w:hAnsi="Arial" w:cs="Arial"/>
          <w:sz w:val="22"/>
          <w:szCs w:val="22"/>
        </w:rPr>
        <w:t xml:space="preserve"> The framework’s standardised se</w:t>
      </w:r>
      <w:r w:rsidR="00220AB3">
        <w:rPr>
          <w:rFonts w:ascii="Arial" w:hAnsi="Arial" w:cs="Arial"/>
          <w:sz w:val="22"/>
          <w:szCs w:val="22"/>
        </w:rPr>
        <w:t xml:space="preserve">curity verification process permits the practice of consistent </w:t>
      </w:r>
      <w:r w:rsidR="00B93547">
        <w:rPr>
          <w:rFonts w:ascii="Arial" w:hAnsi="Arial" w:cs="Arial"/>
          <w:sz w:val="22"/>
          <w:szCs w:val="22"/>
        </w:rPr>
        <w:t>and repeatable assessments across various applications and organisations</w:t>
      </w:r>
      <w:r w:rsidR="001B217B">
        <w:rPr>
          <w:rFonts w:ascii="Arial" w:hAnsi="Arial" w:cs="Arial"/>
          <w:sz w:val="22"/>
          <w:szCs w:val="22"/>
        </w:rPr>
        <w:t>, aiding regulatory compliance</w:t>
      </w:r>
      <w:r w:rsidR="00D4698C">
        <w:rPr>
          <w:rFonts w:ascii="Arial" w:hAnsi="Arial" w:cs="Arial"/>
          <w:sz w:val="22"/>
          <w:szCs w:val="22"/>
        </w:rPr>
        <w:t>(</w:t>
      </w:r>
      <w:r w:rsidR="00372279">
        <w:rPr>
          <w:rFonts w:ascii="Arial" w:hAnsi="Arial" w:cs="Arial"/>
          <w:sz w:val="22"/>
          <w:szCs w:val="22"/>
        </w:rPr>
        <w:t>OWASP, 2021a, p.14</w:t>
      </w:r>
      <w:r w:rsidR="00D4698C">
        <w:rPr>
          <w:rFonts w:ascii="Arial" w:hAnsi="Arial" w:cs="Arial"/>
          <w:sz w:val="22"/>
          <w:szCs w:val="22"/>
        </w:rPr>
        <w:t>)</w:t>
      </w:r>
      <w:r w:rsidR="001B217B">
        <w:rPr>
          <w:rFonts w:ascii="Arial" w:hAnsi="Arial" w:cs="Arial"/>
          <w:sz w:val="22"/>
          <w:szCs w:val="22"/>
        </w:rPr>
        <w:t>.</w:t>
      </w:r>
    </w:p>
    <w:p w14:paraId="16F157AA" w14:textId="730FE07C" w:rsidR="00750068" w:rsidRDefault="00750068" w:rsidP="00744107">
      <w:pPr>
        <w:spacing w:line="360" w:lineRule="auto"/>
        <w:jc w:val="both"/>
        <w:rPr>
          <w:rFonts w:ascii="Arial" w:hAnsi="Arial" w:cs="Arial"/>
          <w:sz w:val="22"/>
          <w:szCs w:val="22"/>
        </w:rPr>
      </w:pPr>
      <w:r>
        <w:rPr>
          <w:rFonts w:ascii="Arial" w:hAnsi="Arial" w:cs="Arial"/>
          <w:sz w:val="22"/>
          <w:szCs w:val="22"/>
        </w:rPr>
        <w:t>The project fosters collaboration and community engagement</w:t>
      </w:r>
      <w:r w:rsidR="00DF2BAD">
        <w:rPr>
          <w:rFonts w:ascii="Arial" w:hAnsi="Arial" w:cs="Arial"/>
          <w:sz w:val="22"/>
          <w:szCs w:val="22"/>
        </w:rPr>
        <w:t xml:space="preserve"> by engaging security experts in </w:t>
      </w:r>
      <w:r w:rsidR="00C7125B">
        <w:rPr>
          <w:rFonts w:ascii="Arial" w:hAnsi="Arial" w:cs="Arial"/>
          <w:sz w:val="22"/>
          <w:szCs w:val="22"/>
        </w:rPr>
        <w:t>amending</w:t>
      </w:r>
      <w:r w:rsidR="00DF2BAD">
        <w:rPr>
          <w:rFonts w:ascii="Arial" w:hAnsi="Arial" w:cs="Arial"/>
          <w:sz w:val="22"/>
          <w:szCs w:val="22"/>
        </w:rPr>
        <w:t xml:space="preserve"> the standard.</w:t>
      </w:r>
      <w:r w:rsidR="000F6C95">
        <w:rPr>
          <w:rFonts w:ascii="Arial" w:hAnsi="Arial" w:cs="Arial"/>
          <w:sz w:val="22"/>
          <w:szCs w:val="22"/>
        </w:rPr>
        <w:t xml:space="preserve"> </w:t>
      </w:r>
      <w:r w:rsidR="00787AB7">
        <w:rPr>
          <w:rFonts w:ascii="Arial" w:hAnsi="Arial" w:cs="Arial"/>
          <w:sz w:val="22"/>
          <w:szCs w:val="22"/>
        </w:rPr>
        <w:t xml:space="preserve">It ensures transparency </w:t>
      </w:r>
      <w:r w:rsidR="003B4F01">
        <w:rPr>
          <w:rFonts w:ascii="Arial" w:hAnsi="Arial" w:cs="Arial"/>
          <w:sz w:val="22"/>
          <w:szCs w:val="22"/>
        </w:rPr>
        <w:t xml:space="preserve">and informed application of security recommendations </w:t>
      </w:r>
      <w:r w:rsidR="00787AB7">
        <w:rPr>
          <w:rFonts w:ascii="Arial" w:hAnsi="Arial" w:cs="Arial"/>
          <w:sz w:val="22"/>
          <w:szCs w:val="22"/>
        </w:rPr>
        <w:t>by sharing public documentation of methods, strategies and processes</w:t>
      </w:r>
      <w:r w:rsidR="0060522D">
        <w:rPr>
          <w:rFonts w:ascii="Arial" w:hAnsi="Arial" w:cs="Arial"/>
          <w:sz w:val="22"/>
          <w:szCs w:val="22"/>
        </w:rPr>
        <w:t xml:space="preserve"> on public repositories </w:t>
      </w:r>
      <w:r w:rsidR="000B3E1F">
        <w:rPr>
          <w:rFonts w:ascii="Arial" w:hAnsi="Arial" w:cs="Arial"/>
          <w:sz w:val="22"/>
          <w:szCs w:val="22"/>
        </w:rPr>
        <w:t xml:space="preserve">within </w:t>
      </w:r>
      <w:r w:rsidR="0060522D">
        <w:rPr>
          <w:rFonts w:ascii="Arial" w:hAnsi="Arial" w:cs="Arial"/>
          <w:sz w:val="22"/>
          <w:szCs w:val="22"/>
        </w:rPr>
        <w:t xml:space="preserve">GitHub and </w:t>
      </w:r>
      <w:r w:rsidR="000B3E1F">
        <w:rPr>
          <w:rFonts w:ascii="Arial" w:hAnsi="Arial" w:cs="Arial"/>
          <w:sz w:val="22"/>
          <w:szCs w:val="22"/>
        </w:rPr>
        <w:t>OWASP.</w:t>
      </w:r>
    </w:p>
    <w:p w14:paraId="7D9C9D9E" w14:textId="69C3D08F" w:rsidR="00E631E5" w:rsidRPr="00841B82" w:rsidRDefault="00E631E5" w:rsidP="00E6120D">
      <w:pPr>
        <w:pStyle w:val="Heading3"/>
        <w:rPr>
          <w:rFonts w:ascii="Arial" w:hAnsi="Arial" w:cs="Arial"/>
        </w:rPr>
      </w:pPr>
      <w:bookmarkStart w:id="8" w:name="_Toc170383536"/>
      <w:r w:rsidRPr="00841B82">
        <w:rPr>
          <w:rFonts w:ascii="Arial" w:hAnsi="Arial" w:cs="Arial"/>
        </w:rPr>
        <w:t>Discuss</w:t>
      </w:r>
      <w:r w:rsidR="0079451F">
        <w:rPr>
          <w:rFonts w:ascii="Arial" w:hAnsi="Arial" w:cs="Arial"/>
        </w:rPr>
        <w:t>ion</w:t>
      </w:r>
      <w:bookmarkEnd w:id="8"/>
    </w:p>
    <w:p w14:paraId="23E87DAB" w14:textId="53E52C9F" w:rsidR="000E6DEE" w:rsidRDefault="00087643" w:rsidP="00E87A9B">
      <w:pPr>
        <w:spacing w:line="360" w:lineRule="auto"/>
        <w:jc w:val="both"/>
        <w:rPr>
          <w:rFonts w:ascii="Arial" w:hAnsi="Arial" w:cs="Arial"/>
          <w:sz w:val="22"/>
          <w:szCs w:val="22"/>
        </w:rPr>
      </w:pPr>
      <w:r w:rsidRPr="00087643">
        <w:rPr>
          <w:rFonts w:ascii="Arial" w:hAnsi="Arial" w:cs="Arial"/>
          <w:sz w:val="22"/>
          <w:szCs w:val="22"/>
        </w:rPr>
        <w:t xml:space="preserve">ASVS </w:t>
      </w:r>
      <w:r>
        <w:rPr>
          <w:rFonts w:ascii="Arial" w:hAnsi="Arial" w:cs="Arial"/>
          <w:sz w:val="22"/>
          <w:szCs w:val="22"/>
        </w:rPr>
        <w:t>promotes practical and scalable security practices aligned with recognised standards like NIST 800-63</w:t>
      </w:r>
      <w:r w:rsidR="007F4683">
        <w:rPr>
          <w:rFonts w:ascii="Arial" w:hAnsi="Arial" w:cs="Arial"/>
          <w:sz w:val="22"/>
          <w:szCs w:val="22"/>
        </w:rPr>
        <w:t xml:space="preserve"> (OWASP, 2021a, p.22)</w:t>
      </w:r>
      <w:r w:rsidR="0061621F">
        <w:rPr>
          <w:rFonts w:ascii="Arial" w:hAnsi="Arial" w:cs="Arial"/>
          <w:sz w:val="22"/>
          <w:szCs w:val="22"/>
        </w:rPr>
        <w:t xml:space="preserve">, minimising conflicting requirements and compliance costs. It incorporates automated testing tools and integrates security into development pipelines to ensure </w:t>
      </w:r>
      <w:r w:rsidR="0005108E">
        <w:rPr>
          <w:rFonts w:ascii="Arial" w:hAnsi="Arial" w:cs="Arial"/>
          <w:sz w:val="22"/>
          <w:szCs w:val="22"/>
        </w:rPr>
        <w:t>continuous verification. Detailed architectural guidance and secure coding practices help developers build secure applications, addressing both current and emerging threats</w:t>
      </w:r>
      <w:r w:rsidR="00FF29D6">
        <w:rPr>
          <w:rFonts w:ascii="Arial" w:hAnsi="Arial" w:cs="Arial"/>
          <w:sz w:val="22"/>
          <w:szCs w:val="22"/>
        </w:rPr>
        <w:t xml:space="preserve">. </w:t>
      </w:r>
      <w:r w:rsidR="0005108E">
        <w:rPr>
          <w:rFonts w:ascii="Arial" w:hAnsi="Arial" w:cs="Arial"/>
          <w:sz w:val="22"/>
          <w:szCs w:val="22"/>
        </w:rPr>
        <w:t xml:space="preserve">The V1 – </w:t>
      </w:r>
      <w:r w:rsidR="0005108E">
        <w:rPr>
          <w:rFonts w:ascii="Arial" w:hAnsi="Arial" w:cs="Arial"/>
          <w:sz w:val="22"/>
          <w:szCs w:val="22"/>
        </w:rPr>
        <w:lastRenderedPageBreak/>
        <w:t xml:space="preserve">Architecture, Design and Threat Modelling Verification Requirement </w:t>
      </w:r>
      <w:r w:rsidR="00E47B88">
        <w:rPr>
          <w:rFonts w:ascii="Arial" w:hAnsi="Arial" w:cs="Arial"/>
          <w:sz w:val="22"/>
          <w:szCs w:val="22"/>
        </w:rPr>
        <w:t>provide guidance on secure design through security architecture reviews, threat modelling, and secure coding practice</w:t>
      </w:r>
      <w:r w:rsidR="00CA3163">
        <w:rPr>
          <w:rFonts w:ascii="Arial" w:hAnsi="Arial" w:cs="Arial"/>
          <w:sz w:val="22"/>
          <w:szCs w:val="22"/>
        </w:rPr>
        <w:t>s</w:t>
      </w:r>
      <w:r w:rsidR="00D86CF1">
        <w:rPr>
          <w:rFonts w:ascii="Arial" w:hAnsi="Arial" w:cs="Arial"/>
          <w:sz w:val="22"/>
          <w:szCs w:val="22"/>
        </w:rPr>
        <w:t xml:space="preserve"> (OWASP, 2021a, p</w:t>
      </w:r>
      <w:r w:rsidR="008E7FF0">
        <w:rPr>
          <w:rFonts w:ascii="Arial" w:hAnsi="Arial" w:cs="Arial"/>
          <w:sz w:val="22"/>
          <w:szCs w:val="22"/>
        </w:rPr>
        <w:t>p</w:t>
      </w:r>
      <w:r w:rsidR="00D86CF1">
        <w:rPr>
          <w:rFonts w:ascii="Arial" w:hAnsi="Arial" w:cs="Arial"/>
          <w:sz w:val="22"/>
          <w:szCs w:val="22"/>
        </w:rPr>
        <w:t>.</w:t>
      </w:r>
      <w:r w:rsidR="008E7FF0">
        <w:rPr>
          <w:rFonts w:ascii="Arial" w:hAnsi="Arial" w:cs="Arial"/>
          <w:sz w:val="22"/>
          <w:szCs w:val="22"/>
        </w:rPr>
        <w:t>11-</w:t>
      </w:r>
      <w:r w:rsidR="00D86CF1">
        <w:rPr>
          <w:rFonts w:ascii="Arial" w:hAnsi="Arial" w:cs="Arial"/>
          <w:sz w:val="22"/>
          <w:szCs w:val="22"/>
        </w:rPr>
        <w:t>1</w:t>
      </w:r>
      <w:r w:rsidR="008B311F">
        <w:rPr>
          <w:rFonts w:ascii="Arial" w:hAnsi="Arial" w:cs="Arial"/>
          <w:sz w:val="22"/>
          <w:szCs w:val="22"/>
        </w:rPr>
        <w:t>7</w:t>
      </w:r>
      <w:r w:rsidR="00D86CF1">
        <w:rPr>
          <w:rFonts w:ascii="Arial" w:hAnsi="Arial" w:cs="Arial"/>
          <w:sz w:val="22"/>
          <w:szCs w:val="22"/>
        </w:rPr>
        <w:t>)</w:t>
      </w:r>
      <w:r w:rsidR="00CA3163">
        <w:rPr>
          <w:rFonts w:ascii="Arial" w:hAnsi="Arial" w:cs="Arial"/>
          <w:sz w:val="22"/>
          <w:szCs w:val="22"/>
        </w:rPr>
        <w:t>. The framework facilitates identifying and mitigating security risks, with V5 – Validation, Sanitation, and Encoding Verification Requirement</w:t>
      </w:r>
      <w:r w:rsidR="000160D4">
        <w:rPr>
          <w:rFonts w:ascii="Arial" w:hAnsi="Arial" w:cs="Arial"/>
          <w:sz w:val="22"/>
          <w:szCs w:val="22"/>
        </w:rPr>
        <w:t xml:space="preserve"> addressing injection attacks. V2 – Authentication Verification Requirement mandate multi-factor authentication, reducing the effectiveness of </w:t>
      </w:r>
      <w:r w:rsidR="00E87A9B">
        <w:rPr>
          <w:rFonts w:ascii="Arial" w:hAnsi="Arial" w:cs="Arial"/>
          <w:sz w:val="22"/>
          <w:szCs w:val="22"/>
        </w:rPr>
        <w:t>social engineering attacks</w:t>
      </w:r>
      <w:r w:rsidR="00F6731E">
        <w:rPr>
          <w:rFonts w:ascii="Arial" w:hAnsi="Arial" w:cs="Arial"/>
          <w:sz w:val="22"/>
          <w:szCs w:val="22"/>
        </w:rPr>
        <w:t xml:space="preserve"> (OWASP, 2021a, p.22)</w:t>
      </w:r>
      <w:r w:rsidR="00E87A9B">
        <w:rPr>
          <w:rFonts w:ascii="Arial" w:hAnsi="Arial" w:cs="Arial"/>
          <w:sz w:val="22"/>
          <w:szCs w:val="22"/>
        </w:rPr>
        <w:t>. ASVS also encourages legal and ethical compliance with V13 – API and Web Service Verification Requirement reminding developers to protect sensitive data and respect user privacy.</w:t>
      </w:r>
    </w:p>
    <w:p w14:paraId="6ABDD1D0" w14:textId="77777777" w:rsidR="001978B0" w:rsidRPr="00841B82" w:rsidRDefault="001978B0" w:rsidP="00E87A9B">
      <w:pPr>
        <w:spacing w:line="360" w:lineRule="auto"/>
        <w:jc w:val="both"/>
        <w:rPr>
          <w:rFonts w:ascii="Arial" w:hAnsi="Arial" w:cs="Arial"/>
          <w:sz w:val="22"/>
          <w:szCs w:val="22"/>
        </w:rPr>
      </w:pPr>
    </w:p>
    <w:p w14:paraId="1F040105" w14:textId="350884C1" w:rsidR="00E6120D" w:rsidRPr="00841B82" w:rsidRDefault="00E6120D" w:rsidP="00E6120D">
      <w:pPr>
        <w:pStyle w:val="Heading2"/>
        <w:rPr>
          <w:rFonts w:ascii="Arial" w:hAnsi="Arial" w:cs="Arial"/>
        </w:rPr>
      </w:pPr>
      <w:bookmarkStart w:id="9" w:name="_Toc170383537"/>
      <w:r w:rsidRPr="00841B82">
        <w:rPr>
          <w:rFonts w:ascii="Arial" w:hAnsi="Arial" w:cs="Arial"/>
        </w:rPr>
        <w:t>OWASP Web Security Testing Guide</w:t>
      </w:r>
      <w:bookmarkEnd w:id="9"/>
    </w:p>
    <w:p w14:paraId="49D9D09B" w14:textId="00859078" w:rsidR="00A31CB4" w:rsidRDefault="00A31CB4" w:rsidP="00E6120D">
      <w:pPr>
        <w:pStyle w:val="Heading3"/>
        <w:rPr>
          <w:rFonts w:ascii="Arial" w:hAnsi="Arial" w:cs="Arial"/>
        </w:rPr>
      </w:pPr>
      <w:bookmarkStart w:id="10" w:name="_Toc170383538"/>
      <w:r w:rsidRPr="00841B82">
        <w:rPr>
          <w:rFonts w:ascii="Arial" w:hAnsi="Arial" w:cs="Arial"/>
        </w:rPr>
        <w:t>How does the project work?</w:t>
      </w:r>
      <w:bookmarkEnd w:id="10"/>
    </w:p>
    <w:p w14:paraId="74914F41" w14:textId="4B69FBDE" w:rsidR="00AA1857" w:rsidRPr="00741E08" w:rsidRDefault="00141214" w:rsidP="00744107">
      <w:pPr>
        <w:spacing w:line="360" w:lineRule="auto"/>
        <w:jc w:val="both"/>
        <w:rPr>
          <w:rFonts w:ascii="Arial" w:hAnsi="Arial" w:cs="Arial"/>
          <w:sz w:val="22"/>
          <w:szCs w:val="22"/>
        </w:rPr>
      </w:pPr>
      <w:r w:rsidRPr="00741E08">
        <w:rPr>
          <w:rFonts w:ascii="Arial" w:hAnsi="Arial" w:cs="Arial"/>
          <w:sz w:val="22"/>
          <w:szCs w:val="22"/>
        </w:rPr>
        <w:t>OWASP Web Security Testing Guide (WSTG)</w:t>
      </w:r>
      <w:r w:rsidR="00676FF5" w:rsidRPr="00741E08">
        <w:rPr>
          <w:rFonts w:ascii="Arial" w:hAnsi="Arial" w:cs="Arial"/>
          <w:sz w:val="22"/>
          <w:szCs w:val="22"/>
        </w:rPr>
        <w:t xml:space="preserve"> offers a complete </w:t>
      </w:r>
      <w:r w:rsidR="00BC17CB" w:rsidRPr="00741E08">
        <w:rPr>
          <w:rFonts w:ascii="Arial" w:hAnsi="Arial" w:cs="Arial"/>
          <w:sz w:val="22"/>
          <w:szCs w:val="22"/>
        </w:rPr>
        <w:t>methodology</w:t>
      </w:r>
      <w:r w:rsidR="00676FF5" w:rsidRPr="00741E08">
        <w:rPr>
          <w:rFonts w:ascii="Arial" w:hAnsi="Arial" w:cs="Arial"/>
          <w:sz w:val="22"/>
          <w:szCs w:val="22"/>
        </w:rPr>
        <w:t xml:space="preserve"> to </w:t>
      </w:r>
      <w:r w:rsidR="00676FF5" w:rsidRPr="00741E08">
        <w:rPr>
          <w:rFonts w:ascii="Arial" w:hAnsi="Arial" w:cs="Arial"/>
          <w:i/>
          <w:iCs/>
          <w:sz w:val="22"/>
          <w:szCs w:val="22"/>
        </w:rPr>
        <w:t>test the security of web services and applications</w:t>
      </w:r>
      <w:r w:rsidR="00375633">
        <w:rPr>
          <w:rFonts w:ascii="Arial" w:hAnsi="Arial" w:cs="Arial"/>
          <w:sz w:val="22"/>
          <w:szCs w:val="22"/>
        </w:rPr>
        <w:t xml:space="preserve"> </w:t>
      </w:r>
      <w:r w:rsidR="00D17FC5">
        <w:rPr>
          <w:rFonts w:ascii="Arial" w:hAnsi="Arial" w:cs="Arial"/>
          <w:sz w:val="22"/>
          <w:szCs w:val="22"/>
        </w:rPr>
        <w:t xml:space="preserve">by </w:t>
      </w:r>
      <w:r w:rsidR="00375633">
        <w:rPr>
          <w:rFonts w:ascii="Arial" w:hAnsi="Arial" w:cs="Arial"/>
          <w:sz w:val="22"/>
          <w:szCs w:val="22"/>
        </w:rPr>
        <w:t>providing clear instructions on how to implement the framework in practice (OWASP, no date b).</w:t>
      </w:r>
      <w:r w:rsidR="004471EB">
        <w:rPr>
          <w:rFonts w:ascii="Arial" w:hAnsi="Arial" w:cs="Arial"/>
          <w:sz w:val="22"/>
          <w:szCs w:val="22"/>
        </w:rPr>
        <w:t xml:space="preserve"> </w:t>
      </w:r>
      <w:r w:rsidR="001D6A60">
        <w:rPr>
          <w:rFonts w:ascii="Arial" w:hAnsi="Arial" w:cs="Arial"/>
          <w:sz w:val="22"/>
          <w:szCs w:val="22"/>
        </w:rPr>
        <w:t>It does this by</w:t>
      </w:r>
      <w:r w:rsidR="00A615E3">
        <w:rPr>
          <w:rFonts w:ascii="Arial" w:hAnsi="Arial" w:cs="Arial"/>
          <w:sz w:val="22"/>
          <w:szCs w:val="22"/>
        </w:rPr>
        <w:t xml:space="preserve"> outlin</w:t>
      </w:r>
      <w:r w:rsidR="001D6A60">
        <w:rPr>
          <w:rFonts w:ascii="Arial" w:hAnsi="Arial" w:cs="Arial"/>
          <w:sz w:val="22"/>
          <w:szCs w:val="22"/>
        </w:rPr>
        <w:t>ing</w:t>
      </w:r>
      <w:r w:rsidR="004471EB">
        <w:rPr>
          <w:rFonts w:ascii="Arial" w:hAnsi="Arial" w:cs="Arial"/>
          <w:sz w:val="22"/>
          <w:szCs w:val="22"/>
        </w:rPr>
        <w:t xml:space="preserve"> </w:t>
      </w:r>
      <w:r w:rsidR="00DA7044" w:rsidRPr="00741E08">
        <w:rPr>
          <w:rFonts w:ascii="Arial" w:hAnsi="Arial" w:cs="Arial"/>
          <w:sz w:val="22"/>
          <w:szCs w:val="22"/>
        </w:rPr>
        <w:t>best practices</w:t>
      </w:r>
      <w:r w:rsidR="00375905">
        <w:rPr>
          <w:rFonts w:ascii="Arial" w:hAnsi="Arial" w:cs="Arial"/>
          <w:sz w:val="22"/>
          <w:szCs w:val="22"/>
        </w:rPr>
        <w:t xml:space="preserve"> and </w:t>
      </w:r>
      <w:r w:rsidR="00E33588">
        <w:rPr>
          <w:rFonts w:ascii="Arial" w:hAnsi="Arial" w:cs="Arial"/>
          <w:sz w:val="22"/>
          <w:szCs w:val="22"/>
        </w:rPr>
        <w:t>procedures for security testing across</w:t>
      </w:r>
      <w:r w:rsidR="00375905">
        <w:rPr>
          <w:rFonts w:ascii="Arial" w:hAnsi="Arial" w:cs="Arial"/>
          <w:sz w:val="22"/>
          <w:szCs w:val="22"/>
        </w:rPr>
        <w:t xml:space="preserve"> multiple</w:t>
      </w:r>
      <w:r w:rsidR="00A461C0" w:rsidRPr="00741E08">
        <w:rPr>
          <w:rFonts w:ascii="Arial" w:hAnsi="Arial" w:cs="Arial"/>
          <w:sz w:val="22"/>
          <w:szCs w:val="22"/>
        </w:rPr>
        <w:t xml:space="preserve"> </w:t>
      </w:r>
      <w:r w:rsidR="00B05F01" w:rsidRPr="00741E08">
        <w:rPr>
          <w:rFonts w:ascii="Arial" w:hAnsi="Arial" w:cs="Arial"/>
          <w:sz w:val="22"/>
          <w:szCs w:val="22"/>
        </w:rPr>
        <w:t>aspects</w:t>
      </w:r>
      <w:r w:rsidR="008A0191">
        <w:rPr>
          <w:rFonts w:ascii="Arial" w:hAnsi="Arial" w:cs="Arial"/>
          <w:sz w:val="22"/>
          <w:szCs w:val="22"/>
        </w:rPr>
        <w:t xml:space="preserve"> of web application security</w:t>
      </w:r>
      <w:r w:rsidR="00E82BB8">
        <w:rPr>
          <w:rFonts w:ascii="Arial" w:hAnsi="Arial" w:cs="Arial"/>
          <w:sz w:val="22"/>
          <w:szCs w:val="22"/>
        </w:rPr>
        <w:t>, from planning to execution</w:t>
      </w:r>
      <w:r w:rsidR="00B05F01" w:rsidRPr="00741E08">
        <w:rPr>
          <w:rFonts w:ascii="Arial" w:hAnsi="Arial" w:cs="Arial"/>
          <w:sz w:val="22"/>
          <w:szCs w:val="22"/>
        </w:rPr>
        <w:t>.</w:t>
      </w:r>
      <w:r w:rsidR="00FE0246">
        <w:rPr>
          <w:rFonts w:ascii="Arial" w:hAnsi="Arial" w:cs="Arial"/>
          <w:sz w:val="22"/>
          <w:szCs w:val="22"/>
        </w:rPr>
        <w:t xml:space="preserve"> </w:t>
      </w:r>
      <w:r w:rsidR="00FF4347">
        <w:rPr>
          <w:rFonts w:ascii="Arial" w:hAnsi="Arial" w:cs="Arial"/>
          <w:sz w:val="22"/>
          <w:szCs w:val="22"/>
        </w:rPr>
        <w:t>Moreover, it provides a comprehensive</w:t>
      </w:r>
      <w:r w:rsidR="00FE0246">
        <w:rPr>
          <w:rFonts w:ascii="Arial" w:hAnsi="Arial" w:cs="Arial"/>
          <w:sz w:val="22"/>
          <w:szCs w:val="22"/>
        </w:rPr>
        <w:t xml:space="preserve"> </w:t>
      </w:r>
      <w:r w:rsidR="00FF4347">
        <w:rPr>
          <w:rFonts w:ascii="Arial" w:hAnsi="Arial" w:cs="Arial"/>
          <w:sz w:val="22"/>
          <w:szCs w:val="22"/>
        </w:rPr>
        <w:t>introduction</w:t>
      </w:r>
      <w:r w:rsidR="00FE0246">
        <w:rPr>
          <w:rFonts w:ascii="Arial" w:hAnsi="Arial" w:cs="Arial"/>
          <w:sz w:val="22"/>
          <w:szCs w:val="22"/>
        </w:rPr>
        <w:t xml:space="preserve"> clearly defin</w:t>
      </w:r>
      <w:r w:rsidR="00FF4347">
        <w:rPr>
          <w:rFonts w:ascii="Arial" w:hAnsi="Arial" w:cs="Arial"/>
          <w:sz w:val="22"/>
          <w:szCs w:val="22"/>
        </w:rPr>
        <w:t>ing</w:t>
      </w:r>
      <w:r w:rsidR="00FE0246">
        <w:rPr>
          <w:rFonts w:ascii="Arial" w:hAnsi="Arial" w:cs="Arial"/>
          <w:sz w:val="22"/>
          <w:szCs w:val="22"/>
        </w:rPr>
        <w:t xml:space="preserve"> and explain</w:t>
      </w:r>
      <w:r w:rsidR="00FF4347">
        <w:rPr>
          <w:rFonts w:ascii="Arial" w:hAnsi="Arial" w:cs="Arial"/>
          <w:sz w:val="22"/>
          <w:szCs w:val="22"/>
        </w:rPr>
        <w:t>ing</w:t>
      </w:r>
      <w:r w:rsidR="00FE0246">
        <w:rPr>
          <w:rFonts w:ascii="Arial" w:hAnsi="Arial" w:cs="Arial"/>
          <w:sz w:val="22"/>
          <w:szCs w:val="22"/>
        </w:rPr>
        <w:t xml:space="preserve"> the significance of each aspect discussed in every chapter</w:t>
      </w:r>
      <w:r w:rsidR="00F71994">
        <w:rPr>
          <w:rFonts w:ascii="Arial" w:hAnsi="Arial" w:cs="Arial"/>
          <w:sz w:val="22"/>
          <w:szCs w:val="22"/>
        </w:rPr>
        <w:t xml:space="preserve"> of the </w:t>
      </w:r>
      <w:r w:rsidR="00427A05">
        <w:rPr>
          <w:rFonts w:ascii="Arial" w:hAnsi="Arial" w:cs="Arial"/>
          <w:sz w:val="22"/>
          <w:szCs w:val="22"/>
        </w:rPr>
        <w:t>guide</w:t>
      </w:r>
      <w:r w:rsidR="00BA14E1">
        <w:rPr>
          <w:rFonts w:ascii="Arial" w:hAnsi="Arial" w:cs="Arial"/>
          <w:sz w:val="22"/>
          <w:szCs w:val="22"/>
        </w:rPr>
        <w:t xml:space="preserve"> and </w:t>
      </w:r>
      <w:r w:rsidR="00DF30EA">
        <w:rPr>
          <w:rFonts w:ascii="Arial" w:hAnsi="Arial" w:cs="Arial"/>
          <w:sz w:val="22"/>
          <w:szCs w:val="22"/>
        </w:rPr>
        <w:t>clarifies the</w:t>
      </w:r>
      <w:r w:rsidR="00BA14E1">
        <w:rPr>
          <w:rFonts w:ascii="Arial" w:hAnsi="Arial" w:cs="Arial"/>
          <w:sz w:val="22"/>
          <w:szCs w:val="22"/>
        </w:rPr>
        <w:t xml:space="preserve"> pre-requisites </w:t>
      </w:r>
      <w:r w:rsidR="00157D23">
        <w:rPr>
          <w:rFonts w:ascii="Arial" w:hAnsi="Arial" w:cs="Arial"/>
          <w:sz w:val="22"/>
          <w:szCs w:val="22"/>
        </w:rPr>
        <w:t>necessary to execute them</w:t>
      </w:r>
      <w:r w:rsidR="00F71994">
        <w:rPr>
          <w:rFonts w:ascii="Arial" w:hAnsi="Arial" w:cs="Arial"/>
          <w:sz w:val="22"/>
          <w:szCs w:val="22"/>
        </w:rPr>
        <w:t>.</w:t>
      </w:r>
      <w:r w:rsidR="00BA14E1">
        <w:rPr>
          <w:rFonts w:ascii="Arial" w:hAnsi="Arial" w:cs="Arial"/>
          <w:sz w:val="22"/>
          <w:szCs w:val="22"/>
        </w:rPr>
        <w:t xml:space="preserve"> This ensures that potential users of the guide are </w:t>
      </w:r>
      <w:r w:rsidR="0036073E">
        <w:rPr>
          <w:rFonts w:ascii="Arial" w:hAnsi="Arial" w:cs="Arial"/>
          <w:sz w:val="22"/>
          <w:szCs w:val="22"/>
        </w:rPr>
        <w:t>equipped for the implementation of the framework.</w:t>
      </w:r>
    </w:p>
    <w:p w14:paraId="28585210" w14:textId="558FDA99" w:rsidR="009920CC" w:rsidRDefault="00AA1857" w:rsidP="00744107">
      <w:pPr>
        <w:spacing w:line="360" w:lineRule="auto"/>
        <w:jc w:val="both"/>
        <w:rPr>
          <w:rFonts w:ascii="Arial" w:hAnsi="Arial" w:cs="Arial"/>
          <w:sz w:val="22"/>
          <w:szCs w:val="22"/>
        </w:rPr>
      </w:pPr>
      <w:r w:rsidRPr="00741E08">
        <w:rPr>
          <w:rFonts w:ascii="Arial" w:hAnsi="Arial" w:cs="Arial"/>
          <w:sz w:val="22"/>
          <w:szCs w:val="22"/>
        </w:rPr>
        <w:t xml:space="preserve">Initially, users are </w:t>
      </w:r>
      <w:r w:rsidR="00C83E97" w:rsidRPr="00741E08">
        <w:rPr>
          <w:rFonts w:ascii="Arial" w:hAnsi="Arial" w:cs="Arial"/>
          <w:sz w:val="22"/>
          <w:szCs w:val="22"/>
        </w:rPr>
        <w:t>requir</w:t>
      </w:r>
      <w:r w:rsidRPr="00741E08">
        <w:rPr>
          <w:rFonts w:ascii="Arial" w:hAnsi="Arial" w:cs="Arial"/>
          <w:sz w:val="22"/>
          <w:szCs w:val="22"/>
        </w:rPr>
        <w:t xml:space="preserve">ed </w:t>
      </w:r>
      <w:r w:rsidR="00C83E97" w:rsidRPr="00741E08">
        <w:rPr>
          <w:rFonts w:ascii="Arial" w:hAnsi="Arial" w:cs="Arial"/>
          <w:sz w:val="22"/>
          <w:szCs w:val="22"/>
        </w:rPr>
        <w:t>to define the scope and objectives of the security testing</w:t>
      </w:r>
      <w:r w:rsidR="003E1679" w:rsidRPr="00741E08">
        <w:rPr>
          <w:rFonts w:ascii="Arial" w:hAnsi="Arial" w:cs="Arial"/>
          <w:sz w:val="22"/>
          <w:szCs w:val="22"/>
        </w:rPr>
        <w:t xml:space="preserve">, </w:t>
      </w:r>
      <w:r w:rsidR="000B3932">
        <w:rPr>
          <w:rFonts w:ascii="Arial" w:hAnsi="Arial" w:cs="Arial"/>
          <w:sz w:val="22"/>
          <w:szCs w:val="22"/>
        </w:rPr>
        <w:t xml:space="preserve">while </w:t>
      </w:r>
      <w:r w:rsidR="003E1679" w:rsidRPr="00741E08">
        <w:rPr>
          <w:rFonts w:ascii="Arial" w:hAnsi="Arial" w:cs="Arial"/>
          <w:sz w:val="22"/>
          <w:szCs w:val="22"/>
        </w:rPr>
        <w:t xml:space="preserve">gathering critical details </w:t>
      </w:r>
      <w:r w:rsidR="00D01A78" w:rsidRPr="00741E08">
        <w:rPr>
          <w:rFonts w:ascii="Arial" w:hAnsi="Arial" w:cs="Arial"/>
          <w:sz w:val="22"/>
          <w:szCs w:val="22"/>
        </w:rPr>
        <w:t xml:space="preserve">about </w:t>
      </w:r>
      <w:r w:rsidR="00391077">
        <w:rPr>
          <w:rFonts w:ascii="Arial" w:hAnsi="Arial" w:cs="Arial"/>
          <w:sz w:val="22"/>
          <w:szCs w:val="22"/>
        </w:rPr>
        <w:t xml:space="preserve">the target application </w:t>
      </w:r>
      <w:r w:rsidR="003E1679" w:rsidRPr="00741E08">
        <w:rPr>
          <w:rFonts w:ascii="Arial" w:hAnsi="Arial" w:cs="Arial"/>
          <w:sz w:val="22"/>
          <w:szCs w:val="22"/>
        </w:rPr>
        <w:t xml:space="preserve">and </w:t>
      </w:r>
      <w:r w:rsidR="006C2DCD" w:rsidRPr="00741E08">
        <w:rPr>
          <w:rFonts w:ascii="Arial" w:hAnsi="Arial" w:cs="Arial"/>
          <w:sz w:val="22"/>
          <w:szCs w:val="22"/>
        </w:rPr>
        <w:t xml:space="preserve">understanding </w:t>
      </w:r>
      <w:r w:rsidR="00391077">
        <w:rPr>
          <w:rFonts w:ascii="Arial" w:hAnsi="Arial" w:cs="Arial"/>
          <w:sz w:val="22"/>
          <w:szCs w:val="22"/>
        </w:rPr>
        <w:t xml:space="preserve">its </w:t>
      </w:r>
      <w:r w:rsidR="003E1679" w:rsidRPr="00741E08">
        <w:rPr>
          <w:rFonts w:ascii="Arial" w:hAnsi="Arial" w:cs="Arial"/>
          <w:sz w:val="22"/>
          <w:szCs w:val="22"/>
        </w:rPr>
        <w:t>architecture</w:t>
      </w:r>
      <w:r w:rsidR="00E342A9">
        <w:rPr>
          <w:rFonts w:ascii="Arial" w:hAnsi="Arial" w:cs="Arial"/>
          <w:sz w:val="22"/>
          <w:szCs w:val="22"/>
        </w:rPr>
        <w:t xml:space="preserve">, </w:t>
      </w:r>
      <w:r w:rsidR="00807366">
        <w:rPr>
          <w:rFonts w:ascii="Arial" w:hAnsi="Arial" w:cs="Arial"/>
          <w:sz w:val="22"/>
          <w:szCs w:val="22"/>
        </w:rPr>
        <w:t>using tools like web crawlers and publicly a</w:t>
      </w:r>
      <w:r w:rsidR="00F2361D">
        <w:rPr>
          <w:rFonts w:ascii="Arial" w:hAnsi="Arial" w:cs="Arial"/>
          <w:sz w:val="22"/>
          <w:szCs w:val="22"/>
        </w:rPr>
        <w:t>va</w:t>
      </w:r>
      <w:r w:rsidR="00807366">
        <w:rPr>
          <w:rFonts w:ascii="Arial" w:hAnsi="Arial" w:cs="Arial"/>
          <w:sz w:val="22"/>
          <w:szCs w:val="22"/>
        </w:rPr>
        <w:t>ilable data</w:t>
      </w:r>
      <w:r w:rsidR="003E1679" w:rsidRPr="00741E08">
        <w:rPr>
          <w:rFonts w:ascii="Arial" w:hAnsi="Arial" w:cs="Arial"/>
          <w:sz w:val="22"/>
          <w:szCs w:val="22"/>
        </w:rPr>
        <w:t>.</w:t>
      </w:r>
      <w:r w:rsidRPr="00741E08">
        <w:rPr>
          <w:rFonts w:ascii="Arial" w:hAnsi="Arial" w:cs="Arial"/>
          <w:sz w:val="22"/>
          <w:szCs w:val="22"/>
        </w:rPr>
        <w:t xml:space="preserve"> </w:t>
      </w:r>
      <w:r w:rsidR="00446660">
        <w:rPr>
          <w:rFonts w:ascii="Arial" w:hAnsi="Arial" w:cs="Arial"/>
          <w:sz w:val="22"/>
          <w:szCs w:val="22"/>
        </w:rPr>
        <w:t>T</w:t>
      </w:r>
      <w:r w:rsidR="00AA7C9E">
        <w:rPr>
          <w:rFonts w:ascii="Arial" w:hAnsi="Arial" w:cs="Arial"/>
          <w:sz w:val="22"/>
          <w:szCs w:val="22"/>
        </w:rPr>
        <w:t>he</w:t>
      </w:r>
      <w:r w:rsidR="00446660">
        <w:rPr>
          <w:rFonts w:ascii="Arial" w:hAnsi="Arial" w:cs="Arial"/>
          <w:sz w:val="22"/>
          <w:szCs w:val="22"/>
        </w:rPr>
        <w:t xml:space="preserve"> guide proceeds to</w:t>
      </w:r>
      <w:r w:rsidR="00BF2956" w:rsidRPr="00741E08">
        <w:rPr>
          <w:rFonts w:ascii="Arial" w:hAnsi="Arial" w:cs="Arial"/>
          <w:sz w:val="22"/>
          <w:szCs w:val="22"/>
        </w:rPr>
        <w:t xml:space="preserve"> provide </w:t>
      </w:r>
      <w:r w:rsidR="007B4C27" w:rsidRPr="00741E08">
        <w:rPr>
          <w:rFonts w:ascii="Arial" w:hAnsi="Arial" w:cs="Arial"/>
          <w:sz w:val="22"/>
          <w:szCs w:val="22"/>
        </w:rPr>
        <w:t xml:space="preserve">testing methods </w:t>
      </w:r>
      <w:r w:rsidR="005A4A36">
        <w:rPr>
          <w:rFonts w:ascii="Arial" w:hAnsi="Arial" w:cs="Arial"/>
          <w:sz w:val="22"/>
          <w:szCs w:val="22"/>
        </w:rPr>
        <w:t xml:space="preserve">and techniques </w:t>
      </w:r>
      <w:r w:rsidR="007B4C27" w:rsidRPr="00741E08">
        <w:rPr>
          <w:rFonts w:ascii="Arial" w:hAnsi="Arial" w:cs="Arial"/>
          <w:sz w:val="22"/>
          <w:szCs w:val="22"/>
        </w:rPr>
        <w:t>for security misconfigurations and vulnerabilities</w:t>
      </w:r>
      <w:r w:rsidR="006315F5" w:rsidRPr="00741E08">
        <w:rPr>
          <w:rFonts w:ascii="Arial" w:hAnsi="Arial" w:cs="Arial"/>
          <w:sz w:val="22"/>
          <w:szCs w:val="22"/>
        </w:rPr>
        <w:t xml:space="preserve">, </w:t>
      </w:r>
      <w:r w:rsidR="00C75D16" w:rsidRPr="00741E08">
        <w:rPr>
          <w:rFonts w:ascii="Arial" w:hAnsi="Arial" w:cs="Arial"/>
          <w:sz w:val="22"/>
          <w:szCs w:val="22"/>
        </w:rPr>
        <w:t>ensur</w:t>
      </w:r>
      <w:r w:rsidR="004D09B9">
        <w:rPr>
          <w:rFonts w:ascii="Arial" w:hAnsi="Arial" w:cs="Arial"/>
          <w:sz w:val="22"/>
          <w:szCs w:val="22"/>
        </w:rPr>
        <w:t xml:space="preserve">ing </w:t>
      </w:r>
      <w:r w:rsidR="00C75D16" w:rsidRPr="00741E08">
        <w:rPr>
          <w:rFonts w:ascii="Arial" w:hAnsi="Arial" w:cs="Arial"/>
          <w:sz w:val="22"/>
          <w:szCs w:val="22"/>
        </w:rPr>
        <w:t>that applications</w:t>
      </w:r>
      <w:r w:rsidR="004D09B9">
        <w:rPr>
          <w:rFonts w:ascii="Arial" w:hAnsi="Arial" w:cs="Arial"/>
          <w:sz w:val="22"/>
          <w:szCs w:val="22"/>
        </w:rPr>
        <w:t xml:space="preserve"> adhere to</w:t>
      </w:r>
      <w:r w:rsidR="00C75D16" w:rsidRPr="00741E08">
        <w:rPr>
          <w:rFonts w:ascii="Arial" w:hAnsi="Arial" w:cs="Arial"/>
          <w:sz w:val="22"/>
          <w:szCs w:val="22"/>
        </w:rPr>
        <w:t xml:space="preserve"> best practice</w:t>
      </w:r>
      <w:r w:rsidR="004D09B9">
        <w:rPr>
          <w:rFonts w:ascii="Arial" w:hAnsi="Arial" w:cs="Arial"/>
          <w:sz w:val="22"/>
          <w:szCs w:val="22"/>
        </w:rPr>
        <w:t>s</w:t>
      </w:r>
      <w:r w:rsidR="00C75D16" w:rsidRPr="00741E08">
        <w:rPr>
          <w:rFonts w:ascii="Arial" w:hAnsi="Arial" w:cs="Arial"/>
          <w:sz w:val="22"/>
          <w:szCs w:val="22"/>
        </w:rPr>
        <w:t xml:space="preserve"> in configuration and deployment</w:t>
      </w:r>
      <w:r w:rsidR="001B3402">
        <w:rPr>
          <w:rFonts w:ascii="Arial" w:hAnsi="Arial" w:cs="Arial"/>
          <w:sz w:val="22"/>
          <w:szCs w:val="22"/>
        </w:rPr>
        <w:t xml:space="preserve">. </w:t>
      </w:r>
      <w:r w:rsidR="00446660">
        <w:rPr>
          <w:rFonts w:ascii="Arial" w:hAnsi="Arial" w:cs="Arial"/>
          <w:sz w:val="22"/>
          <w:szCs w:val="22"/>
        </w:rPr>
        <w:t>It places a significant</w:t>
      </w:r>
      <w:r w:rsidR="0055648A">
        <w:rPr>
          <w:rFonts w:ascii="Arial" w:hAnsi="Arial" w:cs="Arial"/>
          <w:sz w:val="22"/>
          <w:szCs w:val="22"/>
        </w:rPr>
        <w:t xml:space="preserve"> </w:t>
      </w:r>
      <w:r w:rsidR="006221D7" w:rsidRPr="00741E08">
        <w:rPr>
          <w:rFonts w:ascii="Arial" w:hAnsi="Arial" w:cs="Arial"/>
          <w:sz w:val="22"/>
          <w:szCs w:val="22"/>
        </w:rPr>
        <w:t>focus on identity management</w:t>
      </w:r>
      <w:r w:rsidR="000A32C8" w:rsidRPr="00741E08">
        <w:rPr>
          <w:rFonts w:ascii="Arial" w:hAnsi="Arial" w:cs="Arial"/>
          <w:sz w:val="22"/>
          <w:szCs w:val="22"/>
        </w:rPr>
        <w:t>,</w:t>
      </w:r>
      <w:r w:rsidR="002E7915">
        <w:rPr>
          <w:rFonts w:ascii="Arial" w:hAnsi="Arial" w:cs="Arial"/>
          <w:sz w:val="22"/>
          <w:szCs w:val="22"/>
        </w:rPr>
        <w:t xml:space="preserve"> </w:t>
      </w:r>
      <w:r w:rsidR="000A32C8" w:rsidRPr="00741E08">
        <w:rPr>
          <w:rFonts w:ascii="Arial" w:hAnsi="Arial" w:cs="Arial"/>
          <w:sz w:val="22"/>
          <w:szCs w:val="22"/>
        </w:rPr>
        <w:t xml:space="preserve">recommending verifying authentication and authorisation mechanisms, </w:t>
      </w:r>
      <w:r w:rsidR="00352129" w:rsidRPr="00741E08">
        <w:rPr>
          <w:rFonts w:ascii="Arial" w:hAnsi="Arial" w:cs="Arial"/>
          <w:sz w:val="22"/>
          <w:szCs w:val="22"/>
        </w:rPr>
        <w:t>and</w:t>
      </w:r>
      <w:r w:rsidR="00A26849">
        <w:rPr>
          <w:rFonts w:ascii="Arial" w:hAnsi="Arial" w:cs="Arial"/>
          <w:sz w:val="22"/>
          <w:szCs w:val="22"/>
        </w:rPr>
        <w:t xml:space="preserve"> suggesting</w:t>
      </w:r>
      <w:r w:rsidR="00352129" w:rsidRPr="00741E08">
        <w:rPr>
          <w:rFonts w:ascii="Arial" w:hAnsi="Arial" w:cs="Arial"/>
          <w:sz w:val="22"/>
          <w:szCs w:val="22"/>
        </w:rPr>
        <w:t xml:space="preserve"> scrutinising session management practices to ensure </w:t>
      </w:r>
      <w:r w:rsidR="006C4C32">
        <w:rPr>
          <w:rFonts w:ascii="Arial" w:hAnsi="Arial" w:cs="Arial"/>
          <w:sz w:val="22"/>
          <w:szCs w:val="22"/>
        </w:rPr>
        <w:t>secure</w:t>
      </w:r>
      <w:r w:rsidR="00352129" w:rsidRPr="00741E08">
        <w:rPr>
          <w:rFonts w:ascii="Arial" w:hAnsi="Arial" w:cs="Arial"/>
          <w:sz w:val="22"/>
          <w:szCs w:val="22"/>
        </w:rPr>
        <w:t xml:space="preserve"> session tokens and handling</w:t>
      </w:r>
      <w:r w:rsidR="0056726E">
        <w:rPr>
          <w:rFonts w:ascii="Arial" w:hAnsi="Arial" w:cs="Arial"/>
          <w:sz w:val="22"/>
          <w:szCs w:val="22"/>
        </w:rPr>
        <w:t>;</w:t>
      </w:r>
      <w:r w:rsidR="00352129" w:rsidRPr="00741E08">
        <w:rPr>
          <w:rFonts w:ascii="Arial" w:hAnsi="Arial" w:cs="Arial"/>
          <w:sz w:val="22"/>
          <w:szCs w:val="22"/>
        </w:rPr>
        <w:t xml:space="preserve"> </w:t>
      </w:r>
      <w:r w:rsidR="0056726E">
        <w:rPr>
          <w:rFonts w:ascii="Arial" w:hAnsi="Arial" w:cs="Arial"/>
          <w:sz w:val="22"/>
          <w:szCs w:val="22"/>
        </w:rPr>
        <w:t>The greater the number of technical issues tested</w:t>
      </w:r>
      <w:r w:rsidR="00980493">
        <w:rPr>
          <w:rFonts w:ascii="Arial" w:hAnsi="Arial" w:cs="Arial"/>
          <w:sz w:val="22"/>
          <w:szCs w:val="22"/>
        </w:rPr>
        <w:t>,</w:t>
      </w:r>
      <w:r w:rsidR="0056726E">
        <w:rPr>
          <w:rFonts w:ascii="Arial" w:hAnsi="Arial" w:cs="Arial"/>
          <w:sz w:val="22"/>
          <w:szCs w:val="22"/>
        </w:rPr>
        <w:t xml:space="preserve"> the more complete and accurate</w:t>
      </w:r>
      <w:r w:rsidR="00980493">
        <w:rPr>
          <w:rFonts w:ascii="Arial" w:hAnsi="Arial" w:cs="Arial"/>
          <w:sz w:val="22"/>
          <w:szCs w:val="22"/>
        </w:rPr>
        <w:t>,</w:t>
      </w:r>
      <w:r w:rsidR="0056726E">
        <w:rPr>
          <w:rFonts w:ascii="Arial" w:hAnsi="Arial" w:cs="Arial"/>
          <w:sz w:val="22"/>
          <w:szCs w:val="22"/>
        </w:rPr>
        <w:t xml:space="preserve"> the security posture assessment is (Lewis, </w:t>
      </w:r>
      <w:r w:rsidR="00A54412">
        <w:rPr>
          <w:rFonts w:ascii="Arial" w:hAnsi="Arial" w:cs="Arial"/>
          <w:sz w:val="22"/>
          <w:szCs w:val="22"/>
        </w:rPr>
        <w:t>2021)</w:t>
      </w:r>
      <w:r w:rsidR="0056726E">
        <w:rPr>
          <w:rFonts w:ascii="Arial" w:hAnsi="Arial" w:cs="Arial"/>
          <w:sz w:val="22"/>
          <w:szCs w:val="22"/>
        </w:rPr>
        <w:t>.</w:t>
      </w:r>
    </w:p>
    <w:p w14:paraId="3F2C0889" w14:textId="77777777" w:rsidR="009920CC" w:rsidRDefault="003E3D90" w:rsidP="00744107">
      <w:pPr>
        <w:spacing w:line="360" w:lineRule="auto"/>
        <w:jc w:val="both"/>
        <w:rPr>
          <w:rFonts w:ascii="Arial" w:hAnsi="Arial" w:cs="Arial"/>
          <w:sz w:val="22"/>
          <w:szCs w:val="22"/>
        </w:rPr>
      </w:pPr>
      <w:r w:rsidRPr="00741E08">
        <w:rPr>
          <w:rFonts w:ascii="Arial" w:hAnsi="Arial" w:cs="Arial"/>
          <w:sz w:val="22"/>
          <w:szCs w:val="22"/>
        </w:rPr>
        <w:t xml:space="preserve">Additionally, </w:t>
      </w:r>
      <w:r w:rsidR="00D2200A" w:rsidRPr="00741E08">
        <w:rPr>
          <w:rFonts w:ascii="Arial" w:hAnsi="Arial" w:cs="Arial"/>
          <w:sz w:val="22"/>
          <w:szCs w:val="22"/>
        </w:rPr>
        <w:t xml:space="preserve">WSTG considers social engineering risks by incorporating </w:t>
      </w:r>
      <w:r w:rsidR="00A74C94" w:rsidRPr="00741E08">
        <w:rPr>
          <w:rFonts w:ascii="Arial" w:hAnsi="Arial" w:cs="Arial"/>
          <w:sz w:val="22"/>
          <w:szCs w:val="22"/>
        </w:rPr>
        <w:t>input validation prevention recommendations</w:t>
      </w:r>
      <w:r w:rsidR="00AC2972" w:rsidRPr="00741E08">
        <w:rPr>
          <w:rFonts w:ascii="Arial" w:hAnsi="Arial" w:cs="Arial"/>
          <w:sz w:val="22"/>
          <w:szCs w:val="22"/>
        </w:rPr>
        <w:t xml:space="preserve"> addressing SQL injection and Cross-Site Scripting</w:t>
      </w:r>
      <w:r w:rsidR="00C779F7" w:rsidRPr="00741E08">
        <w:rPr>
          <w:rFonts w:ascii="Arial" w:hAnsi="Arial" w:cs="Arial"/>
          <w:sz w:val="22"/>
          <w:szCs w:val="22"/>
        </w:rPr>
        <w:t xml:space="preserve">. </w:t>
      </w:r>
    </w:p>
    <w:p w14:paraId="229518BC" w14:textId="5F50F0A0" w:rsidR="00AA1857" w:rsidRPr="00741E08" w:rsidRDefault="00417876" w:rsidP="00744107">
      <w:pPr>
        <w:spacing w:line="360" w:lineRule="auto"/>
        <w:jc w:val="both"/>
        <w:rPr>
          <w:rFonts w:ascii="Arial" w:hAnsi="Arial" w:cs="Arial"/>
          <w:sz w:val="22"/>
          <w:szCs w:val="22"/>
        </w:rPr>
      </w:pPr>
      <w:r>
        <w:rPr>
          <w:rFonts w:ascii="Arial" w:hAnsi="Arial" w:cs="Arial"/>
          <w:sz w:val="22"/>
          <w:szCs w:val="22"/>
        </w:rPr>
        <w:lastRenderedPageBreak/>
        <w:t xml:space="preserve">In conclusion, with the contribution of security experts, </w:t>
      </w:r>
      <w:r w:rsidR="009E2554">
        <w:rPr>
          <w:rFonts w:ascii="Arial" w:hAnsi="Arial" w:cs="Arial"/>
          <w:sz w:val="22"/>
          <w:szCs w:val="22"/>
        </w:rPr>
        <w:t xml:space="preserve">WSTG </w:t>
      </w:r>
      <w:r w:rsidR="0012062B">
        <w:rPr>
          <w:rFonts w:ascii="Arial" w:hAnsi="Arial" w:cs="Arial"/>
          <w:sz w:val="22"/>
          <w:szCs w:val="22"/>
        </w:rPr>
        <w:t>guides</w:t>
      </w:r>
      <w:r w:rsidR="0059781F">
        <w:rPr>
          <w:rFonts w:ascii="Arial" w:hAnsi="Arial" w:cs="Arial"/>
          <w:sz w:val="22"/>
          <w:szCs w:val="22"/>
        </w:rPr>
        <w:t xml:space="preserve"> developers</w:t>
      </w:r>
      <w:r w:rsidR="0012062B">
        <w:rPr>
          <w:rFonts w:ascii="Arial" w:hAnsi="Arial" w:cs="Arial"/>
          <w:sz w:val="22"/>
          <w:szCs w:val="22"/>
        </w:rPr>
        <w:t xml:space="preserve"> in selecting and</w:t>
      </w:r>
      <w:r w:rsidR="0059781F">
        <w:rPr>
          <w:rFonts w:ascii="Arial" w:hAnsi="Arial" w:cs="Arial"/>
          <w:sz w:val="22"/>
          <w:szCs w:val="22"/>
        </w:rPr>
        <w:t xml:space="preserve"> </w:t>
      </w:r>
      <w:r w:rsidR="00435586">
        <w:rPr>
          <w:rFonts w:ascii="Arial" w:hAnsi="Arial" w:cs="Arial"/>
          <w:sz w:val="22"/>
          <w:szCs w:val="22"/>
        </w:rPr>
        <w:t>designing</w:t>
      </w:r>
      <w:r w:rsidR="0059781F">
        <w:rPr>
          <w:rFonts w:ascii="Arial" w:hAnsi="Arial" w:cs="Arial"/>
          <w:sz w:val="22"/>
          <w:szCs w:val="22"/>
        </w:rPr>
        <w:t xml:space="preserve"> </w:t>
      </w:r>
      <w:r w:rsidR="00A72DD7" w:rsidRPr="00741E08">
        <w:rPr>
          <w:rFonts w:ascii="Arial" w:hAnsi="Arial" w:cs="Arial"/>
          <w:sz w:val="22"/>
          <w:szCs w:val="22"/>
        </w:rPr>
        <w:t xml:space="preserve">tests tailored to the </w:t>
      </w:r>
      <w:r w:rsidR="00AC7367" w:rsidRPr="00741E08">
        <w:rPr>
          <w:rFonts w:ascii="Arial" w:hAnsi="Arial" w:cs="Arial"/>
          <w:sz w:val="22"/>
          <w:szCs w:val="22"/>
        </w:rPr>
        <w:t>specific vulnerability unique to the application’s functionality, such as business logic flaws and API security issues</w:t>
      </w:r>
      <w:r w:rsidR="000F3F37">
        <w:rPr>
          <w:rFonts w:ascii="Arial" w:hAnsi="Arial" w:cs="Arial"/>
          <w:sz w:val="22"/>
          <w:szCs w:val="22"/>
        </w:rPr>
        <w:t xml:space="preserve"> </w:t>
      </w:r>
      <w:r w:rsidR="000F3F37" w:rsidRPr="000F3F37">
        <w:rPr>
          <w:rFonts w:ascii="Arial" w:hAnsi="Arial" w:cs="Arial"/>
          <w:sz w:val="22"/>
          <w:szCs w:val="22"/>
        </w:rPr>
        <w:t>(OWASP, no date b)</w:t>
      </w:r>
      <w:r w:rsidR="00AC7367" w:rsidRPr="00741E08">
        <w:rPr>
          <w:rFonts w:ascii="Arial" w:hAnsi="Arial" w:cs="Arial"/>
          <w:sz w:val="22"/>
          <w:szCs w:val="22"/>
        </w:rPr>
        <w:t>.</w:t>
      </w:r>
    </w:p>
    <w:p w14:paraId="4424A280" w14:textId="77777777" w:rsidR="00A31CB4" w:rsidRDefault="00A31CB4" w:rsidP="00E6120D">
      <w:pPr>
        <w:pStyle w:val="Heading3"/>
        <w:rPr>
          <w:rFonts w:ascii="Arial" w:hAnsi="Arial" w:cs="Arial"/>
        </w:rPr>
      </w:pPr>
      <w:bookmarkStart w:id="11" w:name="_Toc170383539"/>
      <w:r w:rsidRPr="00841B82">
        <w:rPr>
          <w:rFonts w:ascii="Arial" w:hAnsi="Arial" w:cs="Arial"/>
        </w:rPr>
        <w:t>How do they achieve OWASP goals?</w:t>
      </w:r>
      <w:bookmarkEnd w:id="11"/>
    </w:p>
    <w:p w14:paraId="5619477B" w14:textId="5F9008CF" w:rsidR="00A17C56" w:rsidRDefault="002C7A82" w:rsidP="00744107">
      <w:pPr>
        <w:spacing w:line="360" w:lineRule="auto"/>
        <w:jc w:val="both"/>
        <w:rPr>
          <w:rFonts w:ascii="Arial" w:hAnsi="Arial" w:cs="Arial"/>
          <w:sz w:val="22"/>
          <w:szCs w:val="22"/>
        </w:rPr>
      </w:pPr>
      <w:r>
        <w:rPr>
          <w:rFonts w:ascii="Arial" w:hAnsi="Arial" w:cs="Arial"/>
          <w:sz w:val="22"/>
          <w:szCs w:val="22"/>
        </w:rPr>
        <w:t xml:space="preserve">The </w:t>
      </w:r>
      <w:r w:rsidRPr="00741E08">
        <w:rPr>
          <w:rFonts w:ascii="Arial" w:hAnsi="Arial" w:cs="Arial"/>
          <w:sz w:val="22"/>
          <w:szCs w:val="22"/>
        </w:rPr>
        <w:t>WSTG</w:t>
      </w:r>
      <w:r>
        <w:rPr>
          <w:rFonts w:ascii="Arial" w:hAnsi="Arial" w:cs="Arial"/>
          <w:sz w:val="22"/>
          <w:szCs w:val="22"/>
        </w:rPr>
        <w:t xml:space="preserve"> project achieves OWASP goals </w:t>
      </w:r>
      <w:r w:rsidR="00CB2FFE">
        <w:rPr>
          <w:rFonts w:ascii="Arial" w:hAnsi="Arial" w:cs="Arial"/>
          <w:sz w:val="22"/>
          <w:szCs w:val="22"/>
        </w:rPr>
        <w:t xml:space="preserve">by disseminating and </w:t>
      </w:r>
      <w:r w:rsidR="00CB2FFE" w:rsidRPr="00741E08">
        <w:rPr>
          <w:rFonts w:ascii="Arial" w:hAnsi="Arial" w:cs="Arial"/>
          <w:sz w:val="22"/>
          <w:szCs w:val="22"/>
        </w:rPr>
        <w:t>continuously amend</w:t>
      </w:r>
      <w:r w:rsidR="00376915">
        <w:rPr>
          <w:rFonts w:ascii="Arial" w:hAnsi="Arial" w:cs="Arial"/>
          <w:sz w:val="22"/>
          <w:szCs w:val="22"/>
        </w:rPr>
        <w:t>ing</w:t>
      </w:r>
      <w:r w:rsidR="00CB2FFE" w:rsidRPr="00741E08">
        <w:rPr>
          <w:rFonts w:ascii="Arial" w:hAnsi="Arial" w:cs="Arial"/>
          <w:sz w:val="22"/>
          <w:szCs w:val="22"/>
        </w:rPr>
        <w:t xml:space="preserve"> best practice</w:t>
      </w:r>
      <w:r w:rsidR="00CB2FFE">
        <w:rPr>
          <w:rFonts w:ascii="Arial" w:hAnsi="Arial" w:cs="Arial"/>
          <w:sz w:val="22"/>
          <w:szCs w:val="22"/>
        </w:rPr>
        <w:t>s</w:t>
      </w:r>
      <w:r w:rsidR="00CB2FFE" w:rsidRPr="00741E08">
        <w:rPr>
          <w:rFonts w:ascii="Arial" w:hAnsi="Arial" w:cs="Arial"/>
          <w:sz w:val="22"/>
          <w:szCs w:val="22"/>
        </w:rPr>
        <w:t xml:space="preserve"> for secur</w:t>
      </w:r>
      <w:r w:rsidR="00376915">
        <w:rPr>
          <w:rFonts w:ascii="Arial" w:hAnsi="Arial" w:cs="Arial"/>
          <w:sz w:val="22"/>
          <w:szCs w:val="22"/>
        </w:rPr>
        <w:t>ing</w:t>
      </w:r>
      <w:r w:rsidR="00CB2FFE" w:rsidRPr="00741E08">
        <w:rPr>
          <w:rFonts w:ascii="Arial" w:hAnsi="Arial" w:cs="Arial"/>
          <w:sz w:val="22"/>
          <w:szCs w:val="22"/>
        </w:rPr>
        <w:t xml:space="preserve"> services and applications</w:t>
      </w:r>
      <w:r w:rsidR="00CB2FFE">
        <w:rPr>
          <w:rFonts w:ascii="Arial" w:hAnsi="Arial" w:cs="Arial"/>
          <w:sz w:val="22"/>
          <w:szCs w:val="22"/>
        </w:rPr>
        <w:t xml:space="preserve"> </w:t>
      </w:r>
      <w:r w:rsidR="00A17C56">
        <w:rPr>
          <w:rFonts w:ascii="Arial" w:hAnsi="Arial" w:cs="Arial"/>
          <w:sz w:val="22"/>
          <w:szCs w:val="22"/>
        </w:rPr>
        <w:t>through it’s op</w:t>
      </w:r>
      <w:r w:rsidR="00D31D16" w:rsidRPr="00741E08">
        <w:rPr>
          <w:rFonts w:ascii="Arial" w:hAnsi="Arial" w:cs="Arial"/>
          <w:sz w:val="22"/>
          <w:szCs w:val="22"/>
        </w:rPr>
        <w:t>en-</w:t>
      </w:r>
      <w:r w:rsidR="00A17C56">
        <w:rPr>
          <w:rFonts w:ascii="Arial" w:hAnsi="Arial" w:cs="Arial"/>
          <w:sz w:val="22"/>
          <w:szCs w:val="22"/>
        </w:rPr>
        <w:t>s</w:t>
      </w:r>
      <w:r w:rsidR="00D31D16" w:rsidRPr="00741E08">
        <w:rPr>
          <w:rFonts w:ascii="Arial" w:hAnsi="Arial" w:cs="Arial"/>
          <w:sz w:val="22"/>
          <w:szCs w:val="22"/>
        </w:rPr>
        <w:t>ource</w:t>
      </w:r>
      <w:r w:rsidR="00602D8A" w:rsidRPr="00741E08">
        <w:rPr>
          <w:rFonts w:ascii="Arial" w:hAnsi="Arial" w:cs="Arial"/>
          <w:sz w:val="22"/>
          <w:szCs w:val="22"/>
        </w:rPr>
        <w:t xml:space="preserve"> project</w:t>
      </w:r>
      <w:r w:rsidR="00362671">
        <w:rPr>
          <w:rFonts w:ascii="Arial" w:hAnsi="Arial" w:cs="Arial"/>
          <w:sz w:val="22"/>
          <w:szCs w:val="22"/>
        </w:rPr>
        <w:t>.</w:t>
      </w:r>
      <w:r w:rsidR="00AC2ABD" w:rsidRPr="00741E08">
        <w:rPr>
          <w:rFonts w:ascii="Arial" w:hAnsi="Arial" w:cs="Arial"/>
          <w:sz w:val="22"/>
          <w:szCs w:val="22"/>
        </w:rPr>
        <w:t xml:space="preserve"> </w:t>
      </w:r>
      <w:r w:rsidR="00AA3B55">
        <w:rPr>
          <w:rFonts w:ascii="Arial" w:hAnsi="Arial" w:cs="Arial"/>
          <w:sz w:val="22"/>
          <w:szCs w:val="22"/>
        </w:rPr>
        <w:t>Numerous i</w:t>
      </w:r>
      <w:r w:rsidR="00AA5944">
        <w:rPr>
          <w:rFonts w:ascii="Arial" w:hAnsi="Arial" w:cs="Arial"/>
          <w:sz w:val="22"/>
          <w:szCs w:val="22"/>
        </w:rPr>
        <w:t xml:space="preserve">ndustry experts </w:t>
      </w:r>
      <w:r w:rsidR="00AA3B55">
        <w:rPr>
          <w:rFonts w:ascii="Arial" w:hAnsi="Arial" w:cs="Arial"/>
          <w:sz w:val="22"/>
          <w:szCs w:val="22"/>
        </w:rPr>
        <w:t>validate</w:t>
      </w:r>
      <w:r w:rsidR="00EC18FC">
        <w:rPr>
          <w:rFonts w:ascii="Arial" w:hAnsi="Arial" w:cs="Arial"/>
          <w:sz w:val="22"/>
          <w:szCs w:val="22"/>
        </w:rPr>
        <w:t xml:space="preserve"> the testing framework which augments the integrity of the project</w:t>
      </w:r>
      <w:r w:rsidR="00FD1B13">
        <w:rPr>
          <w:rFonts w:ascii="Arial" w:hAnsi="Arial" w:cs="Arial"/>
          <w:sz w:val="22"/>
          <w:szCs w:val="22"/>
        </w:rPr>
        <w:t xml:space="preserve"> </w:t>
      </w:r>
      <w:r w:rsidR="00FD1B13" w:rsidRPr="00FD1B13">
        <w:rPr>
          <w:rFonts w:ascii="Arial" w:hAnsi="Arial" w:cs="Arial"/>
          <w:sz w:val="22"/>
          <w:szCs w:val="22"/>
        </w:rPr>
        <w:t>(OWASP, no date b)</w:t>
      </w:r>
      <w:r w:rsidR="00EC18FC">
        <w:rPr>
          <w:rFonts w:ascii="Arial" w:hAnsi="Arial" w:cs="Arial"/>
          <w:sz w:val="22"/>
          <w:szCs w:val="22"/>
        </w:rPr>
        <w:t xml:space="preserve">. </w:t>
      </w:r>
      <w:r w:rsidR="00362671">
        <w:rPr>
          <w:rFonts w:ascii="Arial" w:hAnsi="Arial" w:cs="Arial"/>
          <w:sz w:val="22"/>
          <w:szCs w:val="22"/>
        </w:rPr>
        <w:t>WSTG not only</w:t>
      </w:r>
      <w:r w:rsidR="00AC2ABD" w:rsidRPr="00741E08">
        <w:rPr>
          <w:rFonts w:ascii="Arial" w:hAnsi="Arial" w:cs="Arial"/>
          <w:sz w:val="22"/>
          <w:szCs w:val="22"/>
        </w:rPr>
        <w:t xml:space="preserve"> protect</w:t>
      </w:r>
      <w:r w:rsidR="00362671">
        <w:rPr>
          <w:rFonts w:ascii="Arial" w:hAnsi="Arial" w:cs="Arial"/>
          <w:sz w:val="22"/>
          <w:szCs w:val="22"/>
        </w:rPr>
        <w:t>s</w:t>
      </w:r>
      <w:r w:rsidR="00AC2ABD" w:rsidRPr="00741E08">
        <w:rPr>
          <w:rFonts w:ascii="Arial" w:hAnsi="Arial" w:cs="Arial"/>
          <w:sz w:val="22"/>
          <w:szCs w:val="22"/>
        </w:rPr>
        <w:t xml:space="preserve"> both suppliers and consumers</w:t>
      </w:r>
      <w:r w:rsidR="00F16166" w:rsidRPr="00741E08">
        <w:rPr>
          <w:rFonts w:ascii="Arial" w:hAnsi="Arial" w:cs="Arial"/>
          <w:sz w:val="22"/>
          <w:szCs w:val="22"/>
        </w:rPr>
        <w:t xml:space="preserve"> from security threats and malicious activity</w:t>
      </w:r>
      <w:r w:rsidR="00805F82">
        <w:rPr>
          <w:rFonts w:ascii="Arial" w:hAnsi="Arial" w:cs="Arial"/>
          <w:sz w:val="22"/>
          <w:szCs w:val="22"/>
        </w:rPr>
        <w:t xml:space="preserve"> </w:t>
      </w:r>
      <w:r w:rsidR="00362671">
        <w:rPr>
          <w:rFonts w:ascii="Arial" w:hAnsi="Arial" w:cs="Arial"/>
          <w:sz w:val="22"/>
          <w:szCs w:val="22"/>
        </w:rPr>
        <w:t>but also</w:t>
      </w:r>
      <w:r w:rsidR="00805F82">
        <w:rPr>
          <w:rFonts w:ascii="Arial" w:hAnsi="Arial" w:cs="Arial"/>
          <w:sz w:val="22"/>
          <w:szCs w:val="22"/>
        </w:rPr>
        <w:t xml:space="preserve"> educat</w:t>
      </w:r>
      <w:r w:rsidR="00362671">
        <w:rPr>
          <w:rFonts w:ascii="Arial" w:hAnsi="Arial" w:cs="Arial"/>
          <w:sz w:val="22"/>
          <w:szCs w:val="22"/>
        </w:rPr>
        <w:t>es</w:t>
      </w:r>
      <w:r w:rsidR="00805F82">
        <w:rPr>
          <w:rFonts w:ascii="Arial" w:hAnsi="Arial" w:cs="Arial"/>
          <w:sz w:val="22"/>
          <w:szCs w:val="22"/>
        </w:rPr>
        <w:t xml:space="preserve"> developers and testers.</w:t>
      </w:r>
      <w:r w:rsidR="00EE3F4A">
        <w:rPr>
          <w:rFonts w:ascii="Arial" w:hAnsi="Arial" w:cs="Arial"/>
          <w:sz w:val="22"/>
          <w:szCs w:val="22"/>
        </w:rPr>
        <w:t xml:space="preserve"> The project delivers a comprehensive framework </w:t>
      </w:r>
      <w:r w:rsidR="009A23CC">
        <w:rPr>
          <w:rFonts w:ascii="Arial" w:hAnsi="Arial" w:cs="Arial"/>
          <w:sz w:val="22"/>
          <w:szCs w:val="22"/>
        </w:rPr>
        <w:t>which helps people comprehend everything that testing applications implicates</w:t>
      </w:r>
      <w:r w:rsidR="0010345B">
        <w:rPr>
          <w:rFonts w:ascii="Arial" w:hAnsi="Arial" w:cs="Arial"/>
          <w:sz w:val="22"/>
          <w:szCs w:val="22"/>
        </w:rPr>
        <w:t>, including the economi</w:t>
      </w:r>
      <w:r w:rsidR="00805248">
        <w:rPr>
          <w:rFonts w:ascii="Arial" w:hAnsi="Arial" w:cs="Arial"/>
          <w:sz w:val="22"/>
          <w:szCs w:val="22"/>
        </w:rPr>
        <w:t>cs of insecure software</w:t>
      </w:r>
      <w:r w:rsidR="00DE4DD5">
        <w:rPr>
          <w:rFonts w:ascii="Arial" w:hAnsi="Arial" w:cs="Arial"/>
          <w:sz w:val="22"/>
          <w:szCs w:val="22"/>
        </w:rPr>
        <w:t xml:space="preserve"> (</w:t>
      </w:r>
      <w:r w:rsidR="00DE4DD5" w:rsidRPr="00FD1B13">
        <w:rPr>
          <w:rFonts w:ascii="Arial" w:hAnsi="Arial" w:cs="Arial"/>
          <w:sz w:val="22"/>
          <w:szCs w:val="22"/>
        </w:rPr>
        <w:t>OWASP, no date b)</w:t>
      </w:r>
      <w:r w:rsidR="009A23CC">
        <w:rPr>
          <w:rFonts w:ascii="Arial" w:hAnsi="Arial" w:cs="Arial"/>
          <w:sz w:val="22"/>
          <w:szCs w:val="22"/>
        </w:rPr>
        <w:t>.</w:t>
      </w:r>
      <w:r w:rsidR="00805248">
        <w:rPr>
          <w:rFonts w:ascii="Arial" w:hAnsi="Arial" w:cs="Arial"/>
          <w:sz w:val="22"/>
          <w:szCs w:val="22"/>
        </w:rPr>
        <w:t xml:space="preserve"> </w:t>
      </w:r>
      <w:r w:rsidR="00DE4DD5">
        <w:rPr>
          <w:rFonts w:ascii="Arial" w:hAnsi="Arial" w:cs="Arial"/>
          <w:sz w:val="22"/>
          <w:szCs w:val="22"/>
        </w:rPr>
        <w:t xml:space="preserve">Moreover, </w:t>
      </w:r>
      <w:r w:rsidR="00805248">
        <w:rPr>
          <w:rFonts w:ascii="Arial" w:hAnsi="Arial" w:cs="Arial"/>
          <w:sz w:val="22"/>
          <w:szCs w:val="22"/>
        </w:rPr>
        <w:t>WSTG illuminates insecure practices and vulnerabilities, however, they explain that this is a symptom of the framework being able to define secure practices.</w:t>
      </w:r>
    </w:p>
    <w:p w14:paraId="571E35FE" w14:textId="2BA2A474" w:rsidR="00141214" w:rsidRPr="00741E08" w:rsidRDefault="00362671" w:rsidP="00744107">
      <w:pPr>
        <w:spacing w:line="360" w:lineRule="auto"/>
        <w:jc w:val="both"/>
        <w:rPr>
          <w:rFonts w:ascii="Arial" w:hAnsi="Arial" w:cs="Arial"/>
          <w:sz w:val="22"/>
          <w:szCs w:val="22"/>
        </w:rPr>
      </w:pPr>
      <w:r>
        <w:rPr>
          <w:rFonts w:ascii="Arial" w:hAnsi="Arial" w:cs="Arial"/>
          <w:sz w:val="22"/>
          <w:szCs w:val="22"/>
        </w:rPr>
        <w:t xml:space="preserve">The </w:t>
      </w:r>
      <w:r w:rsidR="00D528F9">
        <w:rPr>
          <w:rFonts w:ascii="Arial" w:hAnsi="Arial" w:cs="Arial"/>
          <w:sz w:val="22"/>
          <w:szCs w:val="22"/>
        </w:rPr>
        <w:t>significance of the</w:t>
      </w:r>
      <w:r w:rsidR="00E97CB4" w:rsidRPr="00741E08">
        <w:rPr>
          <w:rFonts w:ascii="Arial" w:hAnsi="Arial" w:cs="Arial"/>
          <w:sz w:val="22"/>
          <w:szCs w:val="22"/>
        </w:rPr>
        <w:t xml:space="preserve"> project </w:t>
      </w:r>
      <w:r w:rsidR="004A2B80" w:rsidRPr="00741E08">
        <w:rPr>
          <w:rFonts w:ascii="Arial" w:hAnsi="Arial" w:cs="Arial"/>
          <w:sz w:val="22"/>
          <w:szCs w:val="22"/>
        </w:rPr>
        <w:t xml:space="preserve">attracts </w:t>
      </w:r>
      <w:r w:rsidR="0085117E">
        <w:rPr>
          <w:rFonts w:ascii="Arial" w:hAnsi="Arial" w:cs="Arial"/>
          <w:sz w:val="22"/>
          <w:szCs w:val="22"/>
        </w:rPr>
        <w:t xml:space="preserve">the </w:t>
      </w:r>
      <w:r w:rsidR="004A2B80" w:rsidRPr="00741E08">
        <w:rPr>
          <w:rFonts w:ascii="Arial" w:hAnsi="Arial" w:cs="Arial"/>
          <w:sz w:val="22"/>
          <w:szCs w:val="22"/>
        </w:rPr>
        <w:t xml:space="preserve">corporate support from </w:t>
      </w:r>
      <w:r w:rsidR="00894390">
        <w:rPr>
          <w:rFonts w:ascii="Arial" w:hAnsi="Arial" w:cs="Arial"/>
          <w:sz w:val="22"/>
          <w:szCs w:val="22"/>
        </w:rPr>
        <w:t xml:space="preserve">reputable </w:t>
      </w:r>
      <w:r w:rsidR="0011488B" w:rsidRPr="00741E08">
        <w:rPr>
          <w:rFonts w:ascii="Arial" w:hAnsi="Arial" w:cs="Arial"/>
          <w:sz w:val="22"/>
          <w:szCs w:val="22"/>
        </w:rPr>
        <w:t>organisations concerned with technology and software</w:t>
      </w:r>
      <w:r w:rsidR="005543EA">
        <w:rPr>
          <w:rFonts w:ascii="Arial" w:hAnsi="Arial" w:cs="Arial"/>
          <w:sz w:val="22"/>
          <w:szCs w:val="22"/>
        </w:rPr>
        <w:t>, furthering</w:t>
      </w:r>
      <w:r w:rsidR="008D4C22">
        <w:rPr>
          <w:rFonts w:ascii="Arial" w:hAnsi="Arial" w:cs="Arial"/>
          <w:sz w:val="22"/>
          <w:szCs w:val="22"/>
        </w:rPr>
        <w:t xml:space="preserve"> OWASP</w:t>
      </w:r>
      <w:r w:rsidR="005543EA">
        <w:rPr>
          <w:rFonts w:ascii="Arial" w:hAnsi="Arial" w:cs="Arial"/>
          <w:sz w:val="22"/>
          <w:szCs w:val="22"/>
        </w:rPr>
        <w:t>’s</w:t>
      </w:r>
      <w:r w:rsidR="008D4C22">
        <w:rPr>
          <w:rFonts w:ascii="Arial" w:hAnsi="Arial" w:cs="Arial"/>
          <w:sz w:val="22"/>
          <w:szCs w:val="22"/>
        </w:rPr>
        <w:t xml:space="preserve"> mission </w:t>
      </w:r>
      <w:r w:rsidR="005543EA">
        <w:rPr>
          <w:rFonts w:ascii="Arial" w:hAnsi="Arial" w:cs="Arial"/>
          <w:sz w:val="22"/>
          <w:szCs w:val="22"/>
        </w:rPr>
        <w:t>to create</w:t>
      </w:r>
      <w:r w:rsidR="00C84722">
        <w:rPr>
          <w:rFonts w:ascii="Arial" w:hAnsi="Arial" w:cs="Arial"/>
          <w:sz w:val="22"/>
          <w:szCs w:val="22"/>
        </w:rPr>
        <w:t xml:space="preserve"> a collaborative movement for security</w:t>
      </w:r>
      <w:r w:rsidR="005543EA">
        <w:rPr>
          <w:rFonts w:ascii="Arial" w:hAnsi="Arial" w:cs="Arial"/>
          <w:sz w:val="22"/>
          <w:szCs w:val="22"/>
        </w:rPr>
        <w:t xml:space="preserve"> improvement.</w:t>
      </w:r>
    </w:p>
    <w:p w14:paraId="4BB74927" w14:textId="2567D611" w:rsidR="00A35FFE" w:rsidRDefault="00A31CB4" w:rsidP="00744107">
      <w:pPr>
        <w:pStyle w:val="Heading3"/>
        <w:rPr>
          <w:rFonts w:ascii="Arial" w:hAnsi="Arial" w:cs="Arial"/>
        </w:rPr>
      </w:pPr>
      <w:bookmarkStart w:id="12" w:name="_Toc170383540"/>
      <w:r w:rsidRPr="00841B82">
        <w:rPr>
          <w:rFonts w:ascii="Arial" w:hAnsi="Arial" w:cs="Arial"/>
        </w:rPr>
        <w:t>Discuss</w:t>
      </w:r>
      <w:r w:rsidR="00141214">
        <w:rPr>
          <w:rFonts w:ascii="Arial" w:hAnsi="Arial" w:cs="Arial"/>
        </w:rPr>
        <w:t>ion</w:t>
      </w:r>
      <w:bookmarkEnd w:id="12"/>
    </w:p>
    <w:p w14:paraId="521CDAA4" w14:textId="4354F371" w:rsidR="004B09D0" w:rsidRDefault="005543EA" w:rsidP="00B5644C">
      <w:pPr>
        <w:spacing w:line="360" w:lineRule="auto"/>
        <w:jc w:val="both"/>
        <w:rPr>
          <w:rFonts w:ascii="Arial" w:hAnsi="Arial" w:cs="Arial"/>
          <w:sz w:val="22"/>
          <w:szCs w:val="22"/>
        </w:rPr>
      </w:pPr>
      <w:r w:rsidRPr="005543EA">
        <w:rPr>
          <w:rFonts w:ascii="Arial" w:hAnsi="Arial" w:cs="Arial"/>
          <w:sz w:val="22"/>
          <w:szCs w:val="22"/>
        </w:rPr>
        <w:t>From a secure design perspective,</w:t>
      </w:r>
      <w:r>
        <w:rPr>
          <w:rFonts w:ascii="Arial" w:hAnsi="Arial" w:cs="Arial"/>
          <w:b/>
          <w:bCs/>
          <w:sz w:val="22"/>
          <w:szCs w:val="22"/>
        </w:rPr>
        <w:t xml:space="preserve"> </w:t>
      </w:r>
      <w:r>
        <w:rPr>
          <w:rFonts w:ascii="Arial" w:hAnsi="Arial" w:cs="Arial"/>
          <w:sz w:val="22"/>
          <w:szCs w:val="22"/>
        </w:rPr>
        <w:t xml:space="preserve">the </w:t>
      </w:r>
      <w:r w:rsidR="00756074">
        <w:rPr>
          <w:rFonts w:ascii="Arial" w:hAnsi="Arial" w:cs="Arial"/>
          <w:sz w:val="22"/>
          <w:szCs w:val="22"/>
        </w:rPr>
        <w:t>WSTG includes sections that verify the security of the application’s architecture and configuration, ensuring early identification and mitigation of design flaws.</w:t>
      </w:r>
      <w:r w:rsidR="009D24AE">
        <w:rPr>
          <w:rFonts w:ascii="Arial" w:hAnsi="Arial" w:cs="Arial"/>
          <w:sz w:val="22"/>
          <w:szCs w:val="22"/>
        </w:rPr>
        <w:t xml:space="preserve"> This proactive approach helps in building secure applications from the bottom-up. In terms of security risk, the WSTG provides </w:t>
      </w:r>
      <w:r w:rsidR="00C1382D">
        <w:rPr>
          <w:rFonts w:ascii="Arial" w:hAnsi="Arial" w:cs="Arial"/>
          <w:sz w:val="22"/>
          <w:szCs w:val="22"/>
        </w:rPr>
        <w:t>methodologies for uncovering a wide range of vulnerabilities, enabling proactive risk management</w:t>
      </w:r>
      <w:r w:rsidR="006666C1">
        <w:rPr>
          <w:rFonts w:ascii="Arial" w:hAnsi="Arial" w:cs="Arial"/>
          <w:sz w:val="22"/>
          <w:szCs w:val="22"/>
        </w:rPr>
        <w:t>, w</w:t>
      </w:r>
      <w:r w:rsidR="00C1382D">
        <w:rPr>
          <w:rFonts w:ascii="Arial" w:hAnsi="Arial" w:cs="Arial"/>
          <w:sz w:val="22"/>
          <w:szCs w:val="22"/>
        </w:rPr>
        <w:t>hile mainly focus</w:t>
      </w:r>
      <w:r w:rsidR="006666C1">
        <w:rPr>
          <w:rFonts w:ascii="Arial" w:hAnsi="Arial" w:cs="Arial"/>
          <w:sz w:val="22"/>
          <w:szCs w:val="22"/>
        </w:rPr>
        <w:t>ing</w:t>
      </w:r>
      <w:r w:rsidR="00C1382D">
        <w:rPr>
          <w:rFonts w:ascii="Arial" w:hAnsi="Arial" w:cs="Arial"/>
          <w:sz w:val="22"/>
          <w:szCs w:val="22"/>
        </w:rPr>
        <w:t xml:space="preserve"> on technical vulnerabilities.</w:t>
      </w:r>
    </w:p>
    <w:p w14:paraId="7E6D3388" w14:textId="7DAB68C1" w:rsidR="000E6DEE" w:rsidRPr="00FC6831" w:rsidRDefault="00F96ACA" w:rsidP="001C0D23">
      <w:pPr>
        <w:spacing w:line="360" w:lineRule="auto"/>
        <w:jc w:val="both"/>
        <w:rPr>
          <w:rFonts w:ascii="Arial" w:hAnsi="Arial" w:cs="Arial"/>
          <w:sz w:val="22"/>
          <w:szCs w:val="22"/>
        </w:rPr>
      </w:pPr>
      <w:r>
        <w:rPr>
          <w:rFonts w:ascii="Arial" w:hAnsi="Arial" w:cs="Arial"/>
          <w:sz w:val="22"/>
          <w:szCs w:val="22"/>
        </w:rPr>
        <w:t xml:space="preserve">The WSTG addresses social engineering </w:t>
      </w:r>
      <w:r w:rsidR="00C57935">
        <w:rPr>
          <w:rFonts w:ascii="Arial" w:hAnsi="Arial" w:cs="Arial"/>
          <w:sz w:val="22"/>
          <w:szCs w:val="22"/>
        </w:rPr>
        <w:t>b</w:t>
      </w:r>
      <w:r w:rsidR="00C1382D">
        <w:rPr>
          <w:rFonts w:ascii="Arial" w:hAnsi="Arial" w:cs="Arial"/>
          <w:sz w:val="22"/>
          <w:szCs w:val="22"/>
        </w:rPr>
        <w:t>y testing the robustness of authentication and session management mechanisms, reduc</w:t>
      </w:r>
      <w:r w:rsidR="00C57935">
        <w:rPr>
          <w:rFonts w:ascii="Arial" w:hAnsi="Arial" w:cs="Arial"/>
          <w:sz w:val="22"/>
          <w:szCs w:val="22"/>
        </w:rPr>
        <w:t>ing</w:t>
      </w:r>
      <w:r w:rsidR="00C1382D">
        <w:rPr>
          <w:rFonts w:ascii="Arial" w:hAnsi="Arial" w:cs="Arial"/>
          <w:sz w:val="22"/>
          <w:szCs w:val="22"/>
        </w:rPr>
        <w:t xml:space="preserve"> </w:t>
      </w:r>
      <w:r w:rsidR="0009502D">
        <w:rPr>
          <w:rFonts w:ascii="Arial" w:hAnsi="Arial" w:cs="Arial"/>
          <w:sz w:val="22"/>
          <w:szCs w:val="22"/>
        </w:rPr>
        <w:t>the effectiveness of social engineering attacks like phishing.</w:t>
      </w:r>
      <w:r w:rsidR="00C57935">
        <w:rPr>
          <w:rFonts w:ascii="Arial" w:hAnsi="Arial" w:cs="Arial"/>
          <w:sz w:val="22"/>
          <w:szCs w:val="22"/>
        </w:rPr>
        <w:t xml:space="preserve"> </w:t>
      </w:r>
      <w:r w:rsidR="00DE4AC7">
        <w:rPr>
          <w:rFonts w:ascii="Arial" w:hAnsi="Arial" w:cs="Arial"/>
          <w:sz w:val="22"/>
          <w:szCs w:val="22"/>
        </w:rPr>
        <w:t xml:space="preserve">These mechanisms </w:t>
      </w:r>
      <w:r w:rsidR="00BE40FA">
        <w:rPr>
          <w:rFonts w:ascii="Arial" w:hAnsi="Arial" w:cs="Arial"/>
          <w:sz w:val="22"/>
          <w:szCs w:val="22"/>
        </w:rPr>
        <w:t>mitigate</w:t>
      </w:r>
      <w:r w:rsidR="005F0691">
        <w:rPr>
          <w:rFonts w:ascii="Arial" w:hAnsi="Arial" w:cs="Arial"/>
          <w:sz w:val="22"/>
          <w:szCs w:val="22"/>
        </w:rPr>
        <w:t xml:space="preserve"> risks associated with social engineering attacks. Legal, ethical and social issues are addressed through guidelines for ethical testing practices</w:t>
      </w:r>
      <w:r w:rsidR="0009502D">
        <w:rPr>
          <w:rFonts w:ascii="Arial" w:hAnsi="Arial" w:cs="Arial"/>
          <w:sz w:val="22"/>
          <w:szCs w:val="22"/>
        </w:rPr>
        <w:t>, emphasising the need for proper authorisation before conducting tests, and ensur</w:t>
      </w:r>
      <w:r w:rsidR="009D46DC">
        <w:rPr>
          <w:rFonts w:ascii="Arial" w:hAnsi="Arial" w:cs="Arial"/>
          <w:sz w:val="22"/>
          <w:szCs w:val="22"/>
        </w:rPr>
        <w:t>es</w:t>
      </w:r>
      <w:r w:rsidR="0009502D">
        <w:rPr>
          <w:rFonts w:ascii="Arial" w:hAnsi="Arial" w:cs="Arial"/>
          <w:sz w:val="22"/>
          <w:szCs w:val="22"/>
        </w:rPr>
        <w:t xml:space="preserve"> that testing activities do not disrupt normal application operations</w:t>
      </w:r>
      <w:r w:rsidR="0002201E">
        <w:rPr>
          <w:rFonts w:ascii="Arial" w:hAnsi="Arial" w:cs="Arial"/>
          <w:sz w:val="22"/>
          <w:szCs w:val="22"/>
        </w:rPr>
        <w:t xml:space="preserve"> (</w:t>
      </w:r>
      <w:r w:rsidR="001978B0">
        <w:rPr>
          <w:rFonts w:ascii="Arial" w:hAnsi="Arial" w:cs="Arial"/>
          <w:sz w:val="22"/>
          <w:szCs w:val="22"/>
        </w:rPr>
        <w:t>OWASP, no date b)</w:t>
      </w:r>
      <w:r w:rsidR="0009502D">
        <w:rPr>
          <w:rFonts w:ascii="Arial" w:hAnsi="Arial" w:cs="Arial"/>
          <w:sz w:val="22"/>
          <w:szCs w:val="22"/>
        </w:rPr>
        <w:t>. This focus helps organisations comply with legal standards and promotes responsible behaviour among testers.</w:t>
      </w:r>
    </w:p>
    <w:p w14:paraId="322CBC88" w14:textId="7FFE185C" w:rsidR="00DC6BB2" w:rsidRPr="00841B82" w:rsidRDefault="009D0E4D" w:rsidP="00DC6BB2">
      <w:pPr>
        <w:pStyle w:val="Heading1"/>
        <w:rPr>
          <w:rFonts w:ascii="Arial" w:hAnsi="Arial" w:cs="Arial"/>
        </w:rPr>
      </w:pPr>
      <w:bookmarkStart w:id="13" w:name="_Toc170383541"/>
      <w:r w:rsidRPr="00841B82">
        <w:rPr>
          <w:rFonts w:ascii="Arial" w:hAnsi="Arial" w:cs="Arial"/>
        </w:rPr>
        <w:lastRenderedPageBreak/>
        <w:t>References</w:t>
      </w:r>
      <w:bookmarkEnd w:id="13"/>
    </w:p>
    <w:p w14:paraId="11541AC7" w14:textId="77777777" w:rsidR="00DC6BB2" w:rsidRPr="00DC6BB2" w:rsidRDefault="00DC6BB2" w:rsidP="00DC6BB2">
      <w:pPr>
        <w:spacing w:line="360" w:lineRule="auto"/>
        <w:rPr>
          <w:rFonts w:ascii="Arial" w:hAnsi="Arial" w:cs="Arial"/>
          <w:sz w:val="22"/>
          <w:szCs w:val="22"/>
        </w:rPr>
      </w:pPr>
    </w:p>
    <w:p w14:paraId="5957EDD2" w14:textId="77777777" w:rsidR="00DC6BB2" w:rsidRPr="00DC6BB2" w:rsidRDefault="00DC6BB2" w:rsidP="00DC6BB2">
      <w:pPr>
        <w:spacing w:line="360" w:lineRule="auto"/>
        <w:rPr>
          <w:rFonts w:ascii="Arial" w:hAnsi="Arial" w:cs="Arial"/>
          <w:sz w:val="22"/>
          <w:szCs w:val="22"/>
        </w:rPr>
      </w:pPr>
      <w:proofErr w:type="spellStart"/>
      <w:r w:rsidRPr="00DC6BB2">
        <w:rPr>
          <w:rFonts w:ascii="Arial" w:hAnsi="Arial" w:cs="Arial"/>
          <w:sz w:val="22"/>
          <w:szCs w:val="22"/>
        </w:rPr>
        <w:t>Glas</w:t>
      </w:r>
      <w:proofErr w:type="spellEnd"/>
      <w:r w:rsidRPr="00DC6BB2">
        <w:rPr>
          <w:rFonts w:ascii="Arial" w:hAnsi="Arial" w:cs="Arial"/>
          <w:sz w:val="22"/>
          <w:szCs w:val="22"/>
        </w:rPr>
        <w:t xml:space="preserve">, B. (no date) </w:t>
      </w:r>
      <w:r w:rsidRPr="00DC6BB2">
        <w:rPr>
          <w:rFonts w:ascii="Arial" w:hAnsi="Arial" w:cs="Arial"/>
          <w:i/>
          <w:iCs/>
          <w:sz w:val="22"/>
          <w:szCs w:val="22"/>
        </w:rPr>
        <w:t>OWASP/Top10</w:t>
      </w:r>
      <w:r w:rsidRPr="00DC6BB2">
        <w:rPr>
          <w:rFonts w:ascii="Arial" w:hAnsi="Arial" w:cs="Arial"/>
          <w:sz w:val="22"/>
          <w:szCs w:val="22"/>
        </w:rPr>
        <w:t xml:space="preserve">, </w:t>
      </w:r>
      <w:r w:rsidRPr="00DC6BB2">
        <w:rPr>
          <w:rFonts w:ascii="Arial" w:hAnsi="Arial" w:cs="Arial"/>
          <w:i/>
          <w:iCs/>
          <w:sz w:val="22"/>
          <w:szCs w:val="22"/>
        </w:rPr>
        <w:t>GitHub</w:t>
      </w:r>
      <w:r w:rsidRPr="00DC6BB2">
        <w:rPr>
          <w:rFonts w:ascii="Arial" w:hAnsi="Arial" w:cs="Arial"/>
          <w:sz w:val="22"/>
          <w:szCs w:val="22"/>
        </w:rPr>
        <w:t>. Available at: https://github.com/OWASP/Top10/tree/master/2024/Data (Accessed: 19 April 2024).</w:t>
      </w:r>
    </w:p>
    <w:p w14:paraId="1D4B74A5"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Lewis, I. (2021a) </w:t>
      </w:r>
      <w:r w:rsidRPr="00DC6BB2">
        <w:rPr>
          <w:rFonts w:ascii="Arial" w:hAnsi="Arial" w:cs="Arial"/>
          <w:i/>
          <w:iCs/>
          <w:sz w:val="22"/>
          <w:szCs w:val="22"/>
        </w:rPr>
        <w:t>ASVS Assessment and Certification</w:t>
      </w:r>
      <w:r w:rsidRPr="00DC6BB2">
        <w:rPr>
          <w:rFonts w:ascii="Arial" w:hAnsi="Arial" w:cs="Arial"/>
          <w:sz w:val="22"/>
          <w:szCs w:val="22"/>
        </w:rPr>
        <w:t xml:space="preserve">, </w:t>
      </w:r>
      <w:r w:rsidRPr="00DC6BB2">
        <w:rPr>
          <w:rFonts w:ascii="Arial" w:hAnsi="Arial" w:cs="Arial"/>
          <w:i/>
          <w:iCs/>
          <w:sz w:val="22"/>
          <w:szCs w:val="22"/>
        </w:rPr>
        <w:t>GitHub</w:t>
      </w:r>
      <w:r w:rsidRPr="00DC6BB2">
        <w:rPr>
          <w:rFonts w:ascii="Arial" w:hAnsi="Arial" w:cs="Arial"/>
          <w:sz w:val="22"/>
          <w:szCs w:val="22"/>
        </w:rPr>
        <w:t>. Available at: https://github.com/OWASP/ASVS/blob/master/4.0/en/0x04-Assessment_and_Certification.md (Accessed: 21 May 2024).</w:t>
      </w:r>
    </w:p>
    <w:p w14:paraId="72C6B23C"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Lewis, I. (2021b) </w:t>
      </w:r>
      <w:r w:rsidRPr="00DC6BB2">
        <w:rPr>
          <w:rFonts w:ascii="Arial" w:hAnsi="Arial" w:cs="Arial"/>
          <w:i/>
          <w:iCs/>
          <w:sz w:val="22"/>
          <w:szCs w:val="22"/>
        </w:rPr>
        <w:t>Using the ASVS</w:t>
      </w:r>
      <w:r w:rsidRPr="00DC6BB2">
        <w:rPr>
          <w:rFonts w:ascii="Arial" w:hAnsi="Arial" w:cs="Arial"/>
          <w:sz w:val="22"/>
          <w:szCs w:val="22"/>
        </w:rPr>
        <w:t xml:space="preserve">, </w:t>
      </w:r>
      <w:r w:rsidRPr="00DC6BB2">
        <w:rPr>
          <w:rFonts w:ascii="Arial" w:hAnsi="Arial" w:cs="Arial"/>
          <w:i/>
          <w:iCs/>
          <w:sz w:val="22"/>
          <w:szCs w:val="22"/>
        </w:rPr>
        <w:t>GitHub</w:t>
      </w:r>
      <w:r w:rsidRPr="00DC6BB2">
        <w:rPr>
          <w:rFonts w:ascii="Arial" w:hAnsi="Arial" w:cs="Arial"/>
          <w:sz w:val="22"/>
          <w:szCs w:val="22"/>
        </w:rPr>
        <w:t>. Available at: https://github.com/OWASP/ASVS/blob/master/4.0/en/0x03-Using-ASVS.md (Accessed: 21 May 2024).</w:t>
      </w:r>
    </w:p>
    <w:p w14:paraId="4BB08EE6"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OWASP (no date a) </w:t>
      </w:r>
      <w:r w:rsidRPr="00DC6BB2">
        <w:rPr>
          <w:rFonts w:ascii="Arial" w:hAnsi="Arial" w:cs="Arial"/>
          <w:i/>
          <w:iCs/>
          <w:sz w:val="22"/>
          <w:szCs w:val="22"/>
        </w:rPr>
        <w:t>OWASP Application Security Verification Standard</w:t>
      </w:r>
      <w:r w:rsidRPr="00DC6BB2">
        <w:rPr>
          <w:rFonts w:ascii="Arial" w:hAnsi="Arial" w:cs="Arial"/>
          <w:sz w:val="22"/>
          <w:szCs w:val="22"/>
        </w:rPr>
        <w:t xml:space="preserve">, </w:t>
      </w:r>
      <w:r w:rsidRPr="00DC6BB2">
        <w:rPr>
          <w:rFonts w:ascii="Arial" w:hAnsi="Arial" w:cs="Arial"/>
          <w:i/>
          <w:iCs/>
          <w:sz w:val="22"/>
          <w:szCs w:val="22"/>
        </w:rPr>
        <w:t>OWASP org</w:t>
      </w:r>
      <w:r w:rsidRPr="00DC6BB2">
        <w:rPr>
          <w:rFonts w:ascii="Arial" w:hAnsi="Arial" w:cs="Arial"/>
          <w:sz w:val="22"/>
          <w:szCs w:val="22"/>
        </w:rPr>
        <w:t>. OWASP. Available at: https://owasp.org/www-project-application-security-verification-standard/ (Accessed: 10 May 2024).</w:t>
      </w:r>
    </w:p>
    <w:p w14:paraId="4F66E4FF"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OWASP (2020) </w:t>
      </w:r>
      <w:r w:rsidRPr="00DC6BB2">
        <w:rPr>
          <w:rFonts w:ascii="Arial" w:hAnsi="Arial" w:cs="Arial"/>
          <w:i/>
          <w:iCs/>
          <w:sz w:val="22"/>
          <w:szCs w:val="22"/>
        </w:rPr>
        <w:t>Rules of Procedure - Code of Conduct</w:t>
      </w:r>
      <w:r w:rsidRPr="00DC6BB2">
        <w:rPr>
          <w:rFonts w:ascii="Arial" w:hAnsi="Arial" w:cs="Arial"/>
          <w:sz w:val="22"/>
          <w:szCs w:val="22"/>
        </w:rPr>
        <w:t xml:space="preserve">, </w:t>
      </w:r>
      <w:r w:rsidRPr="00DC6BB2">
        <w:rPr>
          <w:rFonts w:ascii="Arial" w:hAnsi="Arial" w:cs="Arial"/>
          <w:i/>
          <w:iCs/>
          <w:sz w:val="22"/>
          <w:szCs w:val="22"/>
        </w:rPr>
        <w:t>OWASP org</w:t>
      </w:r>
      <w:r w:rsidRPr="00DC6BB2">
        <w:rPr>
          <w:rFonts w:ascii="Arial" w:hAnsi="Arial" w:cs="Arial"/>
          <w:sz w:val="22"/>
          <w:szCs w:val="22"/>
        </w:rPr>
        <w:t>. OWASP. Available at: https://owasp.org/www-policy/operational/code-of-conduct.html#compliance (Accessed: 6 April 2024).</w:t>
      </w:r>
    </w:p>
    <w:p w14:paraId="396BE381"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OWASP (2021a) </w:t>
      </w:r>
      <w:r w:rsidRPr="00DC6BB2">
        <w:rPr>
          <w:rFonts w:ascii="Arial" w:hAnsi="Arial" w:cs="Arial"/>
          <w:i/>
          <w:iCs/>
          <w:sz w:val="22"/>
          <w:szCs w:val="22"/>
        </w:rPr>
        <w:t>Application Security Verification Standard 4.0.3</w:t>
      </w:r>
      <w:r w:rsidRPr="00DC6BB2">
        <w:rPr>
          <w:rFonts w:ascii="Arial" w:hAnsi="Arial" w:cs="Arial"/>
          <w:sz w:val="22"/>
          <w:szCs w:val="22"/>
        </w:rPr>
        <w:t xml:space="preserve">, </w:t>
      </w:r>
      <w:r w:rsidRPr="00DC6BB2">
        <w:rPr>
          <w:rFonts w:ascii="Arial" w:hAnsi="Arial" w:cs="Arial"/>
          <w:i/>
          <w:iCs/>
          <w:sz w:val="22"/>
          <w:szCs w:val="22"/>
        </w:rPr>
        <w:t>OWASP</w:t>
      </w:r>
      <w:r w:rsidRPr="00DC6BB2">
        <w:rPr>
          <w:rFonts w:ascii="Arial" w:hAnsi="Arial" w:cs="Arial"/>
          <w:sz w:val="22"/>
          <w:szCs w:val="22"/>
        </w:rPr>
        <w:t>. Available at: https://github.com/OWASP/ASVS/tree/v4.0.3#latest-stable-version---403 (Accessed: 10 May 2024).</w:t>
      </w:r>
    </w:p>
    <w:p w14:paraId="7B038FAC"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OWASP (2021b) </w:t>
      </w:r>
      <w:r w:rsidRPr="00DC6BB2">
        <w:rPr>
          <w:rFonts w:ascii="Arial" w:hAnsi="Arial" w:cs="Arial"/>
          <w:i/>
          <w:iCs/>
          <w:sz w:val="22"/>
          <w:szCs w:val="22"/>
        </w:rPr>
        <w:t>OWASP Top 10:2021</w:t>
      </w:r>
      <w:r w:rsidRPr="00DC6BB2">
        <w:rPr>
          <w:rFonts w:ascii="Arial" w:hAnsi="Arial" w:cs="Arial"/>
          <w:sz w:val="22"/>
          <w:szCs w:val="22"/>
        </w:rPr>
        <w:t xml:space="preserve">, </w:t>
      </w:r>
      <w:r w:rsidRPr="00DC6BB2">
        <w:rPr>
          <w:rFonts w:ascii="Arial" w:hAnsi="Arial" w:cs="Arial"/>
          <w:i/>
          <w:iCs/>
          <w:sz w:val="22"/>
          <w:szCs w:val="22"/>
        </w:rPr>
        <w:t>OWASP Org</w:t>
      </w:r>
      <w:r w:rsidRPr="00DC6BB2">
        <w:rPr>
          <w:rFonts w:ascii="Arial" w:hAnsi="Arial" w:cs="Arial"/>
          <w:sz w:val="22"/>
          <w:szCs w:val="22"/>
        </w:rPr>
        <w:t>. Available at: https://owasp.org/Top10/ (Accessed: 20 April 2024).</w:t>
      </w:r>
    </w:p>
    <w:p w14:paraId="52ABA215"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OWASP (2021c) </w:t>
      </w:r>
      <w:r w:rsidRPr="00DC6BB2">
        <w:rPr>
          <w:rFonts w:ascii="Arial" w:hAnsi="Arial" w:cs="Arial"/>
          <w:i/>
          <w:iCs/>
          <w:sz w:val="22"/>
          <w:szCs w:val="22"/>
        </w:rPr>
        <w:t>OWASP Top Ten</w:t>
      </w:r>
      <w:r w:rsidRPr="00DC6BB2">
        <w:rPr>
          <w:rFonts w:ascii="Arial" w:hAnsi="Arial" w:cs="Arial"/>
          <w:sz w:val="22"/>
          <w:szCs w:val="22"/>
        </w:rPr>
        <w:t xml:space="preserve">, </w:t>
      </w:r>
      <w:r w:rsidRPr="00DC6BB2">
        <w:rPr>
          <w:rFonts w:ascii="Arial" w:hAnsi="Arial" w:cs="Arial"/>
          <w:i/>
          <w:iCs/>
          <w:sz w:val="22"/>
          <w:szCs w:val="22"/>
        </w:rPr>
        <w:t>Owasp.org</w:t>
      </w:r>
      <w:r w:rsidRPr="00DC6BB2">
        <w:rPr>
          <w:rFonts w:ascii="Arial" w:hAnsi="Arial" w:cs="Arial"/>
          <w:sz w:val="22"/>
          <w:szCs w:val="22"/>
        </w:rPr>
        <w:t>. OWASP. Available at: https://owasp.org/www-project-top-ten/ (Accessed: 6 April 2024).</w:t>
      </w:r>
    </w:p>
    <w:p w14:paraId="1D75EF59"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OWASP (no date b) </w:t>
      </w:r>
      <w:r w:rsidRPr="00DC6BB2">
        <w:rPr>
          <w:rFonts w:ascii="Arial" w:hAnsi="Arial" w:cs="Arial"/>
          <w:i/>
          <w:iCs/>
          <w:sz w:val="22"/>
          <w:szCs w:val="22"/>
        </w:rPr>
        <w:t>WSTG - Latest</w:t>
      </w:r>
      <w:r w:rsidRPr="00DC6BB2">
        <w:rPr>
          <w:rFonts w:ascii="Arial" w:hAnsi="Arial" w:cs="Arial"/>
          <w:sz w:val="22"/>
          <w:szCs w:val="22"/>
        </w:rPr>
        <w:t xml:space="preserve">, </w:t>
      </w:r>
      <w:r w:rsidRPr="00DC6BB2">
        <w:rPr>
          <w:rFonts w:ascii="Arial" w:hAnsi="Arial" w:cs="Arial"/>
          <w:i/>
          <w:iCs/>
          <w:sz w:val="22"/>
          <w:szCs w:val="22"/>
        </w:rPr>
        <w:t>OWASP org</w:t>
      </w:r>
      <w:r w:rsidRPr="00DC6BB2">
        <w:rPr>
          <w:rFonts w:ascii="Arial" w:hAnsi="Arial" w:cs="Arial"/>
          <w:sz w:val="22"/>
          <w:szCs w:val="22"/>
        </w:rPr>
        <w:t>. Available at: https://owasp.org/www-project-web-security-testing-guide/latest/2-Introduction/ (Accessed: 21 May 2024).</w:t>
      </w:r>
    </w:p>
    <w:p w14:paraId="506BFC80" w14:textId="77777777" w:rsidR="00DC6BB2" w:rsidRPr="00DC6BB2" w:rsidRDefault="00DC6BB2" w:rsidP="00DC6BB2">
      <w:pPr>
        <w:spacing w:line="360" w:lineRule="auto"/>
        <w:rPr>
          <w:rFonts w:ascii="Arial" w:hAnsi="Arial" w:cs="Arial"/>
          <w:sz w:val="22"/>
          <w:szCs w:val="22"/>
        </w:rPr>
      </w:pPr>
      <w:r w:rsidRPr="00DC6BB2">
        <w:rPr>
          <w:rFonts w:ascii="Arial" w:hAnsi="Arial" w:cs="Arial"/>
          <w:sz w:val="22"/>
          <w:szCs w:val="22"/>
        </w:rPr>
        <w:t xml:space="preserve">OWASP TOP 10 (no date) </w:t>
      </w:r>
      <w:r w:rsidRPr="00DC6BB2">
        <w:rPr>
          <w:rFonts w:ascii="Arial" w:hAnsi="Arial" w:cs="Arial"/>
          <w:i/>
          <w:iCs/>
          <w:sz w:val="22"/>
          <w:szCs w:val="22"/>
        </w:rPr>
        <w:t>The Making of the OWASP Top Ten</w:t>
      </w:r>
      <w:r w:rsidRPr="00DC6BB2">
        <w:rPr>
          <w:rFonts w:ascii="Arial" w:hAnsi="Arial" w:cs="Arial"/>
          <w:sz w:val="22"/>
          <w:szCs w:val="22"/>
        </w:rPr>
        <w:t xml:space="preserve">, </w:t>
      </w:r>
      <w:r w:rsidRPr="00DC6BB2">
        <w:rPr>
          <w:rFonts w:ascii="Arial" w:hAnsi="Arial" w:cs="Arial"/>
          <w:i/>
          <w:iCs/>
          <w:sz w:val="22"/>
          <w:szCs w:val="22"/>
        </w:rPr>
        <w:t>OWASP TOP 10 Org</w:t>
      </w:r>
      <w:r w:rsidRPr="00DC6BB2">
        <w:rPr>
          <w:rFonts w:ascii="Arial" w:hAnsi="Arial" w:cs="Arial"/>
          <w:sz w:val="22"/>
          <w:szCs w:val="22"/>
        </w:rPr>
        <w:t>. Available at: https://www.owasptopten.org/themakingoftheowasptopten (Accessed: 18 April 2024).</w:t>
      </w:r>
    </w:p>
    <w:p w14:paraId="3B1E4734" w14:textId="629408B3" w:rsidR="00D3132B" w:rsidRPr="00841B82" w:rsidRDefault="00D3132B" w:rsidP="00DC6BB2">
      <w:r w:rsidRPr="00841B82">
        <w:br w:type="page"/>
      </w:r>
    </w:p>
    <w:p w14:paraId="7B6D7FEF" w14:textId="2708D094" w:rsidR="009D0E4D" w:rsidRPr="00841B82" w:rsidRDefault="00D3132B" w:rsidP="00336482">
      <w:pPr>
        <w:pStyle w:val="Heading1"/>
      </w:pPr>
      <w:bookmarkStart w:id="14" w:name="_Toc170383542"/>
      <w:r w:rsidRPr="00841B82">
        <w:lastRenderedPageBreak/>
        <w:t>Append</w:t>
      </w:r>
      <w:r w:rsidR="00A83F47">
        <w:t>ixes</w:t>
      </w:r>
      <w:bookmarkEnd w:id="14"/>
    </w:p>
    <w:p w14:paraId="513F85DA" w14:textId="77777777" w:rsidR="00D3132B" w:rsidRDefault="00D3132B" w:rsidP="009D0E4D">
      <w:pPr>
        <w:rPr>
          <w:rFonts w:ascii="Arial" w:hAnsi="Arial" w:cs="Arial"/>
          <w:sz w:val="22"/>
          <w:szCs w:val="22"/>
        </w:rPr>
      </w:pPr>
    </w:p>
    <w:p w14:paraId="69C1F046" w14:textId="11746113" w:rsidR="00992D94" w:rsidRPr="00841B82" w:rsidRDefault="00992D94" w:rsidP="00992D94">
      <w:pPr>
        <w:pStyle w:val="Heading2"/>
      </w:pPr>
      <w:bookmarkStart w:id="15" w:name="_Toc170383543"/>
      <w:r>
        <w:t>Appendix 1</w:t>
      </w:r>
      <w:bookmarkEnd w:id="15"/>
    </w:p>
    <w:p w14:paraId="36575BF9" w14:textId="2F79FE24" w:rsidR="00D3132B" w:rsidRPr="00841B82" w:rsidRDefault="00D3132B" w:rsidP="004927C5">
      <w:pPr>
        <w:spacing w:line="360" w:lineRule="auto"/>
        <w:jc w:val="both"/>
        <w:rPr>
          <w:rFonts w:ascii="Arial" w:hAnsi="Arial" w:cs="Arial"/>
          <w:i/>
          <w:iCs/>
          <w:color w:val="156082" w:themeColor="accent1"/>
          <w:sz w:val="22"/>
          <w:szCs w:val="22"/>
        </w:rPr>
      </w:pPr>
    </w:p>
    <w:tbl>
      <w:tblPr>
        <w:tblStyle w:val="TableGrid"/>
        <w:tblW w:w="0" w:type="auto"/>
        <w:tblInd w:w="137" w:type="dxa"/>
        <w:tblLook w:val="04A0" w:firstRow="1" w:lastRow="0" w:firstColumn="1" w:lastColumn="0" w:noHBand="0" w:noVBand="1"/>
      </w:tblPr>
      <w:tblGrid>
        <w:gridCol w:w="3686"/>
        <w:gridCol w:w="4394"/>
      </w:tblGrid>
      <w:tr w:rsidR="00D3132B" w:rsidRPr="00841B82" w14:paraId="598DAB74" w14:textId="77777777" w:rsidTr="00E421D1">
        <w:tc>
          <w:tcPr>
            <w:tcW w:w="3686" w:type="dxa"/>
          </w:tcPr>
          <w:p w14:paraId="50701DF2" w14:textId="77777777" w:rsidR="00D3132B" w:rsidRPr="00841B82" w:rsidRDefault="00D3132B" w:rsidP="004927C5">
            <w:pPr>
              <w:spacing w:line="480" w:lineRule="auto"/>
              <w:jc w:val="center"/>
              <w:rPr>
                <w:rFonts w:ascii="Arial" w:hAnsi="Arial" w:cs="Arial"/>
                <w:b/>
                <w:bCs/>
                <w:sz w:val="22"/>
                <w:szCs w:val="22"/>
              </w:rPr>
            </w:pPr>
            <w:r w:rsidRPr="00841B82">
              <w:rPr>
                <w:rFonts w:ascii="Arial" w:hAnsi="Arial" w:cs="Arial"/>
                <w:b/>
                <w:bCs/>
                <w:sz w:val="22"/>
                <w:szCs w:val="22"/>
              </w:rPr>
              <w:t>Identifier element</w:t>
            </w:r>
          </w:p>
        </w:tc>
        <w:tc>
          <w:tcPr>
            <w:tcW w:w="4394" w:type="dxa"/>
          </w:tcPr>
          <w:p w14:paraId="7839B97B" w14:textId="77777777" w:rsidR="00D3132B" w:rsidRPr="00841B82" w:rsidRDefault="00D3132B" w:rsidP="004927C5">
            <w:pPr>
              <w:spacing w:line="480" w:lineRule="auto"/>
              <w:jc w:val="center"/>
              <w:rPr>
                <w:rFonts w:ascii="Arial" w:hAnsi="Arial" w:cs="Arial"/>
                <w:b/>
                <w:bCs/>
                <w:sz w:val="22"/>
                <w:szCs w:val="22"/>
              </w:rPr>
            </w:pPr>
            <w:r w:rsidRPr="00841B82">
              <w:rPr>
                <w:rFonts w:ascii="Arial" w:hAnsi="Arial" w:cs="Arial"/>
                <w:b/>
                <w:bCs/>
                <w:sz w:val="22"/>
                <w:szCs w:val="22"/>
              </w:rPr>
              <w:t>Description</w:t>
            </w:r>
          </w:p>
        </w:tc>
      </w:tr>
      <w:tr w:rsidR="00D3132B" w:rsidRPr="00841B82" w14:paraId="432F6B83" w14:textId="77777777" w:rsidTr="00E421D1">
        <w:tc>
          <w:tcPr>
            <w:tcW w:w="3686" w:type="dxa"/>
          </w:tcPr>
          <w:p w14:paraId="2AF76014" w14:textId="77777777" w:rsidR="00D3132B" w:rsidRPr="00841B82" w:rsidRDefault="00D3132B" w:rsidP="004927C5">
            <w:pPr>
              <w:spacing w:line="480" w:lineRule="auto"/>
              <w:jc w:val="center"/>
              <w:rPr>
                <w:rFonts w:ascii="Arial" w:hAnsi="Arial" w:cs="Arial"/>
                <w:sz w:val="22"/>
                <w:szCs w:val="22"/>
              </w:rPr>
            </w:pPr>
            <w:r w:rsidRPr="00841B82">
              <w:rPr>
                <w:rFonts w:ascii="Arial" w:hAnsi="Arial" w:cs="Arial"/>
                <w:sz w:val="22"/>
                <w:szCs w:val="22"/>
              </w:rPr>
              <w:t>A</w:t>
            </w:r>
          </w:p>
        </w:tc>
        <w:tc>
          <w:tcPr>
            <w:tcW w:w="4394" w:type="dxa"/>
          </w:tcPr>
          <w:p w14:paraId="6F2D980F" w14:textId="77777777" w:rsidR="00D3132B" w:rsidRPr="00841B82" w:rsidRDefault="00D3132B" w:rsidP="004927C5">
            <w:pPr>
              <w:spacing w:line="480" w:lineRule="auto"/>
              <w:jc w:val="both"/>
              <w:rPr>
                <w:rFonts w:ascii="Arial" w:hAnsi="Arial" w:cs="Arial"/>
                <w:sz w:val="22"/>
                <w:szCs w:val="22"/>
              </w:rPr>
            </w:pPr>
            <w:r w:rsidRPr="00841B82">
              <w:rPr>
                <w:rFonts w:ascii="Arial" w:hAnsi="Arial" w:cs="Arial"/>
                <w:sz w:val="22"/>
                <w:szCs w:val="22"/>
              </w:rPr>
              <w:t>AppSec</w:t>
            </w:r>
          </w:p>
        </w:tc>
      </w:tr>
      <w:tr w:rsidR="00D3132B" w:rsidRPr="00841B82" w14:paraId="0635B2E9" w14:textId="77777777" w:rsidTr="00E421D1">
        <w:tc>
          <w:tcPr>
            <w:tcW w:w="3686" w:type="dxa"/>
          </w:tcPr>
          <w:p w14:paraId="0D3C685E" w14:textId="77777777" w:rsidR="00D3132B" w:rsidRPr="00841B82" w:rsidRDefault="00D3132B" w:rsidP="004927C5">
            <w:pPr>
              <w:spacing w:line="480" w:lineRule="auto"/>
              <w:jc w:val="center"/>
              <w:rPr>
                <w:rFonts w:ascii="Arial" w:hAnsi="Arial" w:cs="Arial"/>
                <w:sz w:val="22"/>
                <w:szCs w:val="22"/>
              </w:rPr>
            </w:pPr>
            <w:r w:rsidRPr="00841B82">
              <w:rPr>
                <w:rFonts w:ascii="Arial" w:hAnsi="Arial" w:cs="Arial"/>
                <w:sz w:val="22"/>
                <w:szCs w:val="22"/>
              </w:rPr>
              <w:t>01:</w:t>
            </w:r>
          </w:p>
        </w:tc>
        <w:tc>
          <w:tcPr>
            <w:tcW w:w="4394" w:type="dxa"/>
          </w:tcPr>
          <w:p w14:paraId="617CA794" w14:textId="77777777" w:rsidR="00D3132B" w:rsidRPr="00841B82" w:rsidRDefault="00D3132B" w:rsidP="004927C5">
            <w:pPr>
              <w:spacing w:line="480" w:lineRule="auto"/>
              <w:jc w:val="both"/>
              <w:rPr>
                <w:rFonts w:ascii="Arial" w:hAnsi="Arial" w:cs="Arial"/>
                <w:sz w:val="22"/>
                <w:szCs w:val="22"/>
              </w:rPr>
            </w:pPr>
            <w:r w:rsidRPr="00841B82">
              <w:rPr>
                <w:rFonts w:ascii="Arial" w:hAnsi="Arial" w:cs="Arial"/>
                <w:sz w:val="22"/>
                <w:szCs w:val="22"/>
              </w:rPr>
              <w:t>Rank number followed by “:”</w:t>
            </w:r>
          </w:p>
        </w:tc>
      </w:tr>
      <w:tr w:rsidR="00D3132B" w:rsidRPr="00841B82" w14:paraId="6FB51170" w14:textId="77777777" w:rsidTr="00E421D1">
        <w:tc>
          <w:tcPr>
            <w:tcW w:w="3686" w:type="dxa"/>
          </w:tcPr>
          <w:p w14:paraId="551D3576" w14:textId="77777777" w:rsidR="00D3132B" w:rsidRPr="00841B82" w:rsidRDefault="00D3132B" w:rsidP="004927C5">
            <w:pPr>
              <w:spacing w:line="480" w:lineRule="auto"/>
              <w:jc w:val="center"/>
              <w:rPr>
                <w:rFonts w:ascii="Arial" w:hAnsi="Arial" w:cs="Arial"/>
                <w:sz w:val="22"/>
                <w:szCs w:val="22"/>
              </w:rPr>
            </w:pPr>
            <w:r w:rsidRPr="00841B82">
              <w:rPr>
                <w:rFonts w:ascii="Arial" w:hAnsi="Arial" w:cs="Arial"/>
                <w:sz w:val="22"/>
                <w:szCs w:val="22"/>
              </w:rPr>
              <w:t>2021-</w:t>
            </w:r>
          </w:p>
        </w:tc>
        <w:tc>
          <w:tcPr>
            <w:tcW w:w="4394" w:type="dxa"/>
          </w:tcPr>
          <w:p w14:paraId="5C98DF22" w14:textId="77777777" w:rsidR="00D3132B" w:rsidRPr="00841B82" w:rsidRDefault="00D3132B" w:rsidP="004927C5">
            <w:pPr>
              <w:spacing w:line="480" w:lineRule="auto"/>
              <w:jc w:val="both"/>
              <w:rPr>
                <w:rFonts w:ascii="Arial" w:hAnsi="Arial" w:cs="Arial"/>
                <w:sz w:val="22"/>
                <w:szCs w:val="22"/>
              </w:rPr>
            </w:pPr>
            <w:r w:rsidRPr="00841B82">
              <w:rPr>
                <w:rFonts w:ascii="Arial" w:hAnsi="Arial" w:cs="Arial"/>
                <w:sz w:val="22"/>
                <w:szCs w:val="22"/>
              </w:rPr>
              <w:t>Decision year followed by “-“</w:t>
            </w:r>
          </w:p>
        </w:tc>
      </w:tr>
      <w:tr w:rsidR="00D3132B" w:rsidRPr="00841B82" w14:paraId="230C49DF" w14:textId="77777777" w:rsidTr="00E421D1">
        <w:tc>
          <w:tcPr>
            <w:tcW w:w="3686" w:type="dxa"/>
          </w:tcPr>
          <w:p w14:paraId="106AD9B8" w14:textId="77777777" w:rsidR="00D3132B" w:rsidRPr="00841B82" w:rsidRDefault="00D3132B" w:rsidP="004927C5">
            <w:pPr>
              <w:spacing w:line="480" w:lineRule="auto"/>
              <w:jc w:val="center"/>
              <w:rPr>
                <w:rFonts w:ascii="Arial" w:hAnsi="Arial" w:cs="Arial"/>
                <w:sz w:val="22"/>
                <w:szCs w:val="22"/>
              </w:rPr>
            </w:pPr>
            <w:r w:rsidRPr="00841B82">
              <w:rPr>
                <w:rFonts w:ascii="Arial" w:hAnsi="Arial" w:cs="Arial"/>
                <w:sz w:val="22"/>
                <w:szCs w:val="22"/>
              </w:rPr>
              <w:t>Broken Access Control</w:t>
            </w:r>
          </w:p>
        </w:tc>
        <w:tc>
          <w:tcPr>
            <w:tcW w:w="4394" w:type="dxa"/>
          </w:tcPr>
          <w:p w14:paraId="6E2F2E33" w14:textId="77777777" w:rsidR="00D3132B" w:rsidRPr="00841B82" w:rsidRDefault="00D3132B" w:rsidP="004927C5">
            <w:pPr>
              <w:spacing w:line="480" w:lineRule="auto"/>
              <w:jc w:val="both"/>
              <w:rPr>
                <w:rFonts w:ascii="Arial" w:hAnsi="Arial" w:cs="Arial"/>
                <w:sz w:val="22"/>
                <w:szCs w:val="22"/>
              </w:rPr>
            </w:pPr>
            <w:r w:rsidRPr="00841B82">
              <w:rPr>
                <w:rFonts w:ascii="Arial" w:hAnsi="Arial" w:cs="Arial"/>
                <w:sz w:val="22"/>
                <w:szCs w:val="22"/>
              </w:rPr>
              <w:t>Web Application Security Risk Category</w:t>
            </w:r>
          </w:p>
        </w:tc>
      </w:tr>
    </w:tbl>
    <w:p w14:paraId="76177DA5" w14:textId="77777777" w:rsidR="004927C5" w:rsidRPr="00841B82" w:rsidRDefault="004927C5" w:rsidP="004927C5">
      <w:pPr>
        <w:spacing w:line="360" w:lineRule="auto"/>
        <w:ind w:firstLine="720"/>
        <w:jc w:val="both"/>
        <w:rPr>
          <w:rFonts w:ascii="Arial" w:hAnsi="Arial" w:cs="Arial"/>
          <w:i/>
          <w:iCs/>
          <w:color w:val="156082" w:themeColor="accent1"/>
          <w:sz w:val="22"/>
          <w:szCs w:val="22"/>
        </w:rPr>
      </w:pPr>
      <w:r w:rsidRPr="00841B82">
        <w:rPr>
          <w:rFonts w:ascii="Arial" w:hAnsi="Arial" w:cs="Arial"/>
          <w:i/>
          <w:iCs/>
          <w:color w:val="156082" w:themeColor="accent1"/>
          <w:sz w:val="22"/>
          <w:szCs w:val="22"/>
        </w:rPr>
        <w:t xml:space="preserve">Table 1 Breaking Down an OWASP Top 10 Category Identifier. </w:t>
      </w:r>
    </w:p>
    <w:p w14:paraId="7E3C2996" w14:textId="77777777" w:rsidR="004927C5" w:rsidRPr="00841B82" w:rsidRDefault="004927C5" w:rsidP="004927C5">
      <w:pPr>
        <w:spacing w:line="360" w:lineRule="auto"/>
        <w:ind w:firstLine="720"/>
        <w:jc w:val="both"/>
        <w:rPr>
          <w:rFonts w:ascii="Arial" w:hAnsi="Arial" w:cs="Arial"/>
          <w:i/>
          <w:iCs/>
          <w:color w:val="156082" w:themeColor="accent1"/>
          <w:sz w:val="22"/>
          <w:szCs w:val="22"/>
        </w:rPr>
      </w:pPr>
      <w:r w:rsidRPr="00841B82">
        <w:rPr>
          <w:rFonts w:ascii="Arial" w:hAnsi="Arial" w:cs="Arial"/>
          <w:i/>
          <w:iCs/>
          <w:color w:val="156082" w:themeColor="accent1"/>
          <w:sz w:val="22"/>
          <w:szCs w:val="22"/>
        </w:rPr>
        <w:t>E.g., A01:2021-Broken Access Control</w:t>
      </w:r>
    </w:p>
    <w:p w14:paraId="2A9EE3D4" w14:textId="77777777" w:rsidR="00D3132B" w:rsidRPr="00841B82" w:rsidRDefault="00D3132B" w:rsidP="009D0E4D">
      <w:pPr>
        <w:rPr>
          <w:rFonts w:ascii="Arial" w:hAnsi="Arial" w:cs="Arial"/>
          <w:sz w:val="22"/>
          <w:szCs w:val="22"/>
        </w:rPr>
      </w:pPr>
    </w:p>
    <w:sectPr w:rsidR="00D3132B" w:rsidRPr="00841B82" w:rsidSect="00B27DC8">
      <w:footerReference w:type="even" r:id="rId11"/>
      <w:footerReference w:type="default" r:id="rId12"/>
      <w:footerReference w:type="first" r:id="rId13"/>
      <w:pgSz w:w="11906" w:h="16838"/>
      <w:pgMar w:top="1418" w:right="1814" w:bottom="1418" w:left="181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BCE15" w14:textId="77777777" w:rsidR="00561716" w:rsidRDefault="00561716" w:rsidP="00E631E5">
      <w:pPr>
        <w:spacing w:before="0" w:after="0" w:line="240" w:lineRule="auto"/>
      </w:pPr>
      <w:r>
        <w:separator/>
      </w:r>
    </w:p>
  </w:endnote>
  <w:endnote w:type="continuationSeparator" w:id="0">
    <w:p w14:paraId="28AA6888" w14:textId="77777777" w:rsidR="00561716" w:rsidRDefault="00561716" w:rsidP="00E631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4820320"/>
      <w:docPartObj>
        <w:docPartGallery w:val="Page Numbers (Bottom of Page)"/>
        <w:docPartUnique/>
      </w:docPartObj>
    </w:sdtPr>
    <w:sdtContent>
      <w:p w14:paraId="08FB4278" w14:textId="4BFF626E" w:rsidR="00E631E5" w:rsidRDefault="00E631E5" w:rsidP="001A35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A5738F" w14:textId="77777777" w:rsidR="00E631E5" w:rsidRDefault="00E631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1960361"/>
      <w:docPartObj>
        <w:docPartGallery w:val="Page Numbers (Bottom of Page)"/>
        <w:docPartUnique/>
      </w:docPartObj>
    </w:sdtPr>
    <w:sdtContent>
      <w:p w14:paraId="5CA18770" w14:textId="3310ED06" w:rsidR="00E631E5" w:rsidRDefault="00E631E5" w:rsidP="001A35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E81FA9" w14:textId="3665FD16" w:rsidR="00E631E5" w:rsidRDefault="00E631E5" w:rsidP="00E631E5">
    <w:pPr>
      <w:pStyle w:val="Footer"/>
      <w:tabs>
        <w:tab w:val="clear" w:pos="4513"/>
        <w:tab w:val="clear" w:pos="9026"/>
        <w:tab w:val="left" w:pos="96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7963304"/>
      <w:docPartObj>
        <w:docPartGallery w:val="Page Numbers (Bottom of Page)"/>
        <w:docPartUnique/>
      </w:docPartObj>
    </w:sdtPr>
    <w:sdtContent>
      <w:p w14:paraId="54AB7E71" w14:textId="54FC7AAD" w:rsidR="00E631E5" w:rsidRDefault="00E631E5" w:rsidP="00E631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C52933" w14:textId="77777777" w:rsidR="00E631E5" w:rsidRDefault="00E631E5" w:rsidP="00E631E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20E83" w14:textId="77777777" w:rsidR="00561716" w:rsidRDefault="00561716" w:rsidP="00E631E5">
      <w:pPr>
        <w:spacing w:before="0" w:after="0" w:line="240" w:lineRule="auto"/>
      </w:pPr>
      <w:r>
        <w:separator/>
      </w:r>
    </w:p>
  </w:footnote>
  <w:footnote w:type="continuationSeparator" w:id="0">
    <w:p w14:paraId="554CDD9B" w14:textId="77777777" w:rsidR="00561716" w:rsidRDefault="00561716" w:rsidP="00E631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B58B8"/>
    <w:multiLevelType w:val="hybridMultilevel"/>
    <w:tmpl w:val="05CA6E60"/>
    <w:lvl w:ilvl="0" w:tplc="FFFFFFFF">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C54675C"/>
    <w:multiLevelType w:val="hybridMultilevel"/>
    <w:tmpl w:val="C0B45632"/>
    <w:lvl w:ilvl="0" w:tplc="057C9EC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3537A"/>
    <w:multiLevelType w:val="hybridMultilevel"/>
    <w:tmpl w:val="7FA08260"/>
    <w:lvl w:ilvl="0" w:tplc="A2A631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C2249"/>
    <w:multiLevelType w:val="hybridMultilevel"/>
    <w:tmpl w:val="05CA6E60"/>
    <w:lvl w:ilvl="0" w:tplc="387A25E6">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3184501D"/>
    <w:multiLevelType w:val="hybridMultilevel"/>
    <w:tmpl w:val="05CA6E60"/>
    <w:lvl w:ilvl="0" w:tplc="FFFFFFFF">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6E8C445D"/>
    <w:multiLevelType w:val="hybridMultilevel"/>
    <w:tmpl w:val="7FC41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477908">
    <w:abstractNumId w:val="2"/>
  </w:num>
  <w:num w:numId="2" w16cid:durableId="1942686353">
    <w:abstractNumId w:val="3"/>
  </w:num>
  <w:num w:numId="3" w16cid:durableId="72701804">
    <w:abstractNumId w:val="1"/>
  </w:num>
  <w:num w:numId="4" w16cid:durableId="1181318469">
    <w:abstractNumId w:val="0"/>
  </w:num>
  <w:num w:numId="5" w16cid:durableId="475491128">
    <w:abstractNumId w:val="4"/>
  </w:num>
  <w:num w:numId="6" w16cid:durableId="268902304">
    <w:abstractNumId w:val="6"/>
  </w:num>
  <w:num w:numId="7" w16cid:durableId="1546062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AA"/>
    <w:rsid w:val="000000A4"/>
    <w:rsid w:val="00001D23"/>
    <w:rsid w:val="000026BD"/>
    <w:rsid w:val="000039F4"/>
    <w:rsid w:val="00005E7B"/>
    <w:rsid w:val="00006A36"/>
    <w:rsid w:val="00011537"/>
    <w:rsid w:val="00011E9A"/>
    <w:rsid w:val="00012E01"/>
    <w:rsid w:val="00012FA7"/>
    <w:rsid w:val="000160D4"/>
    <w:rsid w:val="000201B9"/>
    <w:rsid w:val="000204EB"/>
    <w:rsid w:val="000213C5"/>
    <w:rsid w:val="0002201E"/>
    <w:rsid w:val="000236A7"/>
    <w:rsid w:val="00024766"/>
    <w:rsid w:val="00025EEB"/>
    <w:rsid w:val="00027B69"/>
    <w:rsid w:val="00032B95"/>
    <w:rsid w:val="00034B94"/>
    <w:rsid w:val="00035425"/>
    <w:rsid w:val="00035D21"/>
    <w:rsid w:val="00037D2E"/>
    <w:rsid w:val="00040B72"/>
    <w:rsid w:val="00040E24"/>
    <w:rsid w:val="00041AD6"/>
    <w:rsid w:val="00043FC2"/>
    <w:rsid w:val="000467F6"/>
    <w:rsid w:val="0005108E"/>
    <w:rsid w:val="00051235"/>
    <w:rsid w:val="000519A5"/>
    <w:rsid w:val="0005374F"/>
    <w:rsid w:val="0005494C"/>
    <w:rsid w:val="00054B91"/>
    <w:rsid w:val="00054C9C"/>
    <w:rsid w:val="0005631F"/>
    <w:rsid w:val="00057114"/>
    <w:rsid w:val="00057221"/>
    <w:rsid w:val="000627B3"/>
    <w:rsid w:val="00062B64"/>
    <w:rsid w:val="00063DA3"/>
    <w:rsid w:val="0006432C"/>
    <w:rsid w:val="00072DD1"/>
    <w:rsid w:val="00073537"/>
    <w:rsid w:val="000759E4"/>
    <w:rsid w:val="0007785B"/>
    <w:rsid w:val="00080D5B"/>
    <w:rsid w:val="000816B9"/>
    <w:rsid w:val="00086966"/>
    <w:rsid w:val="00086ABB"/>
    <w:rsid w:val="00087643"/>
    <w:rsid w:val="000917C1"/>
    <w:rsid w:val="000924CA"/>
    <w:rsid w:val="00092A42"/>
    <w:rsid w:val="0009314F"/>
    <w:rsid w:val="000934C0"/>
    <w:rsid w:val="00094990"/>
    <w:rsid w:val="00094BBE"/>
    <w:rsid w:val="0009502D"/>
    <w:rsid w:val="000954E8"/>
    <w:rsid w:val="00095D29"/>
    <w:rsid w:val="000A08B2"/>
    <w:rsid w:val="000A279B"/>
    <w:rsid w:val="000A326B"/>
    <w:rsid w:val="000A32C8"/>
    <w:rsid w:val="000A3B8A"/>
    <w:rsid w:val="000A5276"/>
    <w:rsid w:val="000A7641"/>
    <w:rsid w:val="000B0877"/>
    <w:rsid w:val="000B0BCE"/>
    <w:rsid w:val="000B0FB6"/>
    <w:rsid w:val="000B0FED"/>
    <w:rsid w:val="000B1195"/>
    <w:rsid w:val="000B2920"/>
    <w:rsid w:val="000B2B24"/>
    <w:rsid w:val="000B31C9"/>
    <w:rsid w:val="000B3932"/>
    <w:rsid w:val="000B3E1F"/>
    <w:rsid w:val="000B5E2F"/>
    <w:rsid w:val="000B65B1"/>
    <w:rsid w:val="000B6648"/>
    <w:rsid w:val="000B74F6"/>
    <w:rsid w:val="000B7B8D"/>
    <w:rsid w:val="000C18CA"/>
    <w:rsid w:val="000C3226"/>
    <w:rsid w:val="000C4828"/>
    <w:rsid w:val="000C5130"/>
    <w:rsid w:val="000C53CB"/>
    <w:rsid w:val="000C752B"/>
    <w:rsid w:val="000C7C22"/>
    <w:rsid w:val="000D1583"/>
    <w:rsid w:val="000D1E72"/>
    <w:rsid w:val="000D2792"/>
    <w:rsid w:val="000D54E6"/>
    <w:rsid w:val="000D6016"/>
    <w:rsid w:val="000D6DF9"/>
    <w:rsid w:val="000D7191"/>
    <w:rsid w:val="000D772A"/>
    <w:rsid w:val="000D7FE3"/>
    <w:rsid w:val="000E0526"/>
    <w:rsid w:val="000E05F9"/>
    <w:rsid w:val="000E1007"/>
    <w:rsid w:val="000E1161"/>
    <w:rsid w:val="000E1334"/>
    <w:rsid w:val="000E13B3"/>
    <w:rsid w:val="000E19AC"/>
    <w:rsid w:val="000E3412"/>
    <w:rsid w:val="000E443C"/>
    <w:rsid w:val="000E48D7"/>
    <w:rsid w:val="000E5441"/>
    <w:rsid w:val="000E6DEE"/>
    <w:rsid w:val="000F012B"/>
    <w:rsid w:val="000F03FA"/>
    <w:rsid w:val="000F10BC"/>
    <w:rsid w:val="000F1689"/>
    <w:rsid w:val="000F1CA8"/>
    <w:rsid w:val="000F1DD4"/>
    <w:rsid w:val="000F2DD7"/>
    <w:rsid w:val="000F3F37"/>
    <w:rsid w:val="000F4D2E"/>
    <w:rsid w:val="000F50CA"/>
    <w:rsid w:val="000F52A8"/>
    <w:rsid w:val="000F6093"/>
    <w:rsid w:val="000F6C95"/>
    <w:rsid w:val="000F6F2A"/>
    <w:rsid w:val="001026F0"/>
    <w:rsid w:val="0010345B"/>
    <w:rsid w:val="00105F7B"/>
    <w:rsid w:val="0010672E"/>
    <w:rsid w:val="00106C17"/>
    <w:rsid w:val="00111736"/>
    <w:rsid w:val="001134A9"/>
    <w:rsid w:val="00113DBE"/>
    <w:rsid w:val="0011488B"/>
    <w:rsid w:val="00114997"/>
    <w:rsid w:val="0012062B"/>
    <w:rsid w:val="00121078"/>
    <w:rsid w:val="0012294B"/>
    <w:rsid w:val="00122CD7"/>
    <w:rsid w:val="0012537A"/>
    <w:rsid w:val="00125DCB"/>
    <w:rsid w:val="001265C6"/>
    <w:rsid w:val="001307D3"/>
    <w:rsid w:val="00131353"/>
    <w:rsid w:val="00131F49"/>
    <w:rsid w:val="00132DF2"/>
    <w:rsid w:val="0013306A"/>
    <w:rsid w:val="001352C0"/>
    <w:rsid w:val="0013714A"/>
    <w:rsid w:val="00137A4F"/>
    <w:rsid w:val="00141214"/>
    <w:rsid w:val="001430A0"/>
    <w:rsid w:val="0014312D"/>
    <w:rsid w:val="00144357"/>
    <w:rsid w:val="001449D0"/>
    <w:rsid w:val="00144C06"/>
    <w:rsid w:val="00144D95"/>
    <w:rsid w:val="00145E79"/>
    <w:rsid w:val="00145FCA"/>
    <w:rsid w:val="0015053E"/>
    <w:rsid w:val="001517A9"/>
    <w:rsid w:val="00155AFA"/>
    <w:rsid w:val="00156369"/>
    <w:rsid w:val="00156A47"/>
    <w:rsid w:val="00156AA6"/>
    <w:rsid w:val="00157A37"/>
    <w:rsid w:val="00157D23"/>
    <w:rsid w:val="0016066E"/>
    <w:rsid w:val="00160773"/>
    <w:rsid w:val="00160FE3"/>
    <w:rsid w:val="00161103"/>
    <w:rsid w:val="0016395E"/>
    <w:rsid w:val="001639BD"/>
    <w:rsid w:val="00163A89"/>
    <w:rsid w:val="00163D67"/>
    <w:rsid w:val="00167DB3"/>
    <w:rsid w:val="00170083"/>
    <w:rsid w:val="001716E7"/>
    <w:rsid w:val="00172A86"/>
    <w:rsid w:val="001730ED"/>
    <w:rsid w:val="00173326"/>
    <w:rsid w:val="001735BA"/>
    <w:rsid w:val="0017463F"/>
    <w:rsid w:val="00175ACC"/>
    <w:rsid w:val="00177024"/>
    <w:rsid w:val="001800F8"/>
    <w:rsid w:val="0018189D"/>
    <w:rsid w:val="001823F2"/>
    <w:rsid w:val="00182622"/>
    <w:rsid w:val="001829C9"/>
    <w:rsid w:val="00184E75"/>
    <w:rsid w:val="00185866"/>
    <w:rsid w:val="0018667C"/>
    <w:rsid w:val="00187236"/>
    <w:rsid w:val="001877DB"/>
    <w:rsid w:val="001924A7"/>
    <w:rsid w:val="001924B6"/>
    <w:rsid w:val="0019505D"/>
    <w:rsid w:val="00195369"/>
    <w:rsid w:val="001954DE"/>
    <w:rsid w:val="001958CA"/>
    <w:rsid w:val="00195BF4"/>
    <w:rsid w:val="00195D63"/>
    <w:rsid w:val="0019606F"/>
    <w:rsid w:val="001978B0"/>
    <w:rsid w:val="001A06BB"/>
    <w:rsid w:val="001A097A"/>
    <w:rsid w:val="001A1F1A"/>
    <w:rsid w:val="001A2092"/>
    <w:rsid w:val="001A349D"/>
    <w:rsid w:val="001A3C51"/>
    <w:rsid w:val="001A41BC"/>
    <w:rsid w:val="001A4C35"/>
    <w:rsid w:val="001A51DA"/>
    <w:rsid w:val="001A5C71"/>
    <w:rsid w:val="001B217B"/>
    <w:rsid w:val="001B3304"/>
    <w:rsid w:val="001B3402"/>
    <w:rsid w:val="001B3E84"/>
    <w:rsid w:val="001B4D7B"/>
    <w:rsid w:val="001B5BAB"/>
    <w:rsid w:val="001B5D6C"/>
    <w:rsid w:val="001B73AF"/>
    <w:rsid w:val="001B76D4"/>
    <w:rsid w:val="001C00CF"/>
    <w:rsid w:val="001C0320"/>
    <w:rsid w:val="001C09E7"/>
    <w:rsid w:val="001C0A1A"/>
    <w:rsid w:val="001C0D23"/>
    <w:rsid w:val="001C2CE6"/>
    <w:rsid w:val="001C2F52"/>
    <w:rsid w:val="001C36AF"/>
    <w:rsid w:val="001C5FB3"/>
    <w:rsid w:val="001C71C7"/>
    <w:rsid w:val="001C7430"/>
    <w:rsid w:val="001C7B78"/>
    <w:rsid w:val="001D0405"/>
    <w:rsid w:val="001D06A9"/>
    <w:rsid w:val="001D154A"/>
    <w:rsid w:val="001D2645"/>
    <w:rsid w:val="001D2EAF"/>
    <w:rsid w:val="001D362E"/>
    <w:rsid w:val="001D61DB"/>
    <w:rsid w:val="001D6A60"/>
    <w:rsid w:val="001D747F"/>
    <w:rsid w:val="001D7D45"/>
    <w:rsid w:val="001E1594"/>
    <w:rsid w:val="001E1D9D"/>
    <w:rsid w:val="001E2BA7"/>
    <w:rsid w:val="001E53B2"/>
    <w:rsid w:val="001E5EE9"/>
    <w:rsid w:val="001E6E89"/>
    <w:rsid w:val="001F3D5E"/>
    <w:rsid w:val="001F5736"/>
    <w:rsid w:val="0020216E"/>
    <w:rsid w:val="002040A9"/>
    <w:rsid w:val="0020501E"/>
    <w:rsid w:val="00206279"/>
    <w:rsid w:val="00213F3E"/>
    <w:rsid w:val="002152AB"/>
    <w:rsid w:val="002161B1"/>
    <w:rsid w:val="002167CC"/>
    <w:rsid w:val="002173D1"/>
    <w:rsid w:val="00220AB3"/>
    <w:rsid w:val="00220B4E"/>
    <w:rsid w:val="00222C27"/>
    <w:rsid w:val="00223194"/>
    <w:rsid w:val="00223542"/>
    <w:rsid w:val="00225CA1"/>
    <w:rsid w:val="00225E58"/>
    <w:rsid w:val="00226CF7"/>
    <w:rsid w:val="00226E32"/>
    <w:rsid w:val="00230FBA"/>
    <w:rsid w:val="00231F1B"/>
    <w:rsid w:val="00232C8A"/>
    <w:rsid w:val="00232FDF"/>
    <w:rsid w:val="00233B3E"/>
    <w:rsid w:val="00235698"/>
    <w:rsid w:val="00236022"/>
    <w:rsid w:val="002423A4"/>
    <w:rsid w:val="002428E1"/>
    <w:rsid w:val="00242ED7"/>
    <w:rsid w:val="00243A6E"/>
    <w:rsid w:val="00245AF1"/>
    <w:rsid w:val="0024694B"/>
    <w:rsid w:val="00247EC2"/>
    <w:rsid w:val="00252177"/>
    <w:rsid w:val="002522A4"/>
    <w:rsid w:val="0025257E"/>
    <w:rsid w:val="002530AD"/>
    <w:rsid w:val="00253534"/>
    <w:rsid w:val="00253C3D"/>
    <w:rsid w:val="0025529D"/>
    <w:rsid w:val="002564EE"/>
    <w:rsid w:val="0025682C"/>
    <w:rsid w:val="002578A7"/>
    <w:rsid w:val="00260EE1"/>
    <w:rsid w:val="002620CC"/>
    <w:rsid w:val="00262965"/>
    <w:rsid w:val="0026306C"/>
    <w:rsid w:val="00263773"/>
    <w:rsid w:val="0026418F"/>
    <w:rsid w:val="002659B3"/>
    <w:rsid w:val="00265AD5"/>
    <w:rsid w:val="002665F3"/>
    <w:rsid w:val="002667ED"/>
    <w:rsid w:val="00270463"/>
    <w:rsid w:val="0027195A"/>
    <w:rsid w:val="002735AF"/>
    <w:rsid w:val="0027395A"/>
    <w:rsid w:val="002740B9"/>
    <w:rsid w:val="00275CFD"/>
    <w:rsid w:val="00282BC5"/>
    <w:rsid w:val="00283163"/>
    <w:rsid w:val="002849B4"/>
    <w:rsid w:val="002850BA"/>
    <w:rsid w:val="0028565A"/>
    <w:rsid w:val="0028572E"/>
    <w:rsid w:val="002877FE"/>
    <w:rsid w:val="00287CB1"/>
    <w:rsid w:val="00290625"/>
    <w:rsid w:val="00291DDE"/>
    <w:rsid w:val="00293982"/>
    <w:rsid w:val="002947D4"/>
    <w:rsid w:val="00295EAB"/>
    <w:rsid w:val="00296313"/>
    <w:rsid w:val="00296752"/>
    <w:rsid w:val="002969EF"/>
    <w:rsid w:val="0029727B"/>
    <w:rsid w:val="002A008A"/>
    <w:rsid w:val="002A1E02"/>
    <w:rsid w:val="002A214F"/>
    <w:rsid w:val="002A39AD"/>
    <w:rsid w:val="002A4C05"/>
    <w:rsid w:val="002A67F7"/>
    <w:rsid w:val="002B0327"/>
    <w:rsid w:val="002B1D39"/>
    <w:rsid w:val="002B2A00"/>
    <w:rsid w:val="002B3B2C"/>
    <w:rsid w:val="002B43AA"/>
    <w:rsid w:val="002B476A"/>
    <w:rsid w:val="002B5276"/>
    <w:rsid w:val="002B7C3E"/>
    <w:rsid w:val="002C0034"/>
    <w:rsid w:val="002C046E"/>
    <w:rsid w:val="002C287C"/>
    <w:rsid w:val="002C31BA"/>
    <w:rsid w:val="002C7A82"/>
    <w:rsid w:val="002D0AD4"/>
    <w:rsid w:val="002D1798"/>
    <w:rsid w:val="002D1A61"/>
    <w:rsid w:val="002D2B13"/>
    <w:rsid w:val="002D32E2"/>
    <w:rsid w:val="002D38BB"/>
    <w:rsid w:val="002D44BE"/>
    <w:rsid w:val="002D5538"/>
    <w:rsid w:val="002D55CA"/>
    <w:rsid w:val="002D69D4"/>
    <w:rsid w:val="002D75C5"/>
    <w:rsid w:val="002D7A88"/>
    <w:rsid w:val="002E1E74"/>
    <w:rsid w:val="002E390C"/>
    <w:rsid w:val="002E56F9"/>
    <w:rsid w:val="002E6582"/>
    <w:rsid w:val="002E65D4"/>
    <w:rsid w:val="002E7915"/>
    <w:rsid w:val="002F0482"/>
    <w:rsid w:val="002F0E02"/>
    <w:rsid w:val="002F24FA"/>
    <w:rsid w:val="002F2A33"/>
    <w:rsid w:val="002F383E"/>
    <w:rsid w:val="002F5CFF"/>
    <w:rsid w:val="002F707E"/>
    <w:rsid w:val="002F74FC"/>
    <w:rsid w:val="002F7CBD"/>
    <w:rsid w:val="002F7F08"/>
    <w:rsid w:val="003019BB"/>
    <w:rsid w:val="0030222B"/>
    <w:rsid w:val="003026EE"/>
    <w:rsid w:val="00303E78"/>
    <w:rsid w:val="00304FC2"/>
    <w:rsid w:val="00305899"/>
    <w:rsid w:val="00306FB9"/>
    <w:rsid w:val="003076F0"/>
    <w:rsid w:val="00307F7D"/>
    <w:rsid w:val="0031189F"/>
    <w:rsid w:val="003125DA"/>
    <w:rsid w:val="00313694"/>
    <w:rsid w:val="0031468D"/>
    <w:rsid w:val="00315504"/>
    <w:rsid w:val="0031571B"/>
    <w:rsid w:val="0031773C"/>
    <w:rsid w:val="003211A6"/>
    <w:rsid w:val="003215F5"/>
    <w:rsid w:val="0032162C"/>
    <w:rsid w:val="003239A6"/>
    <w:rsid w:val="003247C3"/>
    <w:rsid w:val="00325045"/>
    <w:rsid w:val="00325F94"/>
    <w:rsid w:val="003265C5"/>
    <w:rsid w:val="00327D6D"/>
    <w:rsid w:val="00330849"/>
    <w:rsid w:val="00332F2D"/>
    <w:rsid w:val="00333EFE"/>
    <w:rsid w:val="00334B8B"/>
    <w:rsid w:val="00336482"/>
    <w:rsid w:val="0034240C"/>
    <w:rsid w:val="00342A66"/>
    <w:rsid w:val="00345BF1"/>
    <w:rsid w:val="00346031"/>
    <w:rsid w:val="00346079"/>
    <w:rsid w:val="0034636F"/>
    <w:rsid w:val="00346938"/>
    <w:rsid w:val="003469B0"/>
    <w:rsid w:val="00347559"/>
    <w:rsid w:val="00350200"/>
    <w:rsid w:val="003508DD"/>
    <w:rsid w:val="00352129"/>
    <w:rsid w:val="00353F7F"/>
    <w:rsid w:val="003542EE"/>
    <w:rsid w:val="00354C7F"/>
    <w:rsid w:val="00355066"/>
    <w:rsid w:val="00356D25"/>
    <w:rsid w:val="003579A8"/>
    <w:rsid w:val="00357D83"/>
    <w:rsid w:val="0036073E"/>
    <w:rsid w:val="00360825"/>
    <w:rsid w:val="00360ADA"/>
    <w:rsid w:val="00362671"/>
    <w:rsid w:val="00365F5B"/>
    <w:rsid w:val="00365F61"/>
    <w:rsid w:val="00367036"/>
    <w:rsid w:val="003701D1"/>
    <w:rsid w:val="00370E99"/>
    <w:rsid w:val="0037217D"/>
    <w:rsid w:val="00372279"/>
    <w:rsid w:val="00372C25"/>
    <w:rsid w:val="003739EA"/>
    <w:rsid w:val="00374192"/>
    <w:rsid w:val="00374BE4"/>
    <w:rsid w:val="00375013"/>
    <w:rsid w:val="00375608"/>
    <w:rsid w:val="00375633"/>
    <w:rsid w:val="00375905"/>
    <w:rsid w:val="00376915"/>
    <w:rsid w:val="00380A11"/>
    <w:rsid w:val="003812AE"/>
    <w:rsid w:val="00381CA6"/>
    <w:rsid w:val="00382363"/>
    <w:rsid w:val="0038240A"/>
    <w:rsid w:val="0038258B"/>
    <w:rsid w:val="0038302C"/>
    <w:rsid w:val="003864C7"/>
    <w:rsid w:val="00387B51"/>
    <w:rsid w:val="00391077"/>
    <w:rsid w:val="0039109C"/>
    <w:rsid w:val="00391569"/>
    <w:rsid w:val="003915EC"/>
    <w:rsid w:val="00392FE2"/>
    <w:rsid w:val="00393195"/>
    <w:rsid w:val="0039543D"/>
    <w:rsid w:val="003A0A84"/>
    <w:rsid w:val="003A1043"/>
    <w:rsid w:val="003A14BA"/>
    <w:rsid w:val="003A1F4E"/>
    <w:rsid w:val="003A2FD3"/>
    <w:rsid w:val="003A3404"/>
    <w:rsid w:val="003A4A6D"/>
    <w:rsid w:val="003B3654"/>
    <w:rsid w:val="003B3C5A"/>
    <w:rsid w:val="003B46E5"/>
    <w:rsid w:val="003B4BDF"/>
    <w:rsid w:val="003B4F01"/>
    <w:rsid w:val="003B5939"/>
    <w:rsid w:val="003B6B3B"/>
    <w:rsid w:val="003B7001"/>
    <w:rsid w:val="003C05BB"/>
    <w:rsid w:val="003C3E3E"/>
    <w:rsid w:val="003C4558"/>
    <w:rsid w:val="003C51A3"/>
    <w:rsid w:val="003C5F1F"/>
    <w:rsid w:val="003C5F7F"/>
    <w:rsid w:val="003C7022"/>
    <w:rsid w:val="003C72F7"/>
    <w:rsid w:val="003D127F"/>
    <w:rsid w:val="003D245E"/>
    <w:rsid w:val="003D5EA1"/>
    <w:rsid w:val="003D6A3E"/>
    <w:rsid w:val="003D7307"/>
    <w:rsid w:val="003D7AA8"/>
    <w:rsid w:val="003E0525"/>
    <w:rsid w:val="003E1679"/>
    <w:rsid w:val="003E216D"/>
    <w:rsid w:val="003E36D7"/>
    <w:rsid w:val="003E3D90"/>
    <w:rsid w:val="003E574A"/>
    <w:rsid w:val="003E6DF1"/>
    <w:rsid w:val="003E7499"/>
    <w:rsid w:val="003E74D2"/>
    <w:rsid w:val="003E79DF"/>
    <w:rsid w:val="003F04CE"/>
    <w:rsid w:val="003F16F2"/>
    <w:rsid w:val="003F6A33"/>
    <w:rsid w:val="003F7238"/>
    <w:rsid w:val="00400A2A"/>
    <w:rsid w:val="00400DB8"/>
    <w:rsid w:val="0040120A"/>
    <w:rsid w:val="004033FE"/>
    <w:rsid w:val="00406557"/>
    <w:rsid w:val="00406D60"/>
    <w:rsid w:val="00407815"/>
    <w:rsid w:val="00411671"/>
    <w:rsid w:val="00412583"/>
    <w:rsid w:val="004135B9"/>
    <w:rsid w:val="00414133"/>
    <w:rsid w:val="00415790"/>
    <w:rsid w:val="00417644"/>
    <w:rsid w:val="00417876"/>
    <w:rsid w:val="00421393"/>
    <w:rsid w:val="00421804"/>
    <w:rsid w:val="00422939"/>
    <w:rsid w:val="00424926"/>
    <w:rsid w:val="004254AD"/>
    <w:rsid w:val="00425C50"/>
    <w:rsid w:val="00426534"/>
    <w:rsid w:val="0042741B"/>
    <w:rsid w:val="00427493"/>
    <w:rsid w:val="00427A05"/>
    <w:rsid w:val="0043014D"/>
    <w:rsid w:val="00431EE9"/>
    <w:rsid w:val="00432670"/>
    <w:rsid w:val="00434927"/>
    <w:rsid w:val="00434D57"/>
    <w:rsid w:val="00434E45"/>
    <w:rsid w:val="00435586"/>
    <w:rsid w:val="00435ECF"/>
    <w:rsid w:val="0043675A"/>
    <w:rsid w:val="004370D7"/>
    <w:rsid w:val="004373CC"/>
    <w:rsid w:val="00437DF6"/>
    <w:rsid w:val="00442670"/>
    <w:rsid w:val="00444457"/>
    <w:rsid w:val="00444585"/>
    <w:rsid w:val="004452AD"/>
    <w:rsid w:val="0044617B"/>
    <w:rsid w:val="00446660"/>
    <w:rsid w:val="004471EB"/>
    <w:rsid w:val="004474D5"/>
    <w:rsid w:val="0044782F"/>
    <w:rsid w:val="00450294"/>
    <w:rsid w:val="00455669"/>
    <w:rsid w:val="00456952"/>
    <w:rsid w:val="00457C67"/>
    <w:rsid w:val="00457E5F"/>
    <w:rsid w:val="00461EE1"/>
    <w:rsid w:val="0046220B"/>
    <w:rsid w:val="00465315"/>
    <w:rsid w:val="00465739"/>
    <w:rsid w:val="00465783"/>
    <w:rsid w:val="004657E3"/>
    <w:rsid w:val="0046723E"/>
    <w:rsid w:val="004715ED"/>
    <w:rsid w:val="00473C57"/>
    <w:rsid w:val="0047476B"/>
    <w:rsid w:val="00477424"/>
    <w:rsid w:val="0048450E"/>
    <w:rsid w:val="00485658"/>
    <w:rsid w:val="00486C7E"/>
    <w:rsid w:val="00487EE3"/>
    <w:rsid w:val="004927C5"/>
    <w:rsid w:val="00492E35"/>
    <w:rsid w:val="00494903"/>
    <w:rsid w:val="004965BE"/>
    <w:rsid w:val="004972ED"/>
    <w:rsid w:val="004A0294"/>
    <w:rsid w:val="004A0DD3"/>
    <w:rsid w:val="004A2B80"/>
    <w:rsid w:val="004A559E"/>
    <w:rsid w:val="004A7A3E"/>
    <w:rsid w:val="004B03FD"/>
    <w:rsid w:val="004B04FF"/>
    <w:rsid w:val="004B09D0"/>
    <w:rsid w:val="004B0FB7"/>
    <w:rsid w:val="004B1127"/>
    <w:rsid w:val="004B144D"/>
    <w:rsid w:val="004B3977"/>
    <w:rsid w:val="004B3B48"/>
    <w:rsid w:val="004B4D96"/>
    <w:rsid w:val="004B4F96"/>
    <w:rsid w:val="004B5380"/>
    <w:rsid w:val="004B5673"/>
    <w:rsid w:val="004B5B1B"/>
    <w:rsid w:val="004B66B1"/>
    <w:rsid w:val="004C4472"/>
    <w:rsid w:val="004C45EE"/>
    <w:rsid w:val="004C656D"/>
    <w:rsid w:val="004C6F89"/>
    <w:rsid w:val="004D09B9"/>
    <w:rsid w:val="004D1222"/>
    <w:rsid w:val="004D2011"/>
    <w:rsid w:val="004D4162"/>
    <w:rsid w:val="004D7101"/>
    <w:rsid w:val="004D75FB"/>
    <w:rsid w:val="004D7DFA"/>
    <w:rsid w:val="004E0ACF"/>
    <w:rsid w:val="004E0DFE"/>
    <w:rsid w:val="004E1450"/>
    <w:rsid w:val="004E1740"/>
    <w:rsid w:val="004E1D21"/>
    <w:rsid w:val="004E20DA"/>
    <w:rsid w:val="004E39FE"/>
    <w:rsid w:val="004E4F56"/>
    <w:rsid w:val="004E5EB8"/>
    <w:rsid w:val="004E5FAA"/>
    <w:rsid w:val="004E6365"/>
    <w:rsid w:val="004E7F39"/>
    <w:rsid w:val="004F04DA"/>
    <w:rsid w:val="004F2DC2"/>
    <w:rsid w:val="004F4792"/>
    <w:rsid w:val="004F5BE5"/>
    <w:rsid w:val="004F5D15"/>
    <w:rsid w:val="004F7A72"/>
    <w:rsid w:val="00501153"/>
    <w:rsid w:val="00501EAC"/>
    <w:rsid w:val="005041EF"/>
    <w:rsid w:val="00506517"/>
    <w:rsid w:val="005072E0"/>
    <w:rsid w:val="00507694"/>
    <w:rsid w:val="00512ACD"/>
    <w:rsid w:val="00517305"/>
    <w:rsid w:val="00522560"/>
    <w:rsid w:val="00522716"/>
    <w:rsid w:val="00522736"/>
    <w:rsid w:val="00522D39"/>
    <w:rsid w:val="0052376F"/>
    <w:rsid w:val="00523B00"/>
    <w:rsid w:val="005240CC"/>
    <w:rsid w:val="00524126"/>
    <w:rsid w:val="00524D85"/>
    <w:rsid w:val="0052551D"/>
    <w:rsid w:val="00525ADF"/>
    <w:rsid w:val="00526C08"/>
    <w:rsid w:val="005309AE"/>
    <w:rsid w:val="00530A1E"/>
    <w:rsid w:val="00531AB1"/>
    <w:rsid w:val="005327BC"/>
    <w:rsid w:val="00532BE0"/>
    <w:rsid w:val="0053338D"/>
    <w:rsid w:val="00533F5F"/>
    <w:rsid w:val="00535C41"/>
    <w:rsid w:val="00536F4F"/>
    <w:rsid w:val="0053714C"/>
    <w:rsid w:val="0053726C"/>
    <w:rsid w:val="0053735F"/>
    <w:rsid w:val="0054053C"/>
    <w:rsid w:val="0054593C"/>
    <w:rsid w:val="00550F41"/>
    <w:rsid w:val="0055287F"/>
    <w:rsid w:val="00553033"/>
    <w:rsid w:val="0055339C"/>
    <w:rsid w:val="00553845"/>
    <w:rsid w:val="00553FEE"/>
    <w:rsid w:val="005543EA"/>
    <w:rsid w:val="005545EE"/>
    <w:rsid w:val="005547DC"/>
    <w:rsid w:val="00554A94"/>
    <w:rsid w:val="0055648A"/>
    <w:rsid w:val="00557F05"/>
    <w:rsid w:val="00560262"/>
    <w:rsid w:val="0056077D"/>
    <w:rsid w:val="00561716"/>
    <w:rsid w:val="00563859"/>
    <w:rsid w:val="00563B80"/>
    <w:rsid w:val="00563C1A"/>
    <w:rsid w:val="0056409E"/>
    <w:rsid w:val="00564DA5"/>
    <w:rsid w:val="0056501D"/>
    <w:rsid w:val="00565B62"/>
    <w:rsid w:val="005661B7"/>
    <w:rsid w:val="0056726E"/>
    <w:rsid w:val="00567C63"/>
    <w:rsid w:val="00570EAF"/>
    <w:rsid w:val="00570F47"/>
    <w:rsid w:val="00571E61"/>
    <w:rsid w:val="005769F3"/>
    <w:rsid w:val="00576A5A"/>
    <w:rsid w:val="00577118"/>
    <w:rsid w:val="0057770C"/>
    <w:rsid w:val="00577BBB"/>
    <w:rsid w:val="005804C5"/>
    <w:rsid w:val="00581584"/>
    <w:rsid w:val="0058193E"/>
    <w:rsid w:val="0058264D"/>
    <w:rsid w:val="00583F28"/>
    <w:rsid w:val="00584C07"/>
    <w:rsid w:val="00585257"/>
    <w:rsid w:val="005904C7"/>
    <w:rsid w:val="00590925"/>
    <w:rsid w:val="0059781F"/>
    <w:rsid w:val="005978A3"/>
    <w:rsid w:val="005A0422"/>
    <w:rsid w:val="005A1F6C"/>
    <w:rsid w:val="005A3563"/>
    <w:rsid w:val="005A3DB4"/>
    <w:rsid w:val="005A4230"/>
    <w:rsid w:val="005A4A36"/>
    <w:rsid w:val="005A4D8B"/>
    <w:rsid w:val="005A5859"/>
    <w:rsid w:val="005A62AC"/>
    <w:rsid w:val="005A75D8"/>
    <w:rsid w:val="005B0264"/>
    <w:rsid w:val="005B3933"/>
    <w:rsid w:val="005B72BC"/>
    <w:rsid w:val="005B7625"/>
    <w:rsid w:val="005B7FA0"/>
    <w:rsid w:val="005C1BCD"/>
    <w:rsid w:val="005C42D2"/>
    <w:rsid w:val="005C4DF4"/>
    <w:rsid w:val="005C6A25"/>
    <w:rsid w:val="005D1172"/>
    <w:rsid w:val="005D250A"/>
    <w:rsid w:val="005D4994"/>
    <w:rsid w:val="005D644E"/>
    <w:rsid w:val="005D75C1"/>
    <w:rsid w:val="005D7938"/>
    <w:rsid w:val="005E0B55"/>
    <w:rsid w:val="005E167C"/>
    <w:rsid w:val="005E1EF2"/>
    <w:rsid w:val="005E270E"/>
    <w:rsid w:val="005E270F"/>
    <w:rsid w:val="005E3397"/>
    <w:rsid w:val="005E33DC"/>
    <w:rsid w:val="005E601C"/>
    <w:rsid w:val="005E6672"/>
    <w:rsid w:val="005E667F"/>
    <w:rsid w:val="005E6CB2"/>
    <w:rsid w:val="005F0691"/>
    <w:rsid w:val="005F33E7"/>
    <w:rsid w:val="005F35A1"/>
    <w:rsid w:val="005F3AA2"/>
    <w:rsid w:val="005F501E"/>
    <w:rsid w:val="005F52D6"/>
    <w:rsid w:val="00601E1A"/>
    <w:rsid w:val="00601EE3"/>
    <w:rsid w:val="006022A9"/>
    <w:rsid w:val="006029AE"/>
    <w:rsid w:val="00602D8A"/>
    <w:rsid w:val="006039FE"/>
    <w:rsid w:val="006047F4"/>
    <w:rsid w:val="0060522D"/>
    <w:rsid w:val="006053E6"/>
    <w:rsid w:val="00606082"/>
    <w:rsid w:val="0060694F"/>
    <w:rsid w:val="00606B7B"/>
    <w:rsid w:val="00606C4D"/>
    <w:rsid w:val="0061208C"/>
    <w:rsid w:val="00613A30"/>
    <w:rsid w:val="0061492C"/>
    <w:rsid w:val="0061621F"/>
    <w:rsid w:val="00616526"/>
    <w:rsid w:val="00616ABC"/>
    <w:rsid w:val="00620053"/>
    <w:rsid w:val="0062062C"/>
    <w:rsid w:val="006221D7"/>
    <w:rsid w:val="0062233E"/>
    <w:rsid w:val="00622864"/>
    <w:rsid w:val="00622E17"/>
    <w:rsid w:val="0062408D"/>
    <w:rsid w:val="0062502C"/>
    <w:rsid w:val="00625CAC"/>
    <w:rsid w:val="00626F89"/>
    <w:rsid w:val="006315F5"/>
    <w:rsid w:val="0063391C"/>
    <w:rsid w:val="00633CAF"/>
    <w:rsid w:val="00634CDE"/>
    <w:rsid w:val="00641774"/>
    <w:rsid w:val="0064273E"/>
    <w:rsid w:val="006429BD"/>
    <w:rsid w:val="00643BAE"/>
    <w:rsid w:val="00644666"/>
    <w:rsid w:val="00650AF9"/>
    <w:rsid w:val="00652632"/>
    <w:rsid w:val="006526A3"/>
    <w:rsid w:val="00652820"/>
    <w:rsid w:val="00652A06"/>
    <w:rsid w:val="00652E1D"/>
    <w:rsid w:val="00657A94"/>
    <w:rsid w:val="00661A30"/>
    <w:rsid w:val="00663E49"/>
    <w:rsid w:val="0066439A"/>
    <w:rsid w:val="006666C1"/>
    <w:rsid w:val="00666CE7"/>
    <w:rsid w:val="00667CBC"/>
    <w:rsid w:val="00670ECD"/>
    <w:rsid w:val="00671115"/>
    <w:rsid w:val="00671996"/>
    <w:rsid w:val="00675999"/>
    <w:rsid w:val="00676DB2"/>
    <w:rsid w:val="00676FF5"/>
    <w:rsid w:val="0067764F"/>
    <w:rsid w:val="00680DE0"/>
    <w:rsid w:val="006855A8"/>
    <w:rsid w:val="006859CB"/>
    <w:rsid w:val="0068602F"/>
    <w:rsid w:val="006865BB"/>
    <w:rsid w:val="0069158E"/>
    <w:rsid w:val="00691F32"/>
    <w:rsid w:val="0069202D"/>
    <w:rsid w:val="0069215D"/>
    <w:rsid w:val="00693379"/>
    <w:rsid w:val="00693E2C"/>
    <w:rsid w:val="00693F3C"/>
    <w:rsid w:val="0069444B"/>
    <w:rsid w:val="006A05BA"/>
    <w:rsid w:val="006A2631"/>
    <w:rsid w:val="006A2964"/>
    <w:rsid w:val="006A3228"/>
    <w:rsid w:val="006A3A33"/>
    <w:rsid w:val="006A5600"/>
    <w:rsid w:val="006A5F29"/>
    <w:rsid w:val="006A6793"/>
    <w:rsid w:val="006A6C32"/>
    <w:rsid w:val="006B49F7"/>
    <w:rsid w:val="006B7B31"/>
    <w:rsid w:val="006C0BAC"/>
    <w:rsid w:val="006C14DC"/>
    <w:rsid w:val="006C2DCD"/>
    <w:rsid w:val="006C4C32"/>
    <w:rsid w:val="006C5E78"/>
    <w:rsid w:val="006C656F"/>
    <w:rsid w:val="006C73D8"/>
    <w:rsid w:val="006D0C63"/>
    <w:rsid w:val="006D180D"/>
    <w:rsid w:val="006D268E"/>
    <w:rsid w:val="006D5E34"/>
    <w:rsid w:val="006D768C"/>
    <w:rsid w:val="006E04AA"/>
    <w:rsid w:val="006E0D18"/>
    <w:rsid w:val="006E229A"/>
    <w:rsid w:val="006E2498"/>
    <w:rsid w:val="006E264D"/>
    <w:rsid w:val="006E766E"/>
    <w:rsid w:val="006E7725"/>
    <w:rsid w:val="006F2423"/>
    <w:rsid w:val="006F26E9"/>
    <w:rsid w:val="006F462C"/>
    <w:rsid w:val="006F6539"/>
    <w:rsid w:val="006F6D9A"/>
    <w:rsid w:val="006F771E"/>
    <w:rsid w:val="006F7A3D"/>
    <w:rsid w:val="007000F2"/>
    <w:rsid w:val="007020BE"/>
    <w:rsid w:val="00703B12"/>
    <w:rsid w:val="0070573F"/>
    <w:rsid w:val="00705FF2"/>
    <w:rsid w:val="00706031"/>
    <w:rsid w:val="0070699E"/>
    <w:rsid w:val="00706FC5"/>
    <w:rsid w:val="00711AF8"/>
    <w:rsid w:val="0071353E"/>
    <w:rsid w:val="007161C3"/>
    <w:rsid w:val="00720027"/>
    <w:rsid w:val="007206A2"/>
    <w:rsid w:val="00722800"/>
    <w:rsid w:val="00722F6B"/>
    <w:rsid w:val="00723453"/>
    <w:rsid w:val="007236CB"/>
    <w:rsid w:val="007239C0"/>
    <w:rsid w:val="00725B7D"/>
    <w:rsid w:val="007261BA"/>
    <w:rsid w:val="00726D36"/>
    <w:rsid w:val="00732D91"/>
    <w:rsid w:val="00733A39"/>
    <w:rsid w:val="00733D6B"/>
    <w:rsid w:val="0073507B"/>
    <w:rsid w:val="007360C3"/>
    <w:rsid w:val="0073623E"/>
    <w:rsid w:val="00736413"/>
    <w:rsid w:val="00736E32"/>
    <w:rsid w:val="00737804"/>
    <w:rsid w:val="00740102"/>
    <w:rsid w:val="0074089D"/>
    <w:rsid w:val="00741229"/>
    <w:rsid w:val="00741E08"/>
    <w:rsid w:val="00742E1A"/>
    <w:rsid w:val="00744107"/>
    <w:rsid w:val="0074418C"/>
    <w:rsid w:val="00746311"/>
    <w:rsid w:val="00750068"/>
    <w:rsid w:val="00751769"/>
    <w:rsid w:val="007519C2"/>
    <w:rsid w:val="00753084"/>
    <w:rsid w:val="00755A43"/>
    <w:rsid w:val="00756074"/>
    <w:rsid w:val="00756770"/>
    <w:rsid w:val="00760610"/>
    <w:rsid w:val="007614AB"/>
    <w:rsid w:val="00761D79"/>
    <w:rsid w:val="0076299D"/>
    <w:rsid w:val="007636CA"/>
    <w:rsid w:val="007704AB"/>
    <w:rsid w:val="00771E8D"/>
    <w:rsid w:val="0077318B"/>
    <w:rsid w:val="007806A0"/>
    <w:rsid w:val="00782BC2"/>
    <w:rsid w:val="00783E19"/>
    <w:rsid w:val="007843C8"/>
    <w:rsid w:val="007859A9"/>
    <w:rsid w:val="00786224"/>
    <w:rsid w:val="00786879"/>
    <w:rsid w:val="007875AA"/>
    <w:rsid w:val="00787AB7"/>
    <w:rsid w:val="00787FBC"/>
    <w:rsid w:val="0079451F"/>
    <w:rsid w:val="00794A56"/>
    <w:rsid w:val="00795924"/>
    <w:rsid w:val="00796E50"/>
    <w:rsid w:val="007A1D41"/>
    <w:rsid w:val="007A24D4"/>
    <w:rsid w:val="007A2E62"/>
    <w:rsid w:val="007A2EB0"/>
    <w:rsid w:val="007A4821"/>
    <w:rsid w:val="007A6AE1"/>
    <w:rsid w:val="007A6F2E"/>
    <w:rsid w:val="007A7FDF"/>
    <w:rsid w:val="007B3CF4"/>
    <w:rsid w:val="007B4C27"/>
    <w:rsid w:val="007B6551"/>
    <w:rsid w:val="007B76E7"/>
    <w:rsid w:val="007C165D"/>
    <w:rsid w:val="007C2181"/>
    <w:rsid w:val="007C5DCD"/>
    <w:rsid w:val="007C61E2"/>
    <w:rsid w:val="007D4C3C"/>
    <w:rsid w:val="007D65E8"/>
    <w:rsid w:val="007D6947"/>
    <w:rsid w:val="007E0C6F"/>
    <w:rsid w:val="007E4808"/>
    <w:rsid w:val="007E49A0"/>
    <w:rsid w:val="007E538E"/>
    <w:rsid w:val="007E60E9"/>
    <w:rsid w:val="007E6CC8"/>
    <w:rsid w:val="007E7419"/>
    <w:rsid w:val="007F4683"/>
    <w:rsid w:val="007F4ECB"/>
    <w:rsid w:val="007F7B93"/>
    <w:rsid w:val="0080252C"/>
    <w:rsid w:val="00802A48"/>
    <w:rsid w:val="00805248"/>
    <w:rsid w:val="00805F82"/>
    <w:rsid w:val="00807366"/>
    <w:rsid w:val="008103B2"/>
    <w:rsid w:val="00812C3E"/>
    <w:rsid w:val="00813AA6"/>
    <w:rsid w:val="00815F24"/>
    <w:rsid w:val="00816E9B"/>
    <w:rsid w:val="008204DC"/>
    <w:rsid w:val="00820B79"/>
    <w:rsid w:val="00822F2D"/>
    <w:rsid w:val="008253B9"/>
    <w:rsid w:val="00826AC3"/>
    <w:rsid w:val="00831153"/>
    <w:rsid w:val="008321D8"/>
    <w:rsid w:val="00834A74"/>
    <w:rsid w:val="00836812"/>
    <w:rsid w:val="00837AAB"/>
    <w:rsid w:val="00840B18"/>
    <w:rsid w:val="00841B82"/>
    <w:rsid w:val="00842D17"/>
    <w:rsid w:val="00844896"/>
    <w:rsid w:val="00844E58"/>
    <w:rsid w:val="00845A52"/>
    <w:rsid w:val="0085117E"/>
    <w:rsid w:val="00852FB0"/>
    <w:rsid w:val="008538A0"/>
    <w:rsid w:val="008539EC"/>
    <w:rsid w:val="00854035"/>
    <w:rsid w:val="008546F8"/>
    <w:rsid w:val="00855B81"/>
    <w:rsid w:val="00855DF3"/>
    <w:rsid w:val="00855F21"/>
    <w:rsid w:val="008632BF"/>
    <w:rsid w:val="00864499"/>
    <w:rsid w:val="008645D7"/>
    <w:rsid w:val="0086612A"/>
    <w:rsid w:val="00866B1C"/>
    <w:rsid w:val="00866D4D"/>
    <w:rsid w:val="00867719"/>
    <w:rsid w:val="008704F7"/>
    <w:rsid w:val="00873615"/>
    <w:rsid w:val="008739D7"/>
    <w:rsid w:val="0088022F"/>
    <w:rsid w:val="00883E05"/>
    <w:rsid w:val="00884C15"/>
    <w:rsid w:val="00884C47"/>
    <w:rsid w:val="0088636B"/>
    <w:rsid w:val="0088737A"/>
    <w:rsid w:val="008876B2"/>
    <w:rsid w:val="00887BB0"/>
    <w:rsid w:val="00890280"/>
    <w:rsid w:val="008905FE"/>
    <w:rsid w:val="00894390"/>
    <w:rsid w:val="00895031"/>
    <w:rsid w:val="008954B8"/>
    <w:rsid w:val="00895EAA"/>
    <w:rsid w:val="00896A09"/>
    <w:rsid w:val="008A0191"/>
    <w:rsid w:val="008A0415"/>
    <w:rsid w:val="008A047D"/>
    <w:rsid w:val="008A0866"/>
    <w:rsid w:val="008B0C4C"/>
    <w:rsid w:val="008B0C86"/>
    <w:rsid w:val="008B0EA3"/>
    <w:rsid w:val="008B2913"/>
    <w:rsid w:val="008B311F"/>
    <w:rsid w:val="008B3519"/>
    <w:rsid w:val="008B4888"/>
    <w:rsid w:val="008B4E56"/>
    <w:rsid w:val="008C006F"/>
    <w:rsid w:val="008C1769"/>
    <w:rsid w:val="008C231A"/>
    <w:rsid w:val="008C2C89"/>
    <w:rsid w:val="008C5E30"/>
    <w:rsid w:val="008C71DF"/>
    <w:rsid w:val="008C7D13"/>
    <w:rsid w:val="008C7F40"/>
    <w:rsid w:val="008D2A2F"/>
    <w:rsid w:val="008D4C22"/>
    <w:rsid w:val="008D6394"/>
    <w:rsid w:val="008D6BE1"/>
    <w:rsid w:val="008E04B2"/>
    <w:rsid w:val="008E1823"/>
    <w:rsid w:val="008E2D3B"/>
    <w:rsid w:val="008E4E57"/>
    <w:rsid w:val="008E4ED2"/>
    <w:rsid w:val="008E5CC1"/>
    <w:rsid w:val="008E6268"/>
    <w:rsid w:val="008E696E"/>
    <w:rsid w:val="008E7FF0"/>
    <w:rsid w:val="008F1C26"/>
    <w:rsid w:val="008F2F53"/>
    <w:rsid w:val="008F31D3"/>
    <w:rsid w:val="008F41D4"/>
    <w:rsid w:val="008F67B2"/>
    <w:rsid w:val="00901062"/>
    <w:rsid w:val="00903481"/>
    <w:rsid w:val="00913111"/>
    <w:rsid w:val="00914ED7"/>
    <w:rsid w:val="00917838"/>
    <w:rsid w:val="00917FCD"/>
    <w:rsid w:val="00926F1D"/>
    <w:rsid w:val="00927CD3"/>
    <w:rsid w:val="009309E2"/>
    <w:rsid w:val="00931092"/>
    <w:rsid w:val="00932628"/>
    <w:rsid w:val="00932D8A"/>
    <w:rsid w:val="0093304F"/>
    <w:rsid w:val="00934106"/>
    <w:rsid w:val="0093572D"/>
    <w:rsid w:val="0093635C"/>
    <w:rsid w:val="009409EC"/>
    <w:rsid w:val="00940D5D"/>
    <w:rsid w:val="009413B3"/>
    <w:rsid w:val="00942582"/>
    <w:rsid w:val="0094351C"/>
    <w:rsid w:val="0094582E"/>
    <w:rsid w:val="00947187"/>
    <w:rsid w:val="00951238"/>
    <w:rsid w:val="009529CB"/>
    <w:rsid w:val="009529D3"/>
    <w:rsid w:val="009531DC"/>
    <w:rsid w:val="00954E90"/>
    <w:rsid w:val="0095688A"/>
    <w:rsid w:val="009574BC"/>
    <w:rsid w:val="00960342"/>
    <w:rsid w:val="00961DBC"/>
    <w:rsid w:val="00963046"/>
    <w:rsid w:val="00963DFA"/>
    <w:rsid w:val="0096520E"/>
    <w:rsid w:val="00965402"/>
    <w:rsid w:val="009714FD"/>
    <w:rsid w:val="0097519C"/>
    <w:rsid w:val="00975F62"/>
    <w:rsid w:val="009760ED"/>
    <w:rsid w:val="0097645F"/>
    <w:rsid w:val="00977422"/>
    <w:rsid w:val="009775E1"/>
    <w:rsid w:val="009800AE"/>
    <w:rsid w:val="00980493"/>
    <w:rsid w:val="00980647"/>
    <w:rsid w:val="00984FE5"/>
    <w:rsid w:val="00986418"/>
    <w:rsid w:val="009907DE"/>
    <w:rsid w:val="009920CC"/>
    <w:rsid w:val="00992D94"/>
    <w:rsid w:val="00994C91"/>
    <w:rsid w:val="00994F05"/>
    <w:rsid w:val="00995795"/>
    <w:rsid w:val="009958A4"/>
    <w:rsid w:val="00995D20"/>
    <w:rsid w:val="009961CA"/>
    <w:rsid w:val="00997AFF"/>
    <w:rsid w:val="009A05D0"/>
    <w:rsid w:val="009A23CC"/>
    <w:rsid w:val="009A4F64"/>
    <w:rsid w:val="009B395C"/>
    <w:rsid w:val="009B3D46"/>
    <w:rsid w:val="009B3F68"/>
    <w:rsid w:val="009B5936"/>
    <w:rsid w:val="009B7A6A"/>
    <w:rsid w:val="009C06D5"/>
    <w:rsid w:val="009C0D36"/>
    <w:rsid w:val="009C0ED9"/>
    <w:rsid w:val="009C24C6"/>
    <w:rsid w:val="009C3515"/>
    <w:rsid w:val="009C70A8"/>
    <w:rsid w:val="009D0E21"/>
    <w:rsid w:val="009D0E4D"/>
    <w:rsid w:val="009D1929"/>
    <w:rsid w:val="009D24AE"/>
    <w:rsid w:val="009D30ED"/>
    <w:rsid w:val="009D31CE"/>
    <w:rsid w:val="009D46DC"/>
    <w:rsid w:val="009D6884"/>
    <w:rsid w:val="009E104B"/>
    <w:rsid w:val="009E1168"/>
    <w:rsid w:val="009E1ADA"/>
    <w:rsid w:val="009E2554"/>
    <w:rsid w:val="009E2C69"/>
    <w:rsid w:val="009E52E7"/>
    <w:rsid w:val="009E68BA"/>
    <w:rsid w:val="009E780D"/>
    <w:rsid w:val="009E787E"/>
    <w:rsid w:val="009F01B8"/>
    <w:rsid w:val="009F04E2"/>
    <w:rsid w:val="009F3AFB"/>
    <w:rsid w:val="009F497B"/>
    <w:rsid w:val="009F5586"/>
    <w:rsid w:val="00A02137"/>
    <w:rsid w:val="00A03DB8"/>
    <w:rsid w:val="00A043B6"/>
    <w:rsid w:val="00A06EEE"/>
    <w:rsid w:val="00A13C64"/>
    <w:rsid w:val="00A151DE"/>
    <w:rsid w:val="00A170F9"/>
    <w:rsid w:val="00A178C5"/>
    <w:rsid w:val="00A17C56"/>
    <w:rsid w:val="00A20BA8"/>
    <w:rsid w:val="00A221F4"/>
    <w:rsid w:val="00A223D9"/>
    <w:rsid w:val="00A23373"/>
    <w:rsid w:val="00A23755"/>
    <w:rsid w:val="00A239BC"/>
    <w:rsid w:val="00A247C6"/>
    <w:rsid w:val="00A256D0"/>
    <w:rsid w:val="00A26210"/>
    <w:rsid w:val="00A26849"/>
    <w:rsid w:val="00A26A8C"/>
    <w:rsid w:val="00A270C8"/>
    <w:rsid w:val="00A30C5F"/>
    <w:rsid w:val="00A31479"/>
    <w:rsid w:val="00A31CB4"/>
    <w:rsid w:val="00A32260"/>
    <w:rsid w:val="00A33F1A"/>
    <w:rsid w:val="00A3453F"/>
    <w:rsid w:val="00A35BF8"/>
    <w:rsid w:val="00A35FFE"/>
    <w:rsid w:val="00A36737"/>
    <w:rsid w:val="00A37164"/>
    <w:rsid w:val="00A42130"/>
    <w:rsid w:val="00A423D0"/>
    <w:rsid w:val="00A43B92"/>
    <w:rsid w:val="00A461C0"/>
    <w:rsid w:val="00A47614"/>
    <w:rsid w:val="00A505EA"/>
    <w:rsid w:val="00A51B84"/>
    <w:rsid w:val="00A54168"/>
    <w:rsid w:val="00A54412"/>
    <w:rsid w:val="00A55191"/>
    <w:rsid w:val="00A55CC7"/>
    <w:rsid w:val="00A569D5"/>
    <w:rsid w:val="00A57F48"/>
    <w:rsid w:val="00A60AD8"/>
    <w:rsid w:val="00A61331"/>
    <w:rsid w:val="00A615E3"/>
    <w:rsid w:val="00A61793"/>
    <w:rsid w:val="00A6280F"/>
    <w:rsid w:val="00A629A0"/>
    <w:rsid w:val="00A62C9E"/>
    <w:rsid w:val="00A64575"/>
    <w:rsid w:val="00A64AEA"/>
    <w:rsid w:val="00A65DE4"/>
    <w:rsid w:val="00A71745"/>
    <w:rsid w:val="00A72DD7"/>
    <w:rsid w:val="00A74C94"/>
    <w:rsid w:val="00A75522"/>
    <w:rsid w:val="00A75692"/>
    <w:rsid w:val="00A8070A"/>
    <w:rsid w:val="00A80AFB"/>
    <w:rsid w:val="00A817D4"/>
    <w:rsid w:val="00A81E54"/>
    <w:rsid w:val="00A8202B"/>
    <w:rsid w:val="00A83802"/>
    <w:rsid w:val="00A83F47"/>
    <w:rsid w:val="00A8466B"/>
    <w:rsid w:val="00A866DF"/>
    <w:rsid w:val="00A8784D"/>
    <w:rsid w:val="00A9071F"/>
    <w:rsid w:val="00A92038"/>
    <w:rsid w:val="00A926FA"/>
    <w:rsid w:val="00A945E2"/>
    <w:rsid w:val="00A95750"/>
    <w:rsid w:val="00A963BF"/>
    <w:rsid w:val="00A974B6"/>
    <w:rsid w:val="00AA0B37"/>
    <w:rsid w:val="00AA1857"/>
    <w:rsid w:val="00AA3B55"/>
    <w:rsid w:val="00AA45FC"/>
    <w:rsid w:val="00AA4B2F"/>
    <w:rsid w:val="00AA5944"/>
    <w:rsid w:val="00AA599E"/>
    <w:rsid w:val="00AA5F91"/>
    <w:rsid w:val="00AA7043"/>
    <w:rsid w:val="00AA7C9E"/>
    <w:rsid w:val="00AB0321"/>
    <w:rsid w:val="00AB4853"/>
    <w:rsid w:val="00AB6382"/>
    <w:rsid w:val="00AB712B"/>
    <w:rsid w:val="00AC04D4"/>
    <w:rsid w:val="00AC0E09"/>
    <w:rsid w:val="00AC13B4"/>
    <w:rsid w:val="00AC2972"/>
    <w:rsid w:val="00AC2ABD"/>
    <w:rsid w:val="00AC69BA"/>
    <w:rsid w:val="00AC6B5B"/>
    <w:rsid w:val="00AC6F02"/>
    <w:rsid w:val="00AC7367"/>
    <w:rsid w:val="00AD3429"/>
    <w:rsid w:val="00AD707D"/>
    <w:rsid w:val="00AD7831"/>
    <w:rsid w:val="00AE1F0F"/>
    <w:rsid w:val="00AE2049"/>
    <w:rsid w:val="00AE634F"/>
    <w:rsid w:val="00AE72BD"/>
    <w:rsid w:val="00AE76EC"/>
    <w:rsid w:val="00AF26D7"/>
    <w:rsid w:val="00AF480E"/>
    <w:rsid w:val="00AF54C9"/>
    <w:rsid w:val="00AF5A5C"/>
    <w:rsid w:val="00AF5AD0"/>
    <w:rsid w:val="00AF6264"/>
    <w:rsid w:val="00AF6F72"/>
    <w:rsid w:val="00AF7556"/>
    <w:rsid w:val="00AF7732"/>
    <w:rsid w:val="00B012DC"/>
    <w:rsid w:val="00B01C53"/>
    <w:rsid w:val="00B0227C"/>
    <w:rsid w:val="00B0377A"/>
    <w:rsid w:val="00B05374"/>
    <w:rsid w:val="00B05F01"/>
    <w:rsid w:val="00B06BB1"/>
    <w:rsid w:val="00B1035F"/>
    <w:rsid w:val="00B1287E"/>
    <w:rsid w:val="00B12CDD"/>
    <w:rsid w:val="00B13391"/>
    <w:rsid w:val="00B13B4A"/>
    <w:rsid w:val="00B14D6B"/>
    <w:rsid w:val="00B176F9"/>
    <w:rsid w:val="00B21964"/>
    <w:rsid w:val="00B23340"/>
    <w:rsid w:val="00B2395C"/>
    <w:rsid w:val="00B24936"/>
    <w:rsid w:val="00B2506A"/>
    <w:rsid w:val="00B27642"/>
    <w:rsid w:val="00B27DC8"/>
    <w:rsid w:val="00B33069"/>
    <w:rsid w:val="00B33485"/>
    <w:rsid w:val="00B33A1B"/>
    <w:rsid w:val="00B33D8A"/>
    <w:rsid w:val="00B370B2"/>
    <w:rsid w:val="00B417FC"/>
    <w:rsid w:val="00B431FC"/>
    <w:rsid w:val="00B437F1"/>
    <w:rsid w:val="00B446A7"/>
    <w:rsid w:val="00B4701F"/>
    <w:rsid w:val="00B47482"/>
    <w:rsid w:val="00B50999"/>
    <w:rsid w:val="00B51632"/>
    <w:rsid w:val="00B51BD9"/>
    <w:rsid w:val="00B527BC"/>
    <w:rsid w:val="00B52CB9"/>
    <w:rsid w:val="00B5523D"/>
    <w:rsid w:val="00B5644C"/>
    <w:rsid w:val="00B56DDB"/>
    <w:rsid w:val="00B57844"/>
    <w:rsid w:val="00B57F6F"/>
    <w:rsid w:val="00B634DE"/>
    <w:rsid w:val="00B645EC"/>
    <w:rsid w:val="00B65843"/>
    <w:rsid w:val="00B67955"/>
    <w:rsid w:val="00B70880"/>
    <w:rsid w:val="00B7283F"/>
    <w:rsid w:val="00B72F65"/>
    <w:rsid w:val="00B735D6"/>
    <w:rsid w:val="00B73DD6"/>
    <w:rsid w:val="00B77303"/>
    <w:rsid w:val="00B77DB5"/>
    <w:rsid w:val="00B8052B"/>
    <w:rsid w:val="00B81191"/>
    <w:rsid w:val="00B827C9"/>
    <w:rsid w:val="00B84127"/>
    <w:rsid w:val="00B85260"/>
    <w:rsid w:val="00B85427"/>
    <w:rsid w:val="00B869DF"/>
    <w:rsid w:val="00B90512"/>
    <w:rsid w:val="00B91261"/>
    <w:rsid w:val="00B92730"/>
    <w:rsid w:val="00B93547"/>
    <w:rsid w:val="00B938CE"/>
    <w:rsid w:val="00B95F36"/>
    <w:rsid w:val="00B96BE3"/>
    <w:rsid w:val="00B97AE8"/>
    <w:rsid w:val="00BA14E1"/>
    <w:rsid w:val="00BA1608"/>
    <w:rsid w:val="00BA211F"/>
    <w:rsid w:val="00BA2324"/>
    <w:rsid w:val="00BA44DE"/>
    <w:rsid w:val="00BA49BD"/>
    <w:rsid w:val="00BA7008"/>
    <w:rsid w:val="00BA7AF2"/>
    <w:rsid w:val="00BB0E3A"/>
    <w:rsid w:val="00BB20DD"/>
    <w:rsid w:val="00BB26B4"/>
    <w:rsid w:val="00BB2A21"/>
    <w:rsid w:val="00BB34E2"/>
    <w:rsid w:val="00BB3B8E"/>
    <w:rsid w:val="00BB3FE2"/>
    <w:rsid w:val="00BB43C4"/>
    <w:rsid w:val="00BB5CB7"/>
    <w:rsid w:val="00BB621C"/>
    <w:rsid w:val="00BC02FF"/>
    <w:rsid w:val="00BC1416"/>
    <w:rsid w:val="00BC15B8"/>
    <w:rsid w:val="00BC17CB"/>
    <w:rsid w:val="00BC1DF7"/>
    <w:rsid w:val="00BC341D"/>
    <w:rsid w:val="00BC38FE"/>
    <w:rsid w:val="00BC4884"/>
    <w:rsid w:val="00BC4C10"/>
    <w:rsid w:val="00BC5C5B"/>
    <w:rsid w:val="00BC6BC3"/>
    <w:rsid w:val="00BD0C83"/>
    <w:rsid w:val="00BD12B3"/>
    <w:rsid w:val="00BD1759"/>
    <w:rsid w:val="00BD3483"/>
    <w:rsid w:val="00BD4474"/>
    <w:rsid w:val="00BD7930"/>
    <w:rsid w:val="00BE00A7"/>
    <w:rsid w:val="00BE212C"/>
    <w:rsid w:val="00BE369C"/>
    <w:rsid w:val="00BE3B0E"/>
    <w:rsid w:val="00BE40FA"/>
    <w:rsid w:val="00BE4B34"/>
    <w:rsid w:val="00BE4CED"/>
    <w:rsid w:val="00BE6182"/>
    <w:rsid w:val="00BF01CE"/>
    <w:rsid w:val="00BF2101"/>
    <w:rsid w:val="00BF2956"/>
    <w:rsid w:val="00BF31D8"/>
    <w:rsid w:val="00BF594F"/>
    <w:rsid w:val="00BF5B2F"/>
    <w:rsid w:val="00C01AF1"/>
    <w:rsid w:val="00C0220D"/>
    <w:rsid w:val="00C02C71"/>
    <w:rsid w:val="00C02DE2"/>
    <w:rsid w:val="00C0353F"/>
    <w:rsid w:val="00C040FB"/>
    <w:rsid w:val="00C0700D"/>
    <w:rsid w:val="00C10B9F"/>
    <w:rsid w:val="00C10BA8"/>
    <w:rsid w:val="00C12CF4"/>
    <w:rsid w:val="00C1382D"/>
    <w:rsid w:val="00C176AA"/>
    <w:rsid w:val="00C204A3"/>
    <w:rsid w:val="00C207C7"/>
    <w:rsid w:val="00C209C9"/>
    <w:rsid w:val="00C21F0D"/>
    <w:rsid w:val="00C22D11"/>
    <w:rsid w:val="00C23B1F"/>
    <w:rsid w:val="00C25382"/>
    <w:rsid w:val="00C314CE"/>
    <w:rsid w:val="00C330BE"/>
    <w:rsid w:val="00C33168"/>
    <w:rsid w:val="00C36307"/>
    <w:rsid w:val="00C3700A"/>
    <w:rsid w:val="00C37D0E"/>
    <w:rsid w:val="00C400D2"/>
    <w:rsid w:val="00C411F9"/>
    <w:rsid w:val="00C443FE"/>
    <w:rsid w:val="00C44512"/>
    <w:rsid w:val="00C44BBD"/>
    <w:rsid w:val="00C45FC0"/>
    <w:rsid w:val="00C46226"/>
    <w:rsid w:val="00C479D5"/>
    <w:rsid w:val="00C50334"/>
    <w:rsid w:val="00C50A43"/>
    <w:rsid w:val="00C5352E"/>
    <w:rsid w:val="00C55C67"/>
    <w:rsid w:val="00C56ABD"/>
    <w:rsid w:val="00C57935"/>
    <w:rsid w:val="00C62C4D"/>
    <w:rsid w:val="00C630E7"/>
    <w:rsid w:val="00C66F37"/>
    <w:rsid w:val="00C70BB0"/>
    <w:rsid w:val="00C7125B"/>
    <w:rsid w:val="00C71DA7"/>
    <w:rsid w:val="00C73C94"/>
    <w:rsid w:val="00C75D16"/>
    <w:rsid w:val="00C7736E"/>
    <w:rsid w:val="00C779F7"/>
    <w:rsid w:val="00C82938"/>
    <w:rsid w:val="00C83E97"/>
    <w:rsid w:val="00C84722"/>
    <w:rsid w:val="00C86290"/>
    <w:rsid w:val="00C876B2"/>
    <w:rsid w:val="00C91002"/>
    <w:rsid w:val="00C935DB"/>
    <w:rsid w:val="00C94B0D"/>
    <w:rsid w:val="00C956B0"/>
    <w:rsid w:val="00C96B7A"/>
    <w:rsid w:val="00C97853"/>
    <w:rsid w:val="00CA0E09"/>
    <w:rsid w:val="00CA2F9D"/>
    <w:rsid w:val="00CA3163"/>
    <w:rsid w:val="00CA35C0"/>
    <w:rsid w:val="00CA544B"/>
    <w:rsid w:val="00CA7577"/>
    <w:rsid w:val="00CB09C8"/>
    <w:rsid w:val="00CB2FFE"/>
    <w:rsid w:val="00CB33DD"/>
    <w:rsid w:val="00CB4891"/>
    <w:rsid w:val="00CC0B14"/>
    <w:rsid w:val="00CC0F74"/>
    <w:rsid w:val="00CC345F"/>
    <w:rsid w:val="00CD0F2D"/>
    <w:rsid w:val="00CD1AB9"/>
    <w:rsid w:val="00CD31BE"/>
    <w:rsid w:val="00CD37CD"/>
    <w:rsid w:val="00CD3DE5"/>
    <w:rsid w:val="00CD46DF"/>
    <w:rsid w:val="00CD4DDB"/>
    <w:rsid w:val="00CD5010"/>
    <w:rsid w:val="00CD6D83"/>
    <w:rsid w:val="00CD7981"/>
    <w:rsid w:val="00CD7B0E"/>
    <w:rsid w:val="00CE0FB8"/>
    <w:rsid w:val="00CE2953"/>
    <w:rsid w:val="00CE4349"/>
    <w:rsid w:val="00CE5DE0"/>
    <w:rsid w:val="00CE6730"/>
    <w:rsid w:val="00CE6D75"/>
    <w:rsid w:val="00CE7837"/>
    <w:rsid w:val="00CE7EB7"/>
    <w:rsid w:val="00CE7FD3"/>
    <w:rsid w:val="00CF016B"/>
    <w:rsid w:val="00CF175D"/>
    <w:rsid w:val="00CF30D2"/>
    <w:rsid w:val="00CF3215"/>
    <w:rsid w:val="00D01A78"/>
    <w:rsid w:val="00D02295"/>
    <w:rsid w:val="00D02B66"/>
    <w:rsid w:val="00D068D1"/>
    <w:rsid w:val="00D06FBE"/>
    <w:rsid w:val="00D076C5"/>
    <w:rsid w:val="00D0770D"/>
    <w:rsid w:val="00D10966"/>
    <w:rsid w:val="00D127CB"/>
    <w:rsid w:val="00D14002"/>
    <w:rsid w:val="00D15DDF"/>
    <w:rsid w:val="00D15F59"/>
    <w:rsid w:val="00D171C0"/>
    <w:rsid w:val="00D17CCC"/>
    <w:rsid w:val="00D17FC5"/>
    <w:rsid w:val="00D2109F"/>
    <w:rsid w:val="00D2200A"/>
    <w:rsid w:val="00D25DE6"/>
    <w:rsid w:val="00D2666F"/>
    <w:rsid w:val="00D312D2"/>
    <w:rsid w:val="00D3132B"/>
    <w:rsid w:val="00D31D16"/>
    <w:rsid w:val="00D33137"/>
    <w:rsid w:val="00D34897"/>
    <w:rsid w:val="00D34F47"/>
    <w:rsid w:val="00D35763"/>
    <w:rsid w:val="00D35C1B"/>
    <w:rsid w:val="00D37451"/>
    <w:rsid w:val="00D4118E"/>
    <w:rsid w:val="00D413ED"/>
    <w:rsid w:val="00D44241"/>
    <w:rsid w:val="00D44E83"/>
    <w:rsid w:val="00D454E0"/>
    <w:rsid w:val="00D45F08"/>
    <w:rsid w:val="00D4698C"/>
    <w:rsid w:val="00D52524"/>
    <w:rsid w:val="00D528F9"/>
    <w:rsid w:val="00D5357C"/>
    <w:rsid w:val="00D54356"/>
    <w:rsid w:val="00D54831"/>
    <w:rsid w:val="00D553F5"/>
    <w:rsid w:val="00D55F46"/>
    <w:rsid w:val="00D56445"/>
    <w:rsid w:val="00D61601"/>
    <w:rsid w:val="00D620C4"/>
    <w:rsid w:val="00D62C06"/>
    <w:rsid w:val="00D6381D"/>
    <w:rsid w:val="00D661AD"/>
    <w:rsid w:val="00D67A63"/>
    <w:rsid w:val="00D70B02"/>
    <w:rsid w:val="00D70E97"/>
    <w:rsid w:val="00D715DF"/>
    <w:rsid w:val="00D75971"/>
    <w:rsid w:val="00D83AED"/>
    <w:rsid w:val="00D83C08"/>
    <w:rsid w:val="00D84F5D"/>
    <w:rsid w:val="00D854D5"/>
    <w:rsid w:val="00D85D1F"/>
    <w:rsid w:val="00D86CF1"/>
    <w:rsid w:val="00D86E0D"/>
    <w:rsid w:val="00D879E8"/>
    <w:rsid w:val="00D87CAE"/>
    <w:rsid w:val="00D91A80"/>
    <w:rsid w:val="00D93717"/>
    <w:rsid w:val="00D93C09"/>
    <w:rsid w:val="00D9401E"/>
    <w:rsid w:val="00D945BC"/>
    <w:rsid w:val="00D97D90"/>
    <w:rsid w:val="00DA3339"/>
    <w:rsid w:val="00DA4587"/>
    <w:rsid w:val="00DA4C83"/>
    <w:rsid w:val="00DA5860"/>
    <w:rsid w:val="00DA5F30"/>
    <w:rsid w:val="00DA6119"/>
    <w:rsid w:val="00DA6F4F"/>
    <w:rsid w:val="00DA7044"/>
    <w:rsid w:val="00DA7CEE"/>
    <w:rsid w:val="00DB00C0"/>
    <w:rsid w:val="00DB029D"/>
    <w:rsid w:val="00DB1E3A"/>
    <w:rsid w:val="00DB210D"/>
    <w:rsid w:val="00DB3DE6"/>
    <w:rsid w:val="00DB5687"/>
    <w:rsid w:val="00DB584D"/>
    <w:rsid w:val="00DB62E1"/>
    <w:rsid w:val="00DB6373"/>
    <w:rsid w:val="00DB6CC9"/>
    <w:rsid w:val="00DB7129"/>
    <w:rsid w:val="00DC0FBF"/>
    <w:rsid w:val="00DC2162"/>
    <w:rsid w:val="00DC6BB2"/>
    <w:rsid w:val="00DC7FA3"/>
    <w:rsid w:val="00DD1ADE"/>
    <w:rsid w:val="00DD309D"/>
    <w:rsid w:val="00DD3E8D"/>
    <w:rsid w:val="00DD49C3"/>
    <w:rsid w:val="00DD5B68"/>
    <w:rsid w:val="00DD7C55"/>
    <w:rsid w:val="00DE0C3B"/>
    <w:rsid w:val="00DE3815"/>
    <w:rsid w:val="00DE4AC7"/>
    <w:rsid w:val="00DE4DD5"/>
    <w:rsid w:val="00DE5657"/>
    <w:rsid w:val="00DE6A72"/>
    <w:rsid w:val="00DE710F"/>
    <w:rsid w:val="00DF06A7"/>
    <w:rsid w:val="00DF074A"/>
    <w:rsid w:val="00DF2BAD"/>
    <w:rsid w:val="00DF30EA"/>
    <w:rsid w:val="00DF35C0"/>
    <w:rsid w:val="00DF3B44"/>
    <w:rsid w:val="00DF4FBF"/>
    <w:rsid w:val="00DF7545"/>
    <w:rsid w:val="00E00BF9"/>
    <w:rsid w:val="00E0110C"/>
    <w:rsid w:val="00E01C8D"/>
    <w:rsid w:val="00E034C3"/>
    <w:rsid w:val="00E06B07"/>
    <w:rsid w:val="00E07E05"/>
    <w:rsid w:val="00E1298E"/>
    <w:rsid w:val="00E13ADB"/>
    <w:rsid w:val="00E13C2A"/>
    <w:rsid w:val="00E1424A"/>
    <w:rsid w:val="00E147F2"/>
    <w:rsid w:val="00E20859"/>
    <w:rsid w:val="00E21C4A"/>
    <w:rsid w:val="00E23579"/>
    <w:rsid w:val="00E24835"/>
    <w:rsid w:val="00E2516A"/>
    <w:rsid w:val="00E25624"/>
    <w:rsid w:val="00E27A07"/>
    <w:rsid w:val="00E27B10"/>
    <w:rsid w:val="00E31474"/>
    <w:rsid w:val="00E324F8"/>
    <w:rsid w:val="00E33588"/>
    <w:rsid w:val="00E342A9"/>
    <w:rsid w:val="00E349B4"/>
    <w:rsid w:val="00E34AA3"/>
    <w:rsid w:val="00E3561C"/>
    <w:rsid w:val="00E42E20"/>
    <w:rsid w:val="00E43EB1"/>
    <w:rsid w:val="00E441B0"/>
    <w:rsid w:val="00E444F1"/>
    <w:rsid w:val="00E47866"/>
    <w:rsid w:val="00E47B88"/>
    <w:rsid w:val="00E47CF3"/>
    <w:rsid w:val="00E503F6"/>
    <w:rsid w:val="00E51FA4"/>
    <w:rsid w:val="00E529EA"/>
    <w:rsid w:val="00E55AE1"/>
    <w:rsid w:val="00E57F5E"/>
    <w:rsid w:val="00E6061B"/>
    <w:rsid w:val="00E60CEE"/>
    <w:rsid w:val="00E6120D"/>
    <w:rsid w:val="00E631E5"/>
    <w:rsid w:val="00E632C4"/>
    <w:rsid w:val="00E64313"/>
    <w:rsid w:val="00E6717A"/>
    <w:rsid w:val="00E702F4"/>
    <w:rsid w:val="00E70EA2"/>
    <w:rsid w:val="00E71692"/>
    <w:rsid w:val="00E71C87"/>
    <w:rsid w:val="00E720AE"/>
    <w:rsid w:val="00E743AE"/>
    <w:rsid w:val="00E76A73"/>
    <w:rsid w:val="00E76E5E"/>
    <w:rsid w:val="00E77347"/>
    <w:rsid w:val="00E80CF9"/>
    <w:rsid w:val="00E811F4"/>
    <w:rsid w:val="00E82BB8"/>
    <w:rsid w:val="00E82EB2"/>
    <w:rsid w:val="00E84C4E"/>
    <w:rsid w:val="00E853BE"/>
    <w:rsid w:val="00E85A88"/>
    <w:rsid w:val="00E876BB"/>
    <w:rsid w:val="00E87A9B"/>
    <w:rsid w:val="00E9354D"/>
    <w:rsid w:val="00E94476"/>
    <w:rsid w:val="00E94EE0"/>
    <w:rsid w:val="00E97A27"/>
    <w:rsid w:val="00E97CB4"/>
    <w:rsid w:val="00EA071C"/>
    <w:rsid w:val="00EA44F0"/>
    <w:rsid w:val="00EA47FE"/>
    <w:rsid w:val="00EA4BA7"/>
    <w:rsid w:val="00EA52A4"/>
    <w:rsid w:val="00EA5941"/>
    <w:rsid w:val="00EA7216"/>
    <w:rsid w:val="00EB12A8"/>
    <w:rsid w:val="00EB1AA9"/>
    <w:rsid w:val="00EB482B"/>
    <w:rsid w:val="00EB5955"/>
    <w:rsid w:val="00EB5AC0"/>
    <w:rsid w:val="00EB5B7A"/>
    <w:rsid w:val="00EB605F"/>
    <w:rsid w:val="00EB77B7"/>
    <w:rsid w:val="00EC0078"/>
    <w:rsid w:val="00EC0394"/>
    <w:rsid w:val="00EC18FC"/>
    <w:rsid w:val="00EC1E6C"/>
    <w:rsid w:val="00EC2589"/>
    <w:rsid w:val="00EC349F"/>
    <w:rsid w:val="00EC5524"/>
    <w:rsid w:val="00EC6773"/>
    <w:rsid w:val="00EC7CF1"/>
    <w:rsid w:val="00ED097F"/>
    <w:rsid w:val="00ED0A4A"/>
    <w:rsid w:val="00ED121A"/>
    <w:rsid w:val="00ED3013"/>
    <w:rsid w:val="00ED48F2"/>
    <w:rsid w:val="00ED5A4D"/>
    <w:rsid w:val="00ED5C61"/>
    <w:rsid w:val="00ED677F"/>
    <w:rsid w:val="00ED74B6"/>
    <w:rsid w:val="00EE249D"/>
    <w:rsid w:val="00EE25B6"/>
    <w:rsid w:val="00EE3005"/>
    <w:rsid w:val="00EE3363"/>
    <w:rsid w:val="00EE3BE8"/>
    <w:rsid w:val="00EE3F4A"/>
    <w:rsid w:val="00EE51E7"/>
    <w:rsid w:val="00EE736D"/>
    <w:rsid w:val="00EF0B3C"/>
    <w:rsid w:val="00EF2B7E"/>
    <w:rsid w:val="00EF4762"/>
    <w:rsid w:val="00EF6035"/>
    <w:rsid w:val="00EF651C"/>
    <w:rsid w:val="00EF79A4"/>
    <w:rsid w:val="00F0062C"/>
    <w:rsid w:val="00F02C74"/>
    <w:rsid w:val="00F02DD8"/>
    <w:rsid w:val="00F036D5"/>
    <w:rsid w:val="00F0734A"/>
    <w:rsid w:val="00F07517"/>
    <w:rsid w:val="00F1209F"/>
    <w:rsid w:val="00F122DA"/>
    <w:rsid w:val="00F124F2"/>
    <w:rsid w:val="00F12DA5"/>
    <w:rsid w:val="00F14245"/>
    <w:rsid w:val="00F14743"/>
    <w:rsid w:val="00F16166"/>
    <w:rsid w:val="00F2361D"/>
    <w:rsid w:val="00F23FA2"/>
    <w:rsid w:val="00F255A5"/>
    <w:rsid w:val="00F256D3"/>
    <w:rsid w:val="00F27C0B"/>
    <w:rsid w:val="00F27FA9"/>
    <w:rsid w:val="00F31F70"/>
    <w:rsid w:val="00F333F5"/>
    <w:rsid w:val="00F3532B"/>
    <w:rsid w:val="00F36447"/>
    <w:rsid w:val="00F37435"/>
    <w:rsid w:val="00F37F9E"/>
    <w:rsid w:val="00F420A9"/>
    <w:rsid w:val="00F420C8"/>
    <w:rsid w:val="00F43DE9"/>
    <w:rsid w:val="00F43E4A"/>
    <w:rsid w:val="00F442A7"/>
    <w:rsid w:val="00F4634F"/>
    <w:rsid w:val="00F51466"/>
    <w:rsid w:val="00F51C0D"/>
    <w:rsid w:val="00F528F4"/>
    <w:rsid w:val="00F532AF"/>
    <w:rsid w:val="00F53CA5"/>
    <w:rsid w:val="00F553BD"/>
    <w:rsid w:val="00F5603C"/>
    <w:rsid w:val="00F567CB"/>
    <w:rsid w:val="00F56946"/>
    <w:rsid w:val="00F576F8"/>
    <w:rsid w:val="00F57E7C"/>
    <w:rsid w:val="00F6006D"/>
    <w:rsid w:val="00F61E32"/>
    <w:rsid w:val="00F63EF6"/>
    <w:rsid w:val="00F6436A"/>
    <w:rsid w:val="00F66841"/>
    <w:rsid w:val="00F66A8A"/>
    <w:rsid w:val="00F66B8E"/>
    <w:rsid w:val="00F66C32"/>
    <w:rsid w:val="00F6731E"/>
    <w:rsid w:val="00F71903"/>
    <w:rsid w:val="00F71994"/>
    <w:rsid w:val="00F7208D"/>
    <w:rsid w:val="00F7505E"/>
    <w:rsid w:val="00F809BA"/>
    <w:rsid w:val="00F84BD2"/>
    <w:rsid w:val="00F84C92"/>
    <w:rsid w:val="00F85DC1"/>
    <w:rsid w:val="00F86206"/>
    <w:rsid w:val="00F86F3B"/>
    <w:rsid w:val="00F9050F"/>
    <w:rsid w:val="00F90AD7"/>
    <w:rsid w:val="00F92E39"/>
    <w:rsid w:val="00F93481"/>
    <w:rsid w:val="00F95AC0"/>
    <w:rsid w:val="00F961C7"/>
    <w:rsid w:val="00F96ACA"/>
    <w:rsid w:val="00F96ED0"/>
    <w:rsid w:val="00F97223"/>
    <w:rsid w:val="00FA045C"/>
    <w:rsid w:val="00FA24FC"/>
    <w:rsid w:val="00FA39F3"/>
    <w:rsid w:val="00FA3E01"/>
    <w:rsid w:val="00FA4009"/>
    <w:rsid w:val="00FA5838"/>
    <w:rsid w:val="00FA5C62"/>
    <w:rsid w:val="00FA6E1F"/>
    <w:rsid w:val="00FB2294"/>
    <w:rsid w:val="00FB3889"/>
    <w:rsid w:val="00FB44EF"/>
    <w:rsid w:val="00FB60B6"/>
    <w:rsid w:val="00FC144B"/>
    <w:rsid w:val="00FC2351"/>
    <w:rsid w:val="00FC3ADD"/>
    <w:rsid w:val="00FC5255"/>
    <w:rsid w:val="00FC6831"/>
    <w:rsid w:val="00FC6B61"/>
    <w:rsid w:val="00FC72DA"/>
    <w:rsid w:val="00FC741A"/>
    <w:rsid w:val="00FD1B13"/>
    <w:rsid w:val="00FD37C5"/>
    <w:rsid w:val="00FE0246"/>
    <w:rsid w:val="00FE0C5D"/>
    <w:rsid w:val="00FE263F"/>
    <w:rsid w:val="00FE53E5"/>
    <w:rsid w:val="00FE5A2C"/>
    <w:rsid w:val="00FE5C6C"/>
    <w:rsid w:val="00FF0A29"/>
    <w:rsid w:val="00FF2732"/>
    <w:rsid w:val="00FF29D6"/>
    <w:rsid w:val="00FF2EA1"/>
    <w:rsid w:val="00FF32B0"/>
    <w:rsid w:val="00FF4347"/>
    <w:rsid w:val="00FF4E6A"/>
    <w:rsid w:val="00FF5D0F"/>
    <w:rsid w:val="00FF6756"/>
    <w:rsid w:val="00FF6F20"/>
    <w:rsid w:val="00FF7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075FD"/>
  <w15:chartTrackingRefBased/>
  <w15:docId w15:val="{0C846B00-FE75-454B-BF5A-ECAD83F9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5BB"/>
    <w:rPr>
      <w:sz w:val="20"/>
      <w:szCs w:val="20"/>
    </w:rPr>
  </w:style>
  <w:style w:type="paragraph" w:styleId="Heading1">
    <w:name w:val="heading 1"/>
    <w:basedOn w:val="Normal"/>
    <w:next w:val="Normal"/>
    <w:link w:val="Heading1Char"/>
    <w:uiPriority w:val="9"/>
    <w:qFormat/>
    <w:rsid w:val="003C05B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C05B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C05BB"/>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3C05BB"/>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3C05BB"/>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3C05BB"/>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3C05BB"/>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3C05B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05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BB"/>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3C05BB"/>
    <w:rPr>
      <w:caps/>
      <w:spacing w:val="15"/>
      <w:shd w:val="clear" w:color="auto" w:fill="C1E4F5" w:themeFill="accent1" w:themeFillTint="33"/>
    </w:rPr>
  </w:style>
  <w:style w:type="character" w:customStyle="1" w:styleId="Heading3Char">
    <w:name w:val="Heading 3 Char"/>
    <w:basedOn w:val="DefaultParagraphFont"/>
    <w:link w:val="Heading3"/>
    <w:uiPriority w:val="9"/>
    <w:rsid w:val="003C05BB"/>
    <w:rPr>
      <w:caps/>
      <w:color w:val="0A2F40" w:themeColor="accent1" w:themeShade="7F"/>
      <w:spacing w:val="15"/>
    </w:rPr>
  </w:style>
  <w:style w:type="character" w:customStyle="1" w:styleId="Heading4Char">
    <w:name w:val="Heading 4 Char"/>
    <w:basedOn w:val="DefaultParagraphFont"/>
    <w:link w:val="Heading4"/>
    <w:uiPriority w:val="9"/>
    <w:semiHidden/>
    <w:rsid w:val="003C05BB"/>
    <w:rPr>
      <w:caps/>
      <w:color w:val="0F4761" w:themeColor="accent1" w:themeShade="BF"/>
      <w:spacing w:val="10"/>
    </w:rPr>
  </w:style>
  <w:style w:type="character" w:customStyle="1" w:styleId="Heading5Char">
    <w:name w:val="Heading 5 Char"/>
    <w:basedOn w:val="DefaultParagraphFont"/>
    <w:link w:val="Heading5"/>
    <w:uiPriority w:val="9"/>
    <w:semiHidden/>
    <w:rsid w:val="003C05BB"/>
    <w:rPr>
      <w:caps/>
      <w:color w:val="0F4761" w:themeColor="accent1" w:themeShade="BF"/>
      <w:spacing w:val="10"/>
    </w:rPr>
  </w:style>
  <w:style w:type="character" w:customStyle="1" w:styleId="Heading6Char">
    <w:name w:val="Heading 6 Char"/>
    <w:basedOn w:val="DefaultParagraphFont"/>
    <w:link w:val="Heading6"/>
    <w:uiPriority w:val="9"/>
    <w:semiHidden/>
    <w:rsid w:val="003C05BB"/>
    <w:rPr>
      <w:caps/>
      <w:color w:val="0F4761" w:themeColor="accent1" w:themeShade="BF"/>
      <w:spacing w:val="10"/>
    </w:rPr>
  </w:style>
  <w:style w:type="character" w:customStyle="1" w:styleId="Heading7Char">
    <w:name w:val="Heading 7 Char"/>
    <w:basedOn w:val="DefaultParagraphFont"/>
    <w:link w:val="Heading7"/>
    <w:uiPriority w:val="9"/>
    <w:semiHidden/>
    <w:rsid w:val="003C05BB"/>
    <w:rPr>
      <w:caps/>
      <w:color w:val="0F4761" w:themeColor="accent1" w:themeShade="BF"/>
      <w:spacing w:val="10"/>
    </w:rPr>
  </w:style>
  <w:style w:type="character" w:customStyle="1" w:styleId="Heading8Char">
    <w:name w:val="Heading 8 Char"/>
    <w:basedOn w:val="DefaultParagraphFont"/>
    <w:link w:val="Heading8"/>
    <w:uiPriority w:val="9"/>
    <w:semiHidden/>
    <w:rsid w:val="003C05BB"/>
    <w:rPr>
      <w:caps/>
      <w:spacing w:val="10"/>
      <w:sz w:val="18"/>
      <w:szCs w:val="18"/>
    </w:rPr>
  </w:style>
  <w:style w:type="character" w:customStyle="1" w:styleId="Heading9Char">
    <w:name w:val="Heading 9 Char"/>
    <w:basedOn w:val="DefaultParagraphFont"/>
    <w:link w:val="Heading9"/>
    <w:uiPriority w:val="9"/>
    <w:semiHidden/>
    <w:rsid w:val="003C05BB"/>
    <w:rPr>
      <w:i/>
      <w:caps/>
      <w:spacing w:val="10"/>
      <w:sz w:val="18"/>
      <w:szCs w:val="18"/>
    </w:rPr>
  </w:style>
  <w:style w:type="paragraph" w:styleId="Title">
    <w:name w:val="Title"/>
    <w:basedOn w:val="Normal"/>
    <w:next w:val="Normal"/>
    <w:link w:val="TitleChar"/>
    <w:uiPriority w:val="10"/>
    <w:qFormat/>
    <w:rsid w:val="003C05BB"/>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3C05BB"/>
    <w:rPr>
      <w:caps/>
      <w:color w:val="156082" w:themeColor="accent1"/>
      <w:spacing w:val="10"/>
      <w:kern w:val="28"/>
      <w:sz w:val="52"/>
      <w:szCs w:val="52"/>
    </w:rPr>
  </w:style>
  <w:style w:type="paragraph" w:styleId="Subtitle">
    <w:name w:val="Subtitle"/>
    <w:basedOn w:val="Normal"/>
    <w:next w:val="Normal"/>
    <w:link w:val="SubtitleChar"/>
    <w:uiPriority w:val="11"/>
    <w:qFormat/>
    <w:rsid w:val="003C05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05BB"/>
    <w:rPr>
      <w:caps/>
      <w:color w:val="595959" w:themeColor="text1" w:themeTint="A6"/>
      <w:spacing w:val="10"/>
      <w:sz w:val="24"/>
      <w:szCs w:val="24"/>
    </w:rPr>
  </w:style>
  <w:style w:type="paragraph" w:styleId="Quote">
    <w:name w:val="Quote"/>
    <w:basedOn w:val="Normal"/>
    <w:next w:val="Normal"/>
    <w:link w:val="QuoteChar"/>
    <w:uiPriority w:val="29"/>
    <w:qFormat/>
    <w:rsid w:val="003C05BB"/>
    <w:rPr>
      <w:i/>
      <w:iCs/>
    </w:rPr>
  </w:style>
  <w:style w:type="character" w:customStyle="1" w:styleId="QuoteChar">
    <w:name w:val="Quote Char"/>
    <w:basedOn w:val="DefaultParagraphFont"/>
    <w:link w:val="Quote"/>
    <w:uiPriority w:val="29"/>
    <w:rsid w:val="003C05BB"/>
    <w:rPr>
      <w:i/>
      <w:iCs/>
      <w:sz w:val="20"/>
      <w:szCs w:val="20"/>
    </w:rPr>
  </w:style>
  <w:style w:type="paragraph" w:styleId="ListParagraph">
    <w:name w:val="List Paragraph"/>
    <w:basedOn w:val="Normal"/>
    <w:uiPriority w:val="34"/>
    <w:qFormat/>
    <w:rsid w:val="003C05BB"/>
    <w:pPr>
      <w:ind w:left="720"/>
      <w:contextualSpacing/>
    </w:pPr>
  </w:style>
  <w:style w:type="character" w:styleId="IntenseEmphasis">
    <w:name w:val="Intense Emphasis"/>
    <w:uiPriority w:val="21"/>
    <w:qFormat/>
    <w:rsid w:val="003C05BB"/>
    <w:rPr>
      <w:b/>
      <w:bCs/>
      <w:caps/>
      <w:color w:val="0A2F40" w:themeColor="accent1" w:themeShade="7F"/>
      <w:spacing w:val="10"/>
    </w:rPr>
  </w:style>
  <w:style w:type="paragraph" w:styleId="IntenseQuote">
    <w:name w:val="Intense Quote"/>
    <w:basedOn w:val="Normal"/>
    <w:next w:val="Normal"/>
    <w:link w:val="IntenseQuoteChar"/>
    <w:uiPriority w:val="30"/>
    <w:qFormat/>
    <w:rsid w:val="003C05BB"/>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3C05BB"/>
    <w:rPr>
      <w:i/>
      <w:iCs/>
      <w:color w:val="156082" w:themeColor="accent1"/>
      <w:sz w:val="20"/>
      <w:szCs w:val="20"/>
    </w:rPr>
  </w:style>
  <w:style w:type="character" w:styleId="IntenseReference">
    <w:name w:val="Intense Reference"/>
    <w:uiPriority w:val="32"/>
    <w:qFormat/>
    <w:rsid w:val="003C05BB"/>
    <w:rPr>
      <w:b/>
      <w:bCs/>
      <w:i/>
      <w:iCs/>
      <w:caps/>
      <w:color w:val="156082" w:themeColor="accent1"/>
    </w:rPr>
  </w:style>
  <w:style w:type="character" w:styleId="Hyperlink">
    <w:name w:val="Hyperlink"/>
    <w:basedOn w:val="DefaultParagraphFont"/>
    <w:uiPriority w:val="99"/>
    <w:unhideWhenUsed/>
    <w:rsid w:val="007875AA"/>
    <w:rPr>
      <w:color w:val="467886" w:themeColor="hyperlink"/>
      <w:u w:val="single"/>
    </w:rPr>
  </w:style>
  <w:style w:type="character" w:styleId="UnresolvedMention">
    <w:name w:val="Unresolved Mention"/>
    <w:basedOn w:val="DefaultParagraphFont"/>
    <w:uiPriority w:val="99"/>
    <w:semiHidden/>
    <w:unhideWhenUsed/>
    <w:rsid w:val="007875AA"/>
    <w:rPr>
      <w:color w:val="605E5C"/>
      <w:shd w:val="clear" w:color="auto" w:fill="E1DFDD"/>
    </w:rPr>
  </w:style>
  <w:style w:type="character" w:styleId="FollowedHyperlink">
    <w:name w:val="FollowedHyperlink"/>
    <w:basedOn w:val="DefaultParagraphFont"/>
    <w:uiPriority w:val="99"/>
    <w:semiHidden/>
    <w:unhideWhenUsed/>
    <w:rsid w:val="00895EAA"/>
    <w:rPr>
      <w:color w:val="96607D" w:themeColor="followedHyperlink"/>
      <w:u w:val="single"/>
    </w:rPr>
  </w:style>
  <w:style w:type="paragraph" w:styleId="Header">
    <w:name w:val="header"/>
    <w:basedOn w:val="Normal"/>
    <w:link w:val="HeaderChar"/>
    <w:uiPriority w:val="99"/>
    <w:unhideWhenUsed/>
    <w:rsid w:val="00E631E5"/>
    <w:pPr>
      <w:tabs>
        <w:tab w:val="center" w:pos="4513"/>
        <w:tab w:val="right" w:pos="9026"/>
      </w:tabs>
    </w:pPr>
  </w:style>
  <w:style w:type="character" w:customStyle="1" w:styleId="HeaderChar">
    <w:name w:val="Header Char"/>
    <w:basedOn w:val="DefaultParagraphFont"/>
    <w:link w:val="Header"/>
    <w:uiPriority w:val="99"/>
    <w:rsid w:val="00E631E5"/>
  </w:style>
  <w:style w:type="paragraph" w:styleId="Footer">
    <w:name w:val="footer"/>
    <w:basedOn w:val="Normal"/>
    <w:link w:val="FooterChar"/>
    <w:uiPriority w:val="99"/>
    <w:unhideWhenUsed/>
    <w:rsid w:val="00E631E5"/>
    <w:pPr>
      <w:tabs>
        <w:tab w:val="center" w:pos="4513"/>
        <w:tab w:val="right" w:pos="9026"/>
      </w:tabs>
    </w:pPr>
  </w:style>
  <w:style w:type="character" w:customStyle="1" w:styleId="FooterChar">
    <w:name w:val="Footer Char"/>
    <w:basedOn w:val="DefaultParagraphFont"/>
    <w:link w:val="Footer"/>
    <w:uiPriority w:val="99"/>
    <w:rsid w:val="00E631E5"/>
  </w:style>
  <w:style w:type="character" w:styleId="PageNumber">
    <w:name w:val="page number"/>
    <w:basedOn w:val="DefaultParagraphFont"/>
    <w:uiPriority w:val="99"/>
    <w:semiHidden/>
    <w:unhideWhenUsed/>
    <w:rsid w:val="00E631E5"/>
  </w:style>
  <w:style w:type="paragraph" w:styleId="NoSpacing">
    <w:name w:val="No Spacing"/>
    <w:basedOn w:val="Normal"/>
    <w:link w:val="NoSpacingChar"/>
    <w:uiPriority w:val="1"/>
    <w:qFormat/>
    <w:rsid w:val="003C05BB"/>
    <w:pPr>
      <w:spacing w:before="0" w:after="0" w:line="240" w:lineRule="auto"/>
    </w:pPr>
  </w:style>
  <w:style w:type="character" w:customStyle="1" w:styleId="NoSpacingChar">
    <w:name w:val="No Spacing Char"/>
    <w:basedOn w:val="DefaultParagraphFont"/>
    <w:link w:val="NoSpacing"/>
    <w:uiPriority w:val="1"/>
    <w:rsid w:val="003C05BB"/>
    <w:rPr>
      <w:sz w:val="20"/>
      <w:szCs w:val="20"/>
    </w:rPr>
  </w:style>
  <w:style w:type="paragraph" w:styleId="Caption">
    <w:name w:val="caption"/>
    <w:basedOn w:val="Normal"/>
    <w:next w:val="Normal"/>
    <w:uiPriority w:val="35"/>
    <w:semiHidden/>
    <w:unhideWhenUsed/>
    <w:qFormat/>
    <w:rsid w:val="003C05BB"/>
    <w:rPr>
      <w:b/>
      <w:bCs/>
      <w:color w:val="0F4761" w:themeColor="accent1" w:themeShade="BF"/>
      <w:sz w:val="16"/>
      <w:szCs w:val="16"/>
    </w:rPr>
  </w:style>
  <w:style w:type="character" w:styleId="Strong">
    <w:name w:val="Strong"/>
    <w:uiPriority w:val="22"/>
    <w:qFormat/>
    <w:rsid w:val="003C05BB"/>
    <w:rPr>
      <w:b/>
      <w:bCs/>
    </w:rPr>
  </w:style>
  <w:style w:type="character" w:styleId="Emphasis">
    <w:name w:val="Emphasis"/>
    <w:uiPriority w:val="20"/>
    <w:qFormat/>
    <w:rsid w:val="003C05BB"/>
    <w:rPr>
      <w:caps/>
      <w:color w:val="0A2F40" w:themeColor="accent1" w:themeShade="7F"/>
      <w:spacing w:val="5"/>
    </w:rPr>
  </w:style>
  <w:style w:type="character" w:styleId="SubtleEmphasis">
    <w:name w:val="Subtle Emphasis"/>
    <w:uiPriority w:val="19"/>
    <w:qFormat/>
    <w:rsid w:val="003C05BB"/>
    <w:rPr>
      <w:i/>
      <w:iCs/>
      <w:color w:val="0A2F40" w:themeColor="accent1" w:themeShade="7F"/>
    </w:rPr>
  </w:style>
  <w:style w:type="character" w:styleId="SubtleReference">
    <w:name w:val="Subtle Reference"/>
    <w:uiPriority w:val="31"/>
    <w:qFormat/>
    <w:rsid w:val="003C05BB"/>
    <w:rPr>
      <w:b/>
      <w:bCs/>
      <w:color w:val="156082" w:themeColor="accent1"/>
    </w:rPr>
  </w:style>
  <w:style w:type="character" w:styleId="BookTitle">
    <w:name w:val="Book Title"/>
    <w:uiPriority w:val="33"/>
    <w:qFormat/>
    <w:rsid w:val="003C05BB"/>
    <w:rPr>
      <w:b/>
      <w:bCs/>
      <w:i/>
      <w:iCs/>
      <w:spacing w:val="9"/>
    </w:rPr>
  </w:style>
  <w:style w:type="paragraph" w:styleId="TOCHeading">
    <w:name w:val="TOC Heading"/>
    <w:basedOn w:val="Heading1"/>
    <w:next w:val="Normal"/>
    <w:uiPriority w:val="39"/>
    <w:unhideWhenUsed/>
    <w:qFormat/>
    <w:rsid w:val="003C05BB"/>
    <w:pPr>
      <w:outlineLvl w:val="9"/>
    </w:pPr>
  </w:style>
  <w:style w:type="paragraph" w:styleId="TOC1">
    <w:name w:val="toc 1"/>
    <w:basedOn w:val="Normal"/>
    <w:next w:val="Normal"/>
    <w:autoRedefine/>
    <w:uiPriority w:val="39"/>
    <w:unhideWhenUsed/>
    <w:rsid w:val="00771E8D"/>
    <w:pPr>
      <w:spacing w:before="240" w:after="120"/>
    </w:pPr>
    <w:rPr>
      <w:b/>
      <w:bCs/>
    </w:rPr>
  </w:style>
  <w:style w:type="paragraph" w:styleId="TOC2">
    <w:name w:val="toc 2"/>
    <w:basedOn w:val="Normal"/>
    <w:next w:val="Normal"/>
    <w:autoRedefine/>
    <w:uiPriority w:val="39"/>
    <w:unhideWhenUsed/>
    <w:rsid w:val="00771E8D"/>
    <w:pPr>
      <w:spacing w:before="120" w:after="0"/>
      <w:ind w:left="200"/>
    </w:pPr>
    <w:rPr>
      <w:i/>
      <w:iCs/>
    </w:rPr>
  </w:style>
  <w:style w:type="paragraph" w:styleId="TOC3">
    <w:name w:val="toc 3"/>
    <w:basedOn w:val="Normal"/>
    <w:next w:val="Normal"/>
    <w:autoRedefine/>
    <w:uiPriority w:val="39"/>
    <w:unhideWhenUsed/>
    <w:rsid w:val="00771E8D"/>
    <w:pPr>
      <w:spacing w:before="0" w:after="0"/>
      <w:ind w:left="400"/>
    </w:pPr>
  </w:style>
  <w:style w:type="paragraph" w:styleId="TOC4">
    <w:name w:val="toc 4"/>
    <w:basedOn w:val="Normal"/>
    <w:next w:val="Normal"/>
    <w:autoRedefine/>
    <w:uiPriority w:val="39"/>
    <w:semiHidden/>
    <w:unhideWhenUsed/>
    <w:rsid w:val="00771E8D"/>
    <w:pPr>
      <w:spacing w:before="0" w:after="0"/>
      <w:ind w:left="600"/>
    </w:pPr>
  </w:style>
  <w:style w:type="paragraph" w:styleId="TOC5">
    <w:name w:val="toc 5"/>
    <w:basedOn w:val="Normal"/>
    <w:next w:val="Normal"/>
    <w:autoRedefine/>
    <w:uiPriority w:val="39"/>
    <w:semiHidden/>
    <w:unhideWhenUsed/>
    <w:rsid w:val="00771E8D"/>
    <w:pPr>
      <w:spacing w:before="0" w:after="0"/>
      <w:ind w:left="800"/>
    </w:pPr>
  </w:style>
  <w:style w:type="paragraph" w:styleId="TOC6">
    <w:name w:val="toc 6"/>
    <w:basedOn w:val="Normal"/>
    <w:next w:val="Normal"/>
    <w:autoRedefine/>
    <w:uiPriority w:val="39"/>
    <w:semiHidden/>
    <w:unhideWhenUsed/>
    <w:rsid w:val="00771E8D"/>
    <w:pPr>
      <w:spacing w:before="0" w:after="0"/>
      <w:ind w:left="1000"/>
    </w:pPr>
  </w:style>
  <w:style w:type="paragraph" w:styleId="TOC7">
    <w:name w:val="toc 7"/>
    <w:basedOn w:val="Normal"/>
    <w:next w:val="Normal"/>
    <w:autoRedefine/>
    <w:uiPriority w:val="39"/>
    <w:semiHidden/>
    <w:unhideWhenUsed/>
    <w:rsid w:val="00771E8D"/>
    <w:pPr>
      <w:spacing w:before="0" w:after="0"/>
      <w:ind w:left="1200"/>
    </w:pPr>
  </w:style>
  <w:style w:type="paragraph" w:styleId="TOC8">
    <w:name w:val="toc 8"/>
    <w:basedOn w:val="Normal"/>
    <w:next w:val="Normal"/>
    <w:autoRedefine/>
    <w:uiPriority w:val="39"/>
    <w:semiHidden/>
    <w:unhideWhenUsed/>
    <w:rsid w:val="00771E8D"/>
    <w:pPr>
      <w:spacing w:before="0" w:after="0"/>
      <w:ind w:left="1400"/>
    </w:pPr>
  </w:style>
  <w:style w:type="paragraph" w:styleId="TOC9">
    <w:name w:val="toc 9"/>
    <w:basedOn w:val="Normal"/>
    <w:next w:val="Normal"/>
    <w:autoRedefine/>
    <w:uiPriority w:val="39"/>
    <w:semiHidden/>
    <w:unhideWhenUsed/>
    <w:rsid w:val="00771E8D"/>
    <w:pPr>
      <w:spacing w:before="0" w:after="0"/>
      <w:ind w:left="1600"/>
    </w:pPr>
  </w:style>
  <w:style w:type="table" w:styleId="TableGrid">
    <w:name w:val="Table Grid"/>
    <w:basedOn w:val="TableNormal"/>
    <w:uiPriority w:val="39"/>
    <w:rsid w:val="007C165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6BB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88640">
      <w:bodyDiv w:val="1"/>
      <w:marLeft w:val="0"/>
      <w:marRight w:val="0"/>
      <w:marTop w:val="0"/>
      <w:marBottom w:val="0"/>
      <w:divBdr>
        <w:top w:val="none" w:sz="0" w:space="0" w:color="auto"/>
        <w:left w:val="none" w:sz="0" w:space="0" w:color="auto"/>
        <w:bottom w:val="none" w:sz="0" w:space="0" w:color="auto"/>
        <w:right w:val="none" w:sz="0" w:space="0" w:color="auto"/>
      </w:divBdr>
      <w:divsChild>
        <w:div w:id="916942233">
          <w:marLeft w:val="0"/>
          <w:marRight w:val="0"/>
          <w:marTop w:val="0"/>
          <w:marBottom w:val="0"/>
          <w:divBdr>
            <w:top w:val="none" w:sz="0" w:space="0" w:color="auto"/>
            <w:left w:val="none" w:sz="0" w:space="0" w:color="auto"/>
            <w:bottom w:val="none" w:sz="0" w:space="0" w:color="auto"/>
            <w:right w:val="none" w:sz="0" w:space="0" w:color="auto"/>
          </w:divBdr>
        </w:div>
      </w:divsChild>
    </w:div>
    <w:div w:id="932476032">
      <w:bodyDiv w:val="1"/>
      <w:marLeft w:val="0"/>
      <w:marRight w:val="0"/>
      <w:marTop w:val="0"/>
      <w:marBottom w:val="0"/>
      <w:divBdr>
        <w:top w:val="none" w:sz="0" w:space="0" w:color="auto"/>
        <w:left w:val="none" w:sz="0" w:space="0" w:color="auto"/>
        <w:bottom w:val="none" w:sz="0" w:space="0" w:color="auto"/>
        <w:right w:val="none" w:sz="0" w:space="0" w:color="auto"/>
      </w:divBdr>
      <w:divsChild>
        <w:div w:id="551188476">
          <w:marLeft w:val="0"/>
          <w:marRight w:val="0"/>
          <w:marTop w:val="0"/>
          <w:marBottom w:val="0"/>
          <w:divBdr>
            <w:top w:val="none" w:sz="0" w:space="0" w:color="auto"/>
            <w:left w:val="none" w:sz="0" w:space="0" w:color="auto"/>
            <w:bottom w:val="none" w:sz="0" w:space="0" w:color="auto"/>
            <w:right w:val="none" w:sz="0" w:space="0" w:color="auto"/>
          </w:divBdr>
        </w:div>
      </w:divsChild>
    </w:div>
    <w:div w:id="1665158368">
      <w:bodyDiv w:val="1"/>
      <w:marLeft w:val="0"/>
      <w:marRight w:val="0"/>
      <w:marTop w:val="0"/>
      <w:marBottom w:val="0"/>
      <w:divBdr>
        <w:top w:val="none" w:sz="0" w:space="0" w:color="auto"/>
        <w:left w:val="none" w:sz="0" w:space="0" w:color="auto"/>
        <w:bottom w:val="none" w:sz="0" w:space="0" w:color="auto"/>
        <w:right w:val="none" w:sz="0" w:space="0" w:color="auto"/>
      </w:divBdr>
      <w:divsChild>
        <w:div w:id="1357848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Faculty of Technology, Design and Environment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0E4C7-4C5B-A34E-91DA-7FEF0316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Tech7004 – Cyber security and the web</dc:title>
  <dc:subject/>
  <dc:creator>19141230</dc:creator>
  <cp:keywords/>
  <dc:description/>
  <cp:lastModifiedBy>Genesis Bianca Lamilla Vega</cp:lastModifiedBy>
  <cp:revision>5</cp:revision>
  <dcterms:created xsi:type="dcterms:W3CDTF">2024-06-27T11:14:00Z</dcterms:created>
  <dcterms:modified xsi:type="dcterms:W3CDTF">2024-07-04T14:49:00Z</dcterms:modified>
</cp:coreProperties>
</file>