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DELEGACIÓN EFECTIVA Y EMPODERAMIENTO EN EQUIPOS TÉCNICOS DE SEGUROS DE PERSONAS</w:t>
      </w:r>
    </w:p>
    <w:p/>
    <w:p>
      <w:r>
        <w:rPr>
          <w:i/>
          <w:color w:val="646464"/>
          <w:sz w:val="20"/>
        </w:rPr>
        <w:t>Fecha: 2026-09-16 | Área: Gestión y liderazgo operativo | Lectura estimada: 12 minutos</w:t>
      </w:r>
    </w:p>
    <w:p/>
    <w:p>
      <w:r>
        <w:rPr>
          <w:color w:val="B4B4B4"/>
        </w:rPr>
        <w:t>----------------------------------------</w:t>
      </w:r>
    </w:p>
    <w:p>
      <w:r>
        <w:rPr>
          <w:b/>
          <w:color w:val="1A5276"/>
          <w:sz w:val="24"/>
        </w:rPr>
        <w:t>1) CONCEPTO</w:t>
      </w:r>
    </w:p>
    <w:p>
      <w:pPr>
        <w:spacing w:line="276" w:lineRule="auto" w:after="80"/>
      </w:pPr>
      <w:r>
        <w:t>La delegación efectiva es la asignación estratégica de tareas, responsabilidades y, crucialmente, la autoridad necesaria para ejecutarlas, a un miembro de tu equipo. No se trata meramente de "descargar" trabajo, sino de un proceso intencionado para optimizar la productividad, desarrollar las capacidades de los colaboradores y liberar tiempo del líder para enfocarse en iniciativas de mayor impacto estratégico. El empoderamiento, por su parte, es el resultado de una delegación bien ejecutada, donde el colaborador siente la autonomía y la confianza para tomar decisiones dentro de su ámbito de responsabilidad, asumiendo la propiedad de sus resultados. En el contexto de una gerencia de seguros de personas, donde la especialización técnica es alta, la delegación y el empoderamiento son herramientas fundamentales para escalar la operación y fomentar la resiliencia del equipo.</w:t>
      </w:r>
    </w:p>
    <w:p/>
    <w:p>
      <w:r>
        <w:rPr>
          <w:color w:val="B4B4B4"/>
        </w:rPr>
        <w:t>----------------------------------------</w:t>
      </w:r>
    </w:p>
    <w:p>
      <w:r>
        <w:rPr>
          <w:b/>
          <w:color w:val="1A5276"/>
          <w:sz w:val="24"/>
        </w:rPr>
        <w:t>2) FÓRMULA / COMPONENTES / MECÁNICA</w:t>
      </w:r>
    </w:p>
    <w:p>
      <w:pPr>
        <w:spacing w:line="276" w:lineRule="auto" w:after="80"/>
      </w:pPr>
      <w:r>
        <w:t>La mecánica de la delegación efectiva puede estructurarse en varios componentes clave, a menudo representados en modelos de niveles de autonomía. Un enfoque útil es el modelo de "Los Siete Niveles de Delegación" de Jurgen Appelo, que ofrece un espectro claro de autonomía:</w:t>
      </w:r>
    </w:p>
    <w:p>
      <w:pPr>
        <w:spacing w:line="276" w:lineRule="auto" w:after="80"/>
      </w:pPr>
      <w:r>
        <w:t>1. Decir: El líder toma la decisión y la comunica.</w:t>
      </w:r>
    </w:p>
    <w:p>
      <w:pPr>
        <w:spacing w:line="276" w:lineRule="auto" w:after="80"/>
      </w:pPr>
      <w:r>
        <w:t>2. Vender: El líder toma la decisión, pero intenta convencer al equipo de su validez.</w:t>
      </w:r>
    </w:p>
    <w:p>
      <w:pPr>
        <w:spacing w:line="276" w:lineRule="auto" w:after="80"/>
      </w:pPr>
      <w:r>
        <w:t>3. Consultar: El líder consulta al equipo antes de tomar la decisión final.</w:t>
      </w:r>
    </w:p>
    <w:p>
      <w:pPr>
        <w:spacing w:line="276" w:lineRule="auto" w:after="80"/>
      </w:pPr>
      <w:r>
        <w:t>4. Acordar: El líder y el equipo llegan a un acuerdo mutuo sobre la decisión.</w:t>
      </w:r>
    </w:p>
    <w:p>
      <w:pPr>
        <w:spacing w:line="276" w:lineRule="auto" w:after="80"/>
      </w:pPr>
      <w:r>
        <w:t>5. Aconsejar: El líder aconseja al equipo, pero la decisión final es del equipo.</w:t>
      </w:r>
    </w:p>
    <w:p>
      <w:pPr>
        <w:spacing w:line="276" w:lineRule="auto" w:after="80"/>
      </w:pPr>
      <w:r>
        <w:t>6. Indagar: El líder pregunta al equipo sobre su decisión después de que la han tomado.</w:t>
      </w:r>
    </w:p>
    <w:p>
      <w:pPr>
        <w:spacing w:line="276" w:lineRule="auto" w:after="80"/>
      </w:pPr>
      <w:r>
        <w:t>7. Delegar: El equipo toma la decisión y el líder confía plenamente en su juicio.</w:t>
      </w:r>
    </w:p>
    <w:p>
      <w:pPr>
        <w:spacing w:line="276" w:lineRule="auto" w:after="80"/>
      </w:pPr>
      <w:r>
        <w:t>La "fórmula" para una delegación exitosa implica:</w:t>
      </w:r>
    </w:p>
    <w:p>
      <w:pPr>
        <w:spacing w:line="276" w:lineRule="auto" w:after="80"/>
      </w:pPr>
      <w:r>
        <w:t>- Claridad en la tarea: Definir qué se delega, los objetivos, los resultados esperados y los plazos.</w:t>
      </w:r>
    </w:p>
    <w:p>
      <w:pPr>
        <w:spacing w:line="276" w:lineRule="auto" w:after="80"/>
      </w:pPr>
      <w:r>
        <w:t>- Claridad en la autoridad: Especificar el nivel de autonomía (¿puede decidir solo, debe consultar, solo ejecutar?).</w:t>
      </w:r>
    </w:p>
    <w:p>
      <w:pPr>
        <w:spacing w:line="276" w:lineRule="auto" w:after="80"/>
      </w:pPr>
      <w:r>
        <w:t>- Recursos y soporte: Asegurar que el colaborador tenga las herramientas, la información y el apoyo necesarios.</w:t>
      </w:r>
    </w:p>
    <w:p>
      <w:pPr>
        <w:spacing w:line="276" w:lineRule="auto" w:after="80"/>
      </w:pPr>
      <w:r>
        <w:t>- Feedback y seguimiento: Establecer puntos de control y ofrecer retroalimentación constructiva, sin caer en el micromanagement.</w:t>
      </w:r>
    </w:p>
    <w:p>
      <w:pPr>
        <w:spacing w:line="276" w:lineRule="auto" w:after="80"/>
      </w:pPr>
      <w:r>
        <w:t>- Confianza: Fundamental para el empoderamiento, implica creer en la capacidad del equipo para cumplir con la tarea.</w:t>
      </w:r>
    </w:p>
    <w:p/>
    <w:p>
      <w:r>
        <w:rPr>
          <w:color w:val="B4B4B4"/>
        </w:rPr>
        <w:t>----------------------------------------</w:t>
      </w:r>
    </w:p>
    <w:p>
      <w:r>
        <w:rPr>
          <w:b/>
          <w:color w:val="1A5276"/>
          <w:sz w:val="24"/>
        </w:rPr>
        <w:t>3) APLICABILIDAD POR RAMO / CONTEXTO</w:t>
      </w:r>
    </w:p>
    <w:p>
      <w:pPr>
        <w:spacing w:line="276" w:lineRule="auto" w:after="80"/>
      </w:pPr>
      <w:r>
        <w:t>La delegación y el empoderamiento son transversales a todos los ramos de seguros de personas, aunque con matices.</w:t>
      </w:r>
    </w:p>
    <w:p>
      <w:pPr>
        <w:spacing w:line="276" w:lineRule="auto" w:after="80"/>
      </w:pPr>
      <w:r>
        <w:t>- Seguros de Vida y Retiro: En suscripción, delegar el análisis de casos complejos o la revisión de expedientes con historiales médicos extensos a un suscriptor senior o especialista. En siniestros, empoderar a los analistas para gestionar reclamos de menor cuantía o con documentación estandarizada, liberando a los gerentes para casos de alto valor o litigiosos.</w:t>
      </w:r>
    </w:p>
    <w:p>
      <w:pPr>
        <w:spacing w:line="276" w:lineRule="auto" w:after="80"/>
      </w:pPr>
      <w:r>
        <w:t>- Accidentes Personales (AP): Delegar la gestión de siniestros de rutina o la emisión de pólizas con coberturas estándar. El empoderamiento permite a los operadores resolver consultas de productores o asegurados directamente, mejorando los tiempos de respuesta.</w:t>
      </w:r>
    </w:p>
    <w:p>
      <w:pPr>
        <w:spacing w:line="276" w:lineRule="auto" w:after="80"/>
      </w:pPr>
      <w:r>
        <w:t>- Salud: Dada la complejidad de las prestaciones y la red de prestadores, delegar la autorización de tratamientos de baja complejidad o la gestión de reembolsos. Empoderar a los coordinadores de red para negociar tarifas con prestadores o resolver disputas menores, siempre dentro de un marco de políticas claras.</w:t>
      </w:r>
    </w:p>
    <w:p>
      <w:pPr>
        <w:spacing w:line="276" w:lineRule="auto" w:after="80"/>
      </w:pPr>
      <w:r>
        <w:t>En todos los casos, la clave es identificar tareas que, si bien requieren conocimiento técnico, no exigen la intervención directa del líder en cada paso, permitiendo el desarrollo de los especialistas y la optimización de los procesos.</w:t>
      </w:r>
    </w:p>
    <w:p/>
    <w:p>
      <w:r>
        <w:rPr>
          <w:color w:val="B4B4B4"/>
        </w:rPr>
        <w:t>----------------------------------------</w:t>
      </w:r>
    </w:p>
    <w:p>
      <w:r>
        <w:rPr>
          <w:b/>
          <w:color w:val="1A5276"/>
          <w:sz w:val="24"/>
        </w:rPr>
        <w:t>4) EJEMPLO NUMÉRICO O CASO CONCRETO</w:t>
      </w:r>
    </w:p>
    <w:p>
      <w:pPr>
        <w:spacing w:line="276" w:lineRule="auto" w:after="80"/>
      </w:pPr>
      <w:r>
        <w:t>Consideremos una Gerencia de Siniestros de Vida. El gerente dedica aproximadamente 10 horas semanales a la revisión final y aprobación de siniestros de Vida con montos de indemnización entre $5.000.000 y $10.000.000, que representan el 30% del volumen total de casos aprobados. Estos casos, aunque significativos, suelen seguir un protocolo de liquidación bien definido.</w:t>
      </w:r>
    </w:p>
    <w:p>
      <w:pPr>
        <w:spacing w:line="276" w:lineRule="auto" w:after="80"/>
      </w:pPr>
      <w:r>
        <w:t>El gerente decide delegar esta tarea a dos analistas senior, María y Juan, quienes tienen 5 y 7 años de experiencia respectivamente en la liquidación de siniestros de Vida.</w:t>
      </w:r>
    </w:p>
    <w:p>
      <w:pPr>
        <w:spacing w:line="276" w:lineRule="auto" w:after="80"/>
      </w:pPr>
      <w:r>
        <w:t>Mecánica de la delegación:</w:t>
      </w:r>
    </w:p>
    <w:p>
      <w:pPr>
        <w:spacing w:line="276" w:lineRule="auto" w:after="80"/>
      </w:pPr>
      <w:r>
        <w:t>1. Nivel de autoridad: Aconsejar (nivel 5). María y Juan pueden tomar la decisión final, pero deben consultar al gerente si el caso presenta alguna particularidad no cubierta por los protocolos o si el monto supera los $10.000.000.</w:t>
      </w:r>
    </w:p>
    <w:p>
      <w:pPr>
        <w:spacing w:line="276" w:lineRule="auto" w:after="80"/>
      </w:pPr>
      <w:r>
        <w:t>2. Capacitación: Se realiza un taller de dos semanas para revisar los protocolos, criterios de aprobación y casos de excepción.</w:t>
      </w:r>
    </w:p>
    <w:p>
      <w:pPr>
        <w:spacing w:line="276" w:lineRule="auto" w:after="80"/>
      </w:pPr>
      <w:r>
        <w:t>3. Seguimiento: Se establecen reuniones semanales de 30 minutos para revisar los casos aprobados por ellos y discutir cualquier duda.</w:t>
      </w:r>
    </w:p>
    <w:p>
      <w:pPr>
        <w:spacing w:line="276" w:lineRule="auto" w:after="80"/>
      </w:pPr>
      <w:r>
        <w:t>Resultado:</w:t>
      </w:r>
    </w:p>
    <w:p>
      <w:pPr>
        <w:spacing w:line="276" w:lineRule="auto" w:after="80"/>
      </w:pPr>
      <w:r>
        <w:t>- El gerente libera 8 de las 10 horas semanales dedicadas a esta tarea, que ahora puede invertir en la revisión de siniestros de muy alta complejidad (más de $10.000.000), la gestión de litigios o el desarrollo de nuevos protocolos de siniestros.</w:t>
      </w:r>
    </w:p>
    <w:p>
      <w:pPr>
        <w:spacing w:line="276" w:lineRule="auto" w:after="80"/>
      </w:pPr>
      <w:r>
        <w:t>- María y Juan aumentan su autonomía y desarrollan sus habilidades de toma de decisiones, sintiéndose más valorados y comprometidos.</w:t>
      </w:r>
    </w:p>
    <w:p>
      <w:pPr>
        <w:spacing w:line="276" w:lineRule="auto" w:after="80"/>
      </w:pPr>
      <w:r>
        <w:t>- La eficiencia operativa del equipo mejora, ya que la aprobación de estos siniestros se agiliza al reducir un cuello de botella.</w:t>
      </w:r>
    </w:p>
    <w:p/>
    <w:p>
      <w:r>
        <w:rPr>
          <w:color w:val="B4B4B4"/>
        </w:rPr>
        <w:t>----------------------------------------</w:t>
      </w:r>
    </w:p>
    <w:p>
      <w:r>
        <w:rPr>
          <w:b/>
          <w:color w:val="1A5276"/>
          <w:sz w:val="24"/>
        </w:rPr>
        <w:t>5) APLICACIÓN PRÁCTICA PARA UN LÍDER DE EQUIPO</w:t>
      </w:r>
    </w:p>
    <w:p>
      <w:pPr>
        <w:spacing w:line="276" w:lineRule="auto" w:after="80"/>
      </w:pPr>
      <w:r>
        <w:t>Como líder, considerá estos pasos para aplicar la delegación efectiva y el empoderamiento:</w:t>
      </w:r>
    </w:p>
    <w:p>
      <w:pPr>
        <w:spacing w:line="276" w:lineRule="auto" w:after="80"/>
      </w:pPr>
      <w:r>
        <w:t>- Identificá tareas delegables: Buscá aquellas que sean repetitivas, que no requieran tu autoridad única, o que puedan ser oportunidades de desarrollo para tu equipo. No delegues la responsabilidad final de tu rol, ni tareas confidenciales o de crisis.</w:t>
      </w:r>
    </w:p>
    <w:p>
      <w:pPr>
        <w:spacing w:line="276" w:lineRule="auto" w:after="80"/>
      </w:pPr>
      <w:r>
        <w:t>- Evaluá la madurez de tu equipo: Utilizá modelos como el de Hersey-Blanchard (aunque el tema ya fue tratado, podés aplicar el concepto de madurez) para calibrar el nivel de autonomía que podés otorgar a cada colaborador. No todos están listos para el mismo nivel de empoderamiento.</w:t>
      </w:r>
    </w:p>
    <w:p>
      <w:pPr>
        <w:spacing w:line="276" w:lineRule="auto" w:after="80"/>
      </w:pPr>
      <w:r>
        <w:t>- Sé explícito en la delegación: Cuando delegues, sé cristalino sobre la tarea, los objetivos, los límites de la autoridad, los recursos disponibles y los plazos. Evitá la ambigüedad.</w:t>
      </w:r>
    </w:p>
    <w:p>
      <w:pPr>
        <w:spacing w:line="276" w:lineRule="auto" w:after="80"/>
      </w:pPr>
      <w:r>
        <w:t>- Fomentá la autonomía: Una vez delegada la tarea, resistí la tentación de intervenir o de "micromanagear". Dejá que tu equipo aprenda y, si es necesario, cometa errores controlados.</w:t>
      </w:r>
    </w:p>
    <w:p>
      <w:pPr>
        <w:spacing w:line="276" w:lineRule="auto" w:after="80"/>
      </w:pPr>
      <w:r>
        <w:t>- Ofrecé feedback constructivo: Utilizá el modelo SBI (Situación-Comportamiento-Impacto) para dar retroalimentación específica y accionable, enfocándote en el aprendizaje y la mejora.</w:t>
      </w:r>
    </w:p>
    <w:p>
      <w:pPr>
        <w:spacing w:line="276" w:lineRule="auto" w:after="80"/>
      </w:pPr>
      <w:r>
        <w:t>- Reconocé los logros: Celebrá los éxitos de tu equipo en las tareas delegadas para reforzar el comportamiento deseado y la confianza.</w:t>
      </w:r>
    </w:p>
    <w:p/>
    <w:p>
      <w:r>
        <w:rPr>
          <w:color w:val="B4B4B4"/>
        </w:rPr>
        <w:t>----------------------------------------</w:t>
      </w:r>
    </w:p>
    <w:p>
      <w:r>
        <w:rPr>
          <w:b/>
          <w:color w:val="1A5276"/>
          <w:sz w:val="24"/>
        </w:rPr>
        <w:t>6) ERRORES COMUNES O PUNTOS CIEGOS</w:t>
      </w:r>
    </w:p>
    <w:p>
      <w:pPr>
        <w:spacing w:line="276" w:lineRule="auto" w:after="80"/>
      </w:pPr>
      <w:r>
        <w:t>- Delegación por "dumping": Simplemente pasar tareas no deseadas sin un propósito de desarrollo o claridad, lo que genera frustración y sobrecarga.</w:t>
      </w:r>
    </w:p>
    <w:p>
      <w:pPr>
        <w:spacing w:line="276" w:lineRule="auto" w:after="80"/>
      </w:pPr>
      <w:r>
        <w:t>- Micromanagement: Delegar una tarea pero luego supervisar cada paso, anulando el empoderamiento y la autonomía.</w:t>
      </w:r>
    </w:p>
    <w:p>
      <w:pPr>
        <w:spacing w:line="276" w:lineRule="auto" w:after="80"/>
      </w:pPr>
      <w:r>
        <w:t>- Falta de claridad: No especificar el nivel de autoridad o los resultados esperados, llevando a decisiones incorrectas o a la inacción.</w:t>
      </w:r>
    </w:p>
    <w:p>
      <w:pPr>
        <w:spacing w:line="276" w:lineRule="auto" w:after="80"/>
      </w:pPr>
      <w:r>
        <w:t>- Miedo a perder el control: La reticencia del líder a soltar tareas por temor a que no se hagan bien o a perder relevancia.</w:t>
      </w:r>
    </w:p>
    <w:p>
      <w:pPr>
        <w:spacing w:line="276" w:lineRule="auto" w:after="80"/>
      </w:pPr>
      <w:r>
        <w:t>- No capacitar: Delegar tareas para las cuales el colaborador no tiene las habilidades o el conocimiento necesario, sin proveer la formación adecuada.</w:t>
      </w:r>
    </w:p>
    <w:p>
      <w:pPr>
        <w:spacing w:line="276" w:lineRule="auto" w:after="80"/>
      </w:pPr>
      <w:r>
        <w:t>- Asumir que "todos saben": Creer que el equipo entiende el "por qué" y el "para qué" de la tarea sin una comunicación explícita.</w:t>
      </w:r>
    </w:p>
    <w:p>
      <w:pPr>
        <w:spacing w:line="276" w:lineRule="auto" w:after="80"/>
      </w:pPr>
      <w:r>
        <w:t>- No dar feedback: Dejar al colaborador sin saber si su desempeño fue adecuado o qué necesita mejorar.</w:t>
      </w:r>
    </w:p>
    <w:p/>
    <w:p>
      <w:r>
        <w:rPr>
          <w:color w:val="B4B4B4"/>
        </w:rPr>
        <w:t>----------------------------------------</w:t>
      </w:r>
    </w:p>
    <w:p>
      <w:r>
        <w:rPr>
          <w:b/>
          <w:color w:val="1A5276"/>
          <w:sz w:val="24"/>
        </w:rPr>
        <w:t>7) EN UNA LÍNEA</w:t>
      </w:r>
    </w:p>
    <w:p>
      <w:pPr>
        <w:spacing w:line="276" w:lineRule="auto" w:after="80"/>
      </w:pPr>
      <w:r>
        <w:t>La delegación efectiva es la palanca estratégica que impulsa el desarrollo del equipo y libera el potencial del líder para la visión y la dirección.</w:t>
      </w:r>
    </w:p>
    <w:p/>
    <w:p>
      <w:r>
        <w:rPr>
          <w:color w:val="B4B4B4"/>
        </w:rPr>
        <w:t>----------------------------------------</w:t>
      </w:r>
    </w:p>
    <w:p>
      <w:r>
        <w:rPr>
          <w:b/>
          <w:color w:val="1A5276"/>
          <w:sz w:val="24"/>
        </w:rPr>
        <w:t>FUENTES DE REFERENCIA</w:t>
      </w:r>
    </w:p>
    <w:p>
      <w:pPr>
        <w:spacing w:line="276" w:lineRule="auto" w:after="80"/>
      </w:pPr>
      <w:r>
        <w:t>- Appelo, Jurgen. "Management 3.0: Leading Agile Developers, Developing Agile Leaders". Addison-Wesley Professional, 2011.</w:t>
      </w:r>
    </w:p>
    <w:p>
      <w:pPr>
        <w:spacing w:line="276" w:lineRule="auto" w:after="80"/>
      </w:pPr>
      <w:r>
        <w:t>- Blanchard, Kenneth y Hersey, Paul. "Management of Organizational Behavior: Utilizing Human Resources". Prentice Hall, 1969.</w:t>
      </w:r>
    </w:p>
    <w:p>
      <w:pPr>
        <w:spacing w:line="276" w:lineRule="auto" w:after="80"/>
      </w:pPr>
      <w:r>
        <w:t>- Covey, Stephen R. "Los 7 Hábitos de la Gente Altamente Efectiva". Paidós, 1989.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