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MODELOS DE ASIGNACIÓN DE COSTOS INDIRECTOS EN SEGUROS DE PERSONAS: ACTIVITY-BASED COSTING (ABC) PARA LA RENTABILIDAD POR PRODUCTO</w:t>
      </w:r>
    </w:p>
    <w:p/>
    <w:p>
      <w:r>
        <w:rPr>
          <w:i/>
          <w:color w:val="646464"/>
          <w:sz w:val="20"/>
        </w:rPr>
        <w:t>Fecha: 2026-09-28 | Área: Técnico actuarial / seguros de personas | Lectura estimada: 12 minutos</w:t>
      </w:r>
    </w:p>
    <w:p/>
    <w:p>
      <w:r>
        <w:rPr>
          <w:color w:val="B4B4B4"/>
        </w:rPr>
        <w:t>----------------------------------------</w:t>
      </w:r>
    </w:p>
    <w:p>
      <w:r>
        <w:rPr>
          <w:b/>
          <w:color w:val="1A5276"/>
          <w:sz w:val="24"/>
        </w:rPr>
        <w:t>1) CONCEPTO</w:t>
      </w:r>
    </w:p>
    <w:p>
      <w:pPr>
        <w:spacing w:line="276" w:lineRule="auto" w:after="80"/>
      </w:pPr>
      <w:r>
        <w:t>El Activity-Based Costing (ABC) o Costeo Basado en Actividades es una metodología de contabilidad de gestión que asigna costos indirectos a productos, servicios o clientes basándose en las actividades que realmente consumen recursos. A diferencia de los sistemas de costeo tradicionales que suelen distribuir los gastos generales de forma arbitraria (por ejemplo, en función de un único driver como el volumen de primas o el número de pólizas), el ABC identifica las actividades clave que generan esos costos y los "drivers" que impulsan el consumo de recursos en cada actividad. Su objetivo principal es proporcionar una visión más precisa de la verdadera rentabilidad de los productos y servicios, especialmente en organizaciones con altos costos indirectos y una diversidad de ofertas, como las aseguradoras de personas.</w:t>
      </w:r>
    </w:p>
    <w:p/>
    <w:p>
      <w:r>
        <w:rPr>
          <w:color w:val="B4B4B4"/>
        </w:rPr>
        <w:t>----------------------------------------</w:t>
      </w:r>
    </w:p>
    <w:p>
      <w:r>
        <w:rPr>
          <w:b/>
          <w:color w:val="1A5276"/>
          <w:sz w:val="24"/>
        </w:rPr>
        <w:t>2) FÓRMULA / COMPONENTES / MECÁNICA</w:t>
      </w:r>
    </w:p>
    <w:p>
      <w:pPr>
        <w:spacing w:line="276" w:lineRule="auto" w:after="80"/>
      </w:pPr>
      <w:r>
        <w:t>La mecánica del ABC se desarrolla en varias etapas:</w:t>
      </w:r>
    </w:p>
    <w:p/>
    <w:p>
      <w:pPr>
        <w:spacing w:line="276" w:lineRule="auto" w:after="80"/>
      </w:pPr>
      <w:r>
        <w:t>1.  Identificación de Actividades y Recursos: Se mapean todos los procesos operativos y de soporte de la compañía, identificando las actividades discretas (ej., procesamiento de solicitudes, gestión de siniestros, atención al cliente, desarrollo de productos, marketing) y los recursos que consumen (personal, tecnología, infraestructura).</w:t>
      </w:r>
    </w:p>
    <w:p>
      <w:pPr>
        <w:spacing w:line="276" w:lineRule="auto" w:after="80"/>
      </w:pPr>
      <w:r>
        <w:t>2.  Agrupación de Costos en "Cost Pools": Los costos de los recursos se agrupan en "cost pools" o centros de costos de actividad. Por ejemplo, todos los salarios del equipo de suscripción, el software de evaluación de riesgos y los gastos de oficina asociados se agruparían en un "cost pool" de suscripción.</w:t>
      </w:r>
    </w:p>
    <w:p>
      <w:pPr>
        <w:spacing w:line="276" w:lineRule="auto" w:after="80"/>
      </w:pPr>
      <w:r>
        <w:t>3.  Identificación de "Cost Drivers" (Inductores de Costo): Para cada "cost pool", se selecciona un "cost driver", que es una medida de la actividad que causa que los costos se incurran. Los "cost drivers" deben ser cuantificables y tener una relación directa con el consumo de recursos. Ejemplos incluyen el número de solicitudes procesadas, el número de siniestros gestionados, las horas de desarrollo de producto, el número de llamadas de atención al cliente.</w:t>
      </w:r>
    </w:p>
    <w:p>
      <w:pPr>
        <w:spacing w:line="276" w:lineRule="auto" w:after="80"/>
      </w:pPr>
      <w:r>
        <w:t>4.  Cálculo de las Tasas de "Cost Driver": Se calcula la tasa de costo por unidad de "cost driver" dividiendo el total de costos del "cost pool" por el total de unidades del "cost driver" para un período determinado.</w:t>
      </w:r>
    </w:p>
    <w:p>
      <w:pPr>
        <w:spacing w:line="276" w:lineRule="auto" w:after="80"/>
      </w:pPr>
      <w:r>
        <w:t>Tasa de Costo del Driver = Costo Total del Cost Pool / Total de Unidades del Cost Driver</w:t>
      </w:r>
    </w:p>
    <w:p>
      <w:pPr>
        <w:spacing w:line="276" w:lineRule="auto" w:after="80"/>
      </w:pPr>
      <w:r>
        <w:t>5.  Asignación de Costos a los "Cost Objects": Finalmente, los costos de las actividades se asignan a los "cost objects" (productos, servicios, clientes) multiplicando la tasa del "cost driver" por la cantidad de unidades del "cost driver" consumidas por cada "cost object".</w:t>
      </w:r>
    </w:p>
    <w:p/>
    <w:p>
      <w:r>
        <w:rPr>
          <w:color w:val="B4B4B4"/>
        </w:rPr>
        <w:t>----------------------------------------</w:t>
      </w:r>
    </w:p>
    <w:p>
      <w:r>
        <w:rPr>
          <w:b/>
          <w:color w:val="1A5276"/>
          <w:sz w:val="24"/>
        </w:rPr>
        <w:t>3) APLICABILIDAD POR RAMO / CONTEXTO</w:t>
      </w:r>
    </w:p>
    <w:p>
      <w:pPr>
        <w:spacing w:line="276" w:lineRule="auto" w:after="80"/>
      </w:pPr>
      <w:r>
        <w:t>El ABC es particularmente valioso en el sector de seguros de personas debido a sus características inherentes:</w:t>
      </w:r>
    </w:p>
    <w:p>
      <w:pPr>
        <w:spacing w:line="276" w:lineRule="auto" w:after="80"/>
      </w:pPr>
      <w:r>
        <w:t>*   Altos Costos Indirectos: Las aseguradoras tienen una proporción significativa de costos indirectos (IT, administración, marketing, cumplimiento normativo) que no son fácilmente atribuibles a un producto específico.</w:t>
      </w:r>
    </w:p>
    <w:p>
      <w:pPr>
        <w:spacing w:line="276" w:lineRule="auto" w:after="80"/>
      </w:pPr>
      <w:r>
        <w:t>*   Diversidad de Productos: La oferta de productos es variada (Vida con ahorro, Vida puro riesgo, Rentas Vitalicias, Accidentes Personales, Salud), cada uno con diferentes procesos de suscripción, administración y gestión de siniestros, lo que implica un consumo distinto de recursos.</w:t>
      </w:r>
    </w:p>
    <w:p/>
    <w:p>
      <w:pPr>
        <w:spacing w:line="276" w:lineRule="auto" w:after="80"/>
      </w:pPr>
      <w:r>
        <w:t>*   Seguros de Vida: Permite discernir la rentabilidad real de productos complejos como los seguros de Vida con ahorro o las rentas vitalicias, donde los costos administrativos a lo largo de la vida de la póliza pueden variar sustancialmente. Es crucial para la tarificación y la gestión de la rentabilidad a largo plazo.</w:t>
      </w:r>
    </w:p>
    <w:p>
      <w:pPr>
        <w:spacing w:line="276" w:lineRule="auto" w:after="80"/>
      </w:pPr>
      <w:r>
        <w:t>*   Seguros de Retiro: Ayuda a entender el costo de la administración de carteras de inversión, los pagos de rentas y la gestión de beneficiarios, que son actividades intensivas en recursos.</w:t>
      </w:r>
    </w:p>
    <w:p>
      <w:pPr>
        <w:spacing w:line="276" w:lineRule="auto" w:after="80"/>
      </w:pPr>
      <w:r>
        <w:t>*   Accidentes Personales (AP) y Salud: Es fundamental para analizar la rentabilidad de productos con alta frecuencia de siniestros o servicios, donde los costos de procesamiento de reclamos, auditoría médica y gestión de redes de prestadores son significativos. Permite identificar qué tipos de siniestros o servicios son más costosos de gestionar.</w:t>
      </w:r>
    </w:p>
    <w:p/>
    <w:p>
      <w:pPr>
        <w:spacing w:line="276" w:lineRule="auto" w:after="80"/>
      </w:pPr>
      <w:r>
        <w:t>En el contexto argentino, donde la Superintendencia de Seguros de la Nación (SSN) impulsa la eficiencia y la transparencia en el mercado, contar con una visión precisa de los costos es vital para la competitividad y para fundamentar las proyecciones de gastos en los informes actuariales que se presentan al organismo de control.</w:t>
      </w:r>
    </w:p>
    <w:p/>
    <w:p>
      <w:r>
        <w:rPr>
          <w:color w:val="B4B4B4"/>
        </w:rPr>
        <w:t>----------------------------------------</w:t>
      </w:r>
    </w:p>
    <w:p>
      <w:r>
        <w:rPr>
          <w:b/>
          <w:color w:val="1A5276"/>
          <w:sz w:val="24"/>
        </w:rPr>
        <w:t>4) EJEMPLO NUMÉRICO O CASO CONCRETO</w:t>
      </w:r>
    </w:p>
    <w:p>
      <w:pPr>
        <w:spacing w:line="276" w:lineRule="auto" w:after="80"/>
      </w:pPr>
      <w:r>
        <w:t>Imaginemos una aseguradora con un Departamento de Operaciones que incurre en $1.000.000 de costos indirectos mensuales (salarios, software, alquiler, etc.). Este departamento realiza dos actividades principales: "Procesamiento de Solicitudes" y "Gestión de Siniestros". La aseguradora ofrece dos productos: "Vida Tradicional" y "Accidentes Personales".</w:t>
      </w:r>
    </w:p>
    <w:p/>
    <w:p>
      <w:pPr>
        <w:spacing w:line="276" w:lineRule="auto" w:after="80"/>
      </w:pPr>
      <w:r>
        <w:t>Paso 1: Identificar Cost Pools y Cost Drivers</w:t>
      </w:r>
    </w:p>
    <w:p>
      <w:pPr>
        <w:spacing w:line="276" w:lineRule="auto" w:after="80"/>
      </w:pPr>
      <w:r>
        <w:t>*   Cost Pool 1: Procesamiento de Solicitudes</w:t>
      </w:r>
    </w:p>
    <w:p>
      <w:pPr>
        <w:spacing w:line="276" w:lineRule="auto" w:after="80"/>
      </w:pPr>
      <w:r>
        <w:t>*   Costo asignado: $400.000 (estimado por consumo de recursos del departamento)</w:t>
      </w:r>
    </w:p>
    <w:p>
      <w:pPr>
        <w:spacing w:line="276" w:lineRule="auto" w:after="80"/>
      </w:pPr>
      <w:r>
        <w:t>*   Cost Driver: Número de solicitudes procesadas</w:t>
      </w:r>
    </w:p>
    <w:p>
      <w:pPr>
        <w:spacing w:line="276" w:lineRule="auto" w:after="80"/>
      </w:pPr>
      <w:r>
        <w:t>*   Cost Pool 2: Gestión de Siniestros</w:t>
      </w:r>
    </w:p>
    <w:p>
      <w:pPr>
        <w:spacing w:line="276" w:lineRule="auto" w:after="80"/>
      </w:pPr>
      <w:r>
        <w:t>*   Costo asignado: $600.000 (estimado por consumo de recursos del departamento)</w:t>
      </w:r>
    </w:p>
    <w:p>
      <w:pPr>
        <w:spacing w:line="276" w:lineRule="auto" w:after="80"/>
      </w:pPr>
      <w:r>
        <w:t>*   Cost Driver: Número de siniestros gestionados</w:t>
      </w:r>
    </w:p>
    <w:p/>
    <w:p>
      <w:pPr>
        <w:spacing w:line="276" w:lineRule="auto" w:after="80"/>
      </w:pPr>
      <w:r>
        <w:t>Paso 2: Datos de Actividad del mes</w:t>
      </w:r>
    </w:p>
    <w:p>
      <w:pPr>
        <w:spacing w:line="276" w:lineRule="auto" w:after="80"/>
      </w:pPr>
      <w:r>
        <w:t>*   Total Solicitudes Procesadas: 2.000</w:t>
      </w:r>
    </w:p>
    <w:p>
      <w:pPr>
        <w:spacing w:line="276" w:lineRule="auto" w:after="80"/>
      </w:pPr>
      <w:r>
        <w:t>*   Total Siniestros Gestionados: 1.500</w:t>
      </w:r>
    </w:p>
    <w:p/>
    <w:p>
      <w:pPr>
        <w:spacing w:line="276" w:lineRule="auto" w:after="80"/>
      </w:pPr>
      <w:r>
        <w:t>Paso 3: Calcular Tasas de Cost Driver</w:t>
      </w:r>
    </w:p>
    <w:p>
      <w:pPr>
        <w:spacing w:line="276" w:lineRule="auto" w:after="80"/>
      </w:pPr>
      <w:r>
        <w:t>*   Tasa Procesamiento Solicitudes = $400.000 / 2.000 solicitudes = $200 por solicitud</w:t>
      </w:r>
    </w:p>
    <w:p>
      <w:pPr>
        <w:spacing w:line="276" w:lineRule="auto" w:after="80"/>
      </w:pPr>
      <w:r>
        <w:t>*   Tasa Gestión Siniestros = $600.000 / 1.500 siniestros = $400 por siniestro</w:t>
      </w:r>
    </w:p>
    <w:p/>
    <w:p>
      <w:pPr>
        <w:spacing w:line="276" w:lineRule="auto" w:after="80"/>
      </w:pPr>
      <w:r>
        <w:t>Paso 4: Asignar Costos a Productos</w:t>
      </w:r>
    </w:p>
    <w:p>
      <w:pPr>
        <w:spacing w:line="276" w:lineRule="auto" w:after="80"/>
      </w:pPr>
      <w:r>
        <w:t>Supongamos que en el mes:</w:t>
      </w:r>
    </w:p>
    <w:p>
      <w:pPr>
        <w:spacing w:line="276" w:lineRule="auto" w:after="80"/>
      </w:pPr>
      <w:r>
        <w:t>*   Producto Vida Tradicional:</w:t>
      </w:r>
    </w:p>
    <w:p>
      <w:pPr>
        <w:spacing w:line="276" w:lineRule="auto" w:after="80"/>
      </w:pPr>
      <w:r>
        <w:t>*   Solicitudes procesadas: 800</w:t>
      </w:r>
    </w:p>
    <w:p>
      <w:pPr>
        <w:spacing w:line="276" w:lineRule="auto" w:after="80"/>
      </w:pPr>
      <w:r>
        <w:t>*   Siniestros gestionados: 200</w:t>
      </w:r>
    </w:p>
    <w:p>
      <w:pPr>
        <w:spacing w:line="276" w:lineRule="auto" w:after="80"/>
      </w:pPr>
      <w:r>
        <w:t>*   Producto Accidentes Personales:</w:t>
      </w:r>
    </w:p>
    <w:p>
      <w:pPr>
        <w:spacing w:line="276" w:lineRule="auto" w:after="80"/>
      </w:pPr>
      <w:r>
        <w:t>*   Solicitudes procesadas: 1.200</w:t>
      </w:r>
    </w:p>
    <w:p>
      <w:pPr>
        <w:spacing w:line="276" w:lineRule="auto" w:after="80"/>
      </w:pPr>
      <w:r>
        <w:t>*   Siniestros gestionados: 1.300</w:t>
      </w:r>
    </w:p>
    <w:p/>
    <w:p>
      <w:pPr>
        <w:spacing w:line="276" w:lineRule="auto" w:after="80"/>
      </w:pPr>
      <w:r>
        <w:t>Costo Indirecto Asignado a cada Producto:</w:t>
      </w:r>
    </w:p>
    <w:p>
      <w:pPr>
        <w:spacing w:line="276" w:lineRule="auto" w:after="80"/>
      </w:pPr>
      <w:r>
        <w:t>*   Vida Tradicional:</w:t>
      </w:r>
    </w:p>
    <w:p>
      <w:pPr>
        <w:spacing w:line="276" w:lineRule="auto" w:after="80"/>
      </w:pPr>
      <w:r>
        <w:t>*   (800 solicitudes * $200/solicitud) + (200 siniestros * $400/siniestro)</w:t>
      </w:r>
    </w:p>
    <w:p>
      <w:pPr>
        <w:spacing w:line="276" w:lineRule="auto" w:after="80"/>
      </w:pPr>
      <w:r>
        <w:t>*   $160.000 + $80.000 = $240.000</w:t>
      </w:r>
    </w:p>
    <w:p>
      <w:pPr>
        <w:spacing w:line="276" w:lineRule="auto" w:after="80"/>
      </w:pPr>
      <w:r>
        <w:t>*   Accidentes Personales:</w:t>
      </w:r>
    </w:p>
    <w:p>
      <w:pPr>
        <w:spacing w:line="276" w:lineRule="auto" w:after="80"/>
      </w:pPr>
      <w:r>
        <w:t>*   (1.200 solicitudes * $200/solicitud) + (1.300 siniestros * $400/siniestro)</w:t>
      </w:r>
    </w:p>
    <w:p>
      <w:pPr>
        <w:spacing w:line="276" w:lineRule="auto" w:after="80"/>
      </w:pPr>
      <w:r>
        <w:t>*   $240.000 + $520.000 = $760.000</w:t>
      </w:r>
    </w:p>
    <w:p/>
    <w:p>
      <w:pPr>
        <w:spacing w:line="276" w:lineRule="auto" w:after="80"/>
      </w:pPr>
      <w:r>
        <w:t>Con el ABC, vemos que, aunque el Producto Vida Tradicional tiene menos solicitudes, el Producto Accidentes Personales consume una parte significativamente mayor de los costos indirectos de Operaciones debido a la mayor cantidad de siniestros gestionados. Esto permite una visión más precisa de la rentabilidad real de cada producto.</w:t>
      </w:r>
    </w:p>
    <w:p/>
    <w:p>
      <w:r>
        <w:rPr>
          <w:color w:val="B4B4B4"/>
        </w:rPr>
        <w:t>----------------------------------------</w:t>
      </w:r>
    </w:p>
    <w:p>
      <w:r>
        <w:rPr>
          <w:b/>
          <w:color w:val="1A5276"/>
          <w:sz w:val="24"/>
        </w:rPr>
        <w:t>5) APLICACIÓN PRÁCTICA PARA UN LÍDER DE EQUIPO</w:t>
      </w:r>
    </w:p>
    <w:p>
      <w:pPr>
        <w:spacing w:line="276" w:lineRule="auto" w:after="80"/>
      </w:pPr>
      <w:r>
        <w:t>Como líder de equipo en una gerencia de seguros de personas, el ABC te brinda herramientas poderosas:</w:t>
      </w:r>
    </w:p>
    <w:p>
      <w:pPr>
        <w:spacing w:line="276" w:lineRule="auto" w:after="80"/>
      </w:pPr>
      <w:r>
        <w:t>*   Mejorar la Tarificación y Rentabilidad: Conocer los costos reales por producto te permite ajustar las primas de manera más precisa, identificar productos subvalorados o sobrevalorados y optimizar la rentabilidad de tu cartera. Podés argumentar con tu superior directo la necesidad de revisar tarifas o condiciones de suscripción.</w:t>
      </w:r>
    </w:p>
    <w:p>
      <w:pPr>
        <w:spacing w:line="276" w:lineRule="auto" w:after="80"/>
      </w:pPr>
      <w:r>
        <w:t>*   Identificar Ineficiencias Operativas: Al desglosar los costos por actividad, podés detectar qué procesos son más costosos y por qué. Esto te permite enfocar los esfuerzos de mejora continua, automatización o reingeniería de procesos en las áreas de mayor impacto, como la gestión de siniestros o la emisión de pólizas.</w:t>
      </w:r>
    </w:p>
    <w:p>
      <w:pPr>
        <w:spacing w:line="276" w:lineRule="auto" w:after="80"/>
      </w:pPr>
      <w:r>
        <w:t>*   Fundamentar Decisiones Estratégicas: Tenés información sólida para evaluar la viabilidad de nuevos productos, la discontinuación de otros, o la expansión a nuevos canales de distribución, entendiendo el verdadero impacto en los costos.</w:t>
      </w:r>
    </w:p>
    <w:p>
      <w:pPr>
        <w:spacing w:line="276" w:lineRule="auto" w:after="80"/>
      </w:pPr>
      <w:r>
        <w:t>*   Negociación con Proveedores y Canales: Con datos de costos por actividad, podés negociar de forma más efectiva con prestadores de servicios (en Salud/AP) o con canales de venta, al comprender el costo real de cada transacción o servicio que te brindan.</w:t>
      </w:r>
    </w:p>
    <w:p>
      <w:pPr>
        <w:spacing w:line="276" w:lineRule="auto" w:after="80"/>
      </w:pPr>
      <w:r>
        <w:t>*   Gestión del Desempeño del Equipo: Podés establecer KPIs relacionados con la eficiencia de las actividades y el consumo de recursos, incentivando a tu equipo a optimizar los procesos bajo su responsabilidad.</w:t>
      </w:r>
    </w:p>
    <w:p/>
    <w:p>
      <w:r>
        <w:rPr>
          <w:color w:val="B4B4B4"/>
        </w:rPr>
        <w:t>----------------------------------------</w:t>
      </w:r>
    </w:p>
    <w:p>
      <w:r>
        <w:rPr>
          <w:b/>
          <w:color w:val="1A5276"/>
          <w:sz w:val="24"/>
        </w:rPr>
        <w:t>6) ERRORES COMUNES O PUNTOS CIEGOS</w:t>
      </w:r>
    </w:p>
    <w:p>
      <w:pPr>
        <w:spacing w:line="276" w:lineRule="auto" w:after="80"/>
      </w:pPr>
      <w:r>
        <w:t>La implementación del ABC, si bien beneficiosa, no está exenta de desafíos y errores comunes:</w:t>
      </w:r>
    </w:p>
    <w:p>
      <w:pPr>
        <w:spacing w:line="276" w:lineRule="auto" w:after="80"/>
      </w:pPr>
      <w:r>
        <w:t>*   Complejidad y Costo de Implementación: El ABC requiere una inversión significativa en tiempo, recursos y sistemas para mapear actividades, identificar drivers y recolectar datos. Su mantenimiento también puede ser costoso y demandante.</w:t>
      </w:r>
    </w:p>
    <w:p>
      <w:pPr>
        <w:spacing w:line="276" w:lineRule="auto" w:after="80"/>
      </w:pPr>
      <w:r>
        <w:t>*   Elección Incorrecta de Actividades y Drivers: Si las actividades no se definen adecuadamente o los "cost drivers" no reflejan el consumo real de recursos, los resultados del ABC pueden ser engañosos. Esto introduce subjetividad y puede distorsionar la asignación de costos.</w:t>
      </w:r>
    </w:p>
    <w:p>
      <w:pPr>
        <w:spacing w:line="276" w:lineRule="auto" w:after="80"/>
      </w:pPr>
      <w:r>
        <w:t>*   Resistencia al Cambio: La adopción del ABC implica un cambio cultural y operativo. Los equipos pueden resistirse a la nueva metodología o a la transparencia que genera sobre la eficiencia de sus procesos.</w:t>
      </w:r>
    </w:p>
    <w:p>
      <w:pPr>
        <w:spacing w:line="276" w:lineRule="auto" w:after="80"/>
      </w:pPr>
      <w:r>
        <w:t>*   Falta de Datos Precisos: La calidad de los resultados del ABC depende directamente de la precisión y disponibilidad de los datos de actividad. Si los datos son incompletos o inexactos, el modelo perderá validez.</w:t>
      </w:r>
    </w:p>
    <w:p>
      <w:pPr>
        <w:spacing w:line="276" w:lineRule="auto" w:after="80"/>
      </w:pPr>
      <w:r>
        <w:t>*   No Integrar con la Estrategia: Implementar ABC como un ejercicio puramente contable sin vincularlo a la toma de decisiones estratégicas o a la mejora de procesos limitará su impacto y valor.</w:t>
      </w:r>
    </w:p>
    <w:p/>
    <w:p>
      <w:r>
        <w:rPr>
          <w:color w:val="B4B4B4"/>
        </w:rPr>
        <w:t>----------------------------------------</w:t>
      </w:r>
    </w:p>
    <w:p>
      <w:r>
        <w:rPr>
          <w:b/>
          <w:color w:val="1A5276"/>
          <w:sz w:val="24"/>
        </w:rPr>
        <w:t>7) EN UNA LÍNEA</w:t>
      </w:r>
    </w:p>
    <w:p>
      <w:pPr>
        <w:spacing w:line="276" w:lineRule="auto" w:after="80"/>
      </w:pPr>
      <w:r>
        <w:t>El Activity-Based Costing (ABC) es una herramienta actuarial-contable que asigna costos indirectos a productos y servicios basándose en el consumo real de actividades, revelando la verdadera rentabilidad y optimizando la toma de decisiones estratégicas en seguros de personas.</w:t>
      </w:r>
    </w:p>
    <w:p/>
    <w:p>
      <w:r>
        <w:rPr>
          <w:color w:val="B4B4B4"/>
        </w:rPr>
        <w:t>----------------------------------------</w:t>
      </w:r>
    </w:p>
    <w:p>
      <w:r>
        <w:rPr>
          <w:b/>
          <w:color w:val="1A5276"/>
          <w:sz w:val="24"/>
        </w:rPr>
        <w:t>FUENTES DE REFERENCIA</w:t>
      </w:r>
    </w:p>
    <w:p>
      <w:pPr>
        <w:spacing w:line="276" w:lineRule="auto" w:after="80"/>
      </w:pPr>
      <w:r>
        <w:t>- Perr&amp;Knight. (2007). Activity-Based Costing: Innovative Methods To Decrease Costs.</w:t>
      </w:r>
    </w:p>
    <w:p>
      <w:pPr>
        <w:spacing w:line="276" w:lineRule="auto" w:after="80"/>
      </w:pPr>
      <w:r>
        <w:t>- Adams, M. (1997). Activity-based Costing (ABC) and the Life Insurance Industry. The Service Industries Journal, 17(1).</w:t>
      </w:r>
    </w:p>
    <w:p>
      <w:pPr>
        <w:spacing w:line="276" w:lineRule="auto" w:after="80"/>
      </w:pPr>
      <w:r>
        <w:t>- Wall Street Prep. (2025). Activity-Based Costing (ABC): Assigning Overhead Costs.</w:t>
      </w:r>
    </w:p>
    <w:p>
      <w:pPr>
        <w:spacing w:line="276" w:lineRule="auto" w:after="80"/>
      </w:pPr>
      <w:r>
        <w:t>- NetSuite. (2025). Activity-Based Costing (ABC): Definition, Method, and Advantages.</w:t>
      </w:r>
    </w:p>
    <w:p>
      <w:pPr>
        <w:spacing w:line="276" w:lineRule="auto" w:after="80"/>
      </w:pPr>
      <w:r>
        <w:t>- CostPerform. (2024). Activity-Based Costing (ABC) Method Defined and Explained.</w:t>
      </w:r>
    </w:p>
    <w:p>
      <w:pPr>
        <w:spacing w:line="276" w:lineRule="auto" w:after="80"/>
      </w:pPr>
      <w:r>
        <w:t>- ProjectManager. (2025). Activity-Based Costing Explained (Example Included).</w:t>
      </w:r>
    </w:p>
    <w:p>
      <w:pPr>
        <w:spacing w:line="276" w:lineRule="auto" w:after="80"/>
      </w:pPr>
      <w:r>
        <w:t>- CIPS. Activity-based costing (ABC).</w:t>
      </w:r>
    </w:p>
    <w:p>
      <w:pPr>
        <w:spacing w:line="276" w:lineRule="auto" w:after="80"/>
      </w:pPr>
      <w:r>
        <w:t>- National Center for Biotechnology Information (NCBI). (2017). Activity-Based Costing in Healthcare: Advantages, Limitations, and Key Considerations.</w:t>
      </w:r>
    </w:p>
    <w:p>
      <w:pPr>
        <w:spacing w:line="276" w:lineRule="auto" w:after="80"/>
      </w:pPr>
      <w:r>
        <w:t>- CostPerform. Benefits and Limitations of Activity Based Costing.</w:t>
      </w:r>
    </w:p>
    <w:p>
      <w:pPr>
        <w:spacing w:line="276" w:lineRule="auto" w:after="80"/>
      </w:pPr>
      <w:r>
        <w:t>- Insurance Day. (2025). Argentina's insurance regulator embraces deregulation: a new era.</w:t>
      </w:r>
    </w:p>
    <w:p>
      <w:pPr>
        <w:spacing w:line="276" w:lineRule="auto" w:after="80"/>
      </w:pPr>
      <w:r>
        <w:t>- TU Dublin. (2008). Barriers to Adopting Activity-based Costing Systems (ABC): an Empirical Investigation Using Cluster Analysis.</w:t>
      </w:r>
    </w:p>
    <w:p>
      <w:pPr>
        <w:spacing w:line="276" w:lineRule="auto" w:after="80"/>
      </w:pPr>
      <w:r>
        <w:t>- SSN. (2024). Regulatory Requirements for Insurers in Argentina: A Comprehensive Overview.</w:t>
      </w:r>
    </w:p>
    <w:p>
      <w:pPr>
        <w:spacing w:line="276" w:lineRule="auto" w:after="80"/>
      </w:pPr>
      <w:r>
        <w:t>- ResearchGate. (2024). Difficulties in the application of activity-based costing method in businesses in Vietnam.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