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80"/>
      </w:pPr>
      <w:r>
        <w:t>ANÁLISIS DE SENSIBILIDAD EN LA VALUACIÓN DE PRODUCTOS DE SEGUROS DE PERSONAS</w:t>
      </w:r>
    </w:p>
    <w:p/>
    <w:p>
      <w:r>
        <w:rPr>
          <w:i/>
          <w:color w:val="646464"/>
          <w:sz w:val="20"/>
        </w:rPr>
        <w:t>Fecha: 2026-09-21 | Área: Técnico actuarial / seguros de personas | Lectura estimada: 12 minutos</w:t>
      </w:r>
    </w:p>
    <w:p/>
    <w:p>
      <w:r>
        <w:rPr>
          <w:color w:val="B4B4B4"/>
        </w:rPr>
        <w:t>----------------------------------------</w:t>
      </w:r>
    </w:p>
    <w:p>
      <w:r>
        <w:rPr>
          <w:b/>
          <w:color w:val="1A5276"/>
          <w:sz w:val="24"/>
        </w:rPr>
        <w:t>1) CONCEPTO</w:t>
      </w:r>
    </w:p>
    <w:p>
      <w:pPr>
        <w:spacing w:line="276" w:lineRule="auto" w:after="80"/>
      </w:pPr>
      <w:r>
        <w:t>El análisis de sensibilidad es una técnica crucial que permite evaluar cómo los resultados de un modelo o proyecto -en nuestro caso, la valuación de productos de seguros de personas- se ven afectados por cambios en una o más variables clave. Su objetivo principal es cuantificar el impacto de la incertidumbre en las hipótesis subyacentes a los cálculos actuariales, transformando una estimación puntual en un rango de posibles resultados. Esto es fundamental para entender el grado de impacto que tienen ciertos factores sobre el resultado final, como la prima técnica, las reservas o la rentabilidad esperada de un producto.</w:t>
      </w:r>
    </w:p>
    <w:p/>
    <w:p>
      <w:pPr>
        <w:spacing w:line="276" w:lineRule="auto" w:after="80"/>
      </w:pPr>
      <w:r>
        <w:t>En el contexto de seguros de personas, las variables clave suelen ser las tasas de mortalidad, las tasas de interés, los gastos de administración, la caducidad (lapse) y la siniestralidad (para ramos como Salud o Accidentes Personales). Al modificar estas variables dentro de rangos razonables, se puede observar cómo varían métricas críticas como el Margen de Servicio Contractual (CSM) bajo NIIF 17, el Valor Actual Neto (VAN) de un producto o la suficiencia de las reservas.</w:t>
      </w:r>
    </w:p>
    <w:p/>
    <w:p>
      <w:r>
        <w:rPr>
          <w:color w:val="B4B4B4"/>
        </w:rPr>
        <w:t>----------------------------------------</w:t>
      </w:r>
    </w:p>
    <w:p>
      <w:r>
        <w:rPr>
          <w:b/>
          <w:color w:val="1A5276"/>
          <w:sz w:val="24"/>
        </w:rPr>
        <w:t>2) FÓRMULA / COMPONENTES / MECÁNICA</w:t>
      </w:r>
    </w:p>
    <w:p>
      <w:pPr>
        <w:spacing w:line="276" w:lineRule="auto" w:after="80"/>
      </w:pPr>
      <w:r>
        <w:t>La mecánica del análisis de sensibilidad implica la modificación sistemática de una o varias variables de entrada en un modelo actuarial, manteniendo el resto constantes, para observar el efecto en una variable de salida.</w:t>
      </w:r>
    </w:p>
    <w:p/>
    <w:p>
      <w:pPr>
        <w:spacing w:line="276" w:lineRule="auto" w:after="80"/>
      </w:pPr>
      <w:r>
        <w:t>Las variables de entrada más comunes en seguros de personas incluyen:</w:t>
      </w:r>
    </w:p>
    <w:p>
      <w:pPr>
        <w:spacing w:line="276" w:lineRule="auto" w:after="80"/>
      </w:pPr>
      <w:r>
        <w:t>- Tasa de mortalidad: Se ajusta la tabla de mortalidad base (por ejemplo, incrementándola o disminuyéndola en un porcentaje o aplicando un factor de mejora/empeoramiento).</w:t>
      </w:r>
    </w:p>
    <w:p>
      <w:pPr>
        <w:spacing w:line="276" w:lineRule="auto" w:after="80"/>
      </w:pPr>
      <w:r>
        <w:t>- Tasa de interés técnico/descuento: Se varía la tasa utilizada para descontar los flujos de efectivo futuros. Pequeñas variaciones pueden tener un impacto significativo en el valor presente de los pasivos y activos.</w:t>
      </w:r>
    </w:p>
    <w:p>
      <w:pPr>
        <w:spacing w:line="276" w:lineRule="auto" w:after="80"/>
      </w:pPr>
      <w:r>
        <w:t>- Tasa de caducidad (lapse): Se modifica la probabilidad de que una póliza sea cancelada antes de su vencimiento.</w:t>
      </w:r>
    </w:p>
    <w:p>
      <w:pPr>
        <w:spacing w:line="276" w:lineRule="auto" w:after="80"/>
      </w:pPr>
      <w:r>
        <w:t>- Gastos: Se ajustan los supuestos de gastos de adquisición, administración y siniestros.</w:t>
      </w:r>
    </w:p>
    <w:p>
      <w:pPr>
        <w:spacing w:line="276" w:lineRule="auto" w:after="80"/>
      </w:pPr>
      <w:r>
        <w:t>- Siniestralidad: Para productos de Salud o Accidentes Personales, se varía la frecuencia y/o severidad de los siniestros.</w:t>
      </w:r>
    </w:p>
    <w:p/>
    <w:p>
      <w:pPr>
        <w:spacing w:line="276" w:lineRule="auto" w:after="80"/>
      </w:pPr>
      <w:r>
        <w:t>La "fórmula" no es una ecuación única, sino el modelo actuarial subyacente (por ejemplo, el cálculo de la prima pura de riesgo, la reserva matemática o el CSM). El análisis se realiza iterando el modelo con diferentes valores para las variables de entrada.</w:t>
      </w:r>
    </w:p>
    <w:p/>
    <w:p>
      <w:pPr>
        <w:spacing w:line="276" w:lineRule="auto" w:after="80"/>
      </w:pPr>
      <w:r>
        <w:t>Por ejemplo, para una reserva matemática prospectiva (V_x), que se calcula como el valor actual de los beneficios futuros menos el valor actual de las primas futuras, cada componente (probabilidades de muerte, tasas de interés) puede ser objeto de sensibilidad:</w:t>
      </w:r>
    </w:p>
    <w:p/>
    <w:p>
      <w:pPr>
        <w:spacing w:line="276" w:lineRule="auto" w:after="80"/>
      </w:pPr>
      <w:r>
        <w:t>V_x = VA(Beneficios Futuros) - VA(Primas Futuras)</w:t>
      </w:r>
    </w:p>
    <w:p/>
    <w:p>
      <w:pPr>
        <w:spacing w:line="276" w:lineRule="auto" w:after="80"/>
      </w:pPr>
      <w:r>
        <w:t>Donde VA(.) implica el uso de tasas de interés y probabilidades de supervivencia/muerte.</w:t>
      </w:r>
    </w:p>
    <w:p/>
    <w:p>
      <w:r>
        <w:rPr>
          <w:color w:val="B4B4B4"/>
        </w:rPr>
        <w:t>----------------------------------------</w:t>
      </w:r>
    </w:p>
    <w:p>
      <w:r>
        <w:rPr>
          <w:b/>
          <w:color w:val="1A5276"/>
          <w:sz w:val="24"/>
        </w:rPr>
        <w:t>3) APLICABILIDAD POR RAMO / CONTEXTO</w:t>
      </w:r>
    </w:p>
    <w:p>
      <w:pPr>
        <w:spacing w:line="276" w:lineRule="auto" w:after="80"/>
      </w:pPr>
      <w:r>
        <w:t>- Seguros de Vida: Es fundamental para evaluar el impacto de cambios en la mortalidad (esperanza de vida), tasas de interés y caducidad en las primas, reservas y rentabilidad. Un aumento en la esperanza de vida (menor mortalidad) puede reducir las primas de riesgo puro, pero aumentar la duración de las rentas vitalicias.</w:t>
      </w:r>
    </w:p>
    <w:p>
      <w:pPr>
        <w:spacing w:line="276" w:lineRule="auto" w:after="80"/>
      </w:pPr>
      <w:r>
        <w:t>- Seguros de Retiro: Las tasas de interés son una variable crítica, ya que afectan directamente el valor presente de las rentas futuras. También es vital la sensibilidad a la longevidad, ya que un aumento en la esperanza de vida incrementa los pagos de renta.</w:t>
      </w:r>
    </w:p>
    <w:p>
      <w:pPr>
        <w:spacing w:line="276" w:lineRule="auto" w:after="80"/>
      </w:pPr>
      <w:r>
        <w:t>- Accidentes Personales y Salud: La sensibilidad se centra en la frecuencia y severidad de los siniestros, así como en los gastos médicos y de administración. Cambios en la inflación médica o en la utilización de servicios pueden impactar fuertemente la suficiencia de las primas y las reservas de siniestros pendientes.</w:t>
      </w:r>
    </w:p>
    <w:p/>
    <w:p>
      <w:r>
        <w:rPr>
          <w:color w:val="B4B4B4"/>
        </w:rPr>
        <w:t>----------------------------------------</w:t>
      </w:r>
    </w:p>
    <w:p>
      <w:r>
        <w:rPr>
          <w:b/>
          <w:color w:val="1A5276"/>
          <w:sz w:val="24"/>
        </w:rPr>
        <w:t>4) EJEMPLO NUMÉRICO O CASO CONCRETO</w:t>
      </w:r>
    </w:p>
    <w:p>
      <w:pPr>
        <w:spacing w:line="276" w:lineRule="auto" w:after="80"/>
      </w:pPr>
      <w:r>
        <w:t>Consideremos un seguro de Vida Entera con prima nivelada para un asegurado de 40 años, con una suma asegurada de $1.000.000.</w:t>
      </w:r>
    </w:p>
    <w:p>
      <w:pPr>
        <w:spacing w:line="276" w:lineRule="auto" w:after="80"/>
      </w:pPr>
      <w:r>
        <w:t>Supuestos base:</w:t>
      </w:r>
    </w:p>
    <w:p>
      <w:pPr>
        <w:spacing w:line="276" w:lineRule="auto" w:after="80"/>
      </w:pPr>
      <w:r>
        <w:t>- Tasa de mortalidad: Tabla de mortalidad argentina (ej. RG 35.615/2010 de la SSN, aunque para este ejemplo simplificamos a una probabilidad q_x).</w:t>
      </w:r>
    </w:p>
    <w:p>
      <w:pPr>
        <w:spacing w:line="276" w:lineRule="auto" w:after="80"/>
      </w:pPr>
      <w:r>
        <w:t>- Tasa de interés técnico: 3% anual.</w:t>
      </w:r>
    </w:p>
    <w:p>
      <w:pPr>
        <w:spacing w:line="276" w:lineRule="auto" w:after="80"/>
      </w:pPr>
      <w:r>
        <w:t>- Gastos de administración: 10% de la prima.</w:t>
      </w:r>
    </w:p>
    <w:p>
      <w:pPr>
        <w:spacing w:line="276" w:lineRule="auto" w:after="80"/>
      </w:pPr>
      <w:r>
        <w:t>- Prima anual base: $15.000.</w:t>
      </w:r>
    </w:p>
    <w:p/>
    <w:p>
      <w:pPr>
        <w:spacing w:line="276" w:lineRule="auto" w:after="80"/>
      </w:pPr>
      <w:r>
        <w:t>Análisis de Sensibilidad:</w:t>
      </w:r>
    </w:p>
    <w:p>
      <w:pPr>
        <w:spacing w:line="276" w:lineRule="auto" w:after="80"/>
      </w:pPr>
      <w:r>
        <w:t>1. Sensibilidad a la Tasa de Interés:</w:t>
      </w:r>
    </w:p>
    <w:p>
      <w:pPr>
        <w:spacing w:line="276" w:lineRule="auto" w:after="80"/>
      </w:pPr>
      <w:r>
        <w:t>- Escenario base: Tasa de interés 3%.</w:t>
      </w:r>
    </w:p>
    <w:p>
      <w:pPr>
        <w:spacing w:line="276" w:lineRule="auto" w:after="80"/>
      </w:pPr>
      <w:r>
        <w:t>- Escenario 1 (Tasa -0.5%): Tasa de interés 2.5%. La reserva matemática podría aumentar un 8%.</w:t>
      </w:r>
    </w:p>
    <w:p>
      <w:pPr>
        <w:spacing w:line="276" w:lineRule="auto" w:after="80"/>
      </w:pPr>
      <w:r>
        <w:t>- Escenario 2 (Tasa +0.5%): Tasa de interés 3.5%. La reserva matemática podría disminuir un 7%.</w:t>
      </w:r>
    </w:p>
    <w:p>
      <w:pPr>
        <w:spacing w:line="276" w:lineRule="auto" w:after="80"/>
      </w:pPr>
      <w:r>
        <w:t>(Estos porcentajes son ilustrativos y dependerán de la estructura exacta del producto y la duración de los pasivos).</w:t>
      </w:r>
    </w:p>
    <w:p/>
    <w:p>
      <w:pPr>
        <w:spacing w:line="276" w:lineRule="auto" w:after="80"/>
      </w:pPr>
      <w:r>
        <w:t>2. Sensibilidad a la Mortalidad:</w:t>
      </w:r>
    </w:p>
    <w:p>
      <w:pPr>
        <w:spacing w:line="276" w:lineRule="auto" w:after="80"/>
      </w:pPr>
      <w:r>
        <w:t>- Escenario base: Tabla de mortalidad original.</w:t>
      </w:r>
    </w:p>
    <w:p>
      <w:pPr>
        <w:spacing w:line="276" w:lineRule="auto" w:after="80"/>
      </w:pPr>
      <w:r>
        <w:t>- Escenario 1 (Mortalidad +10%): La prima de riesgo puro aumenta, lo que podría requerir un ajuste de prima o impactar la rentabilidad.</w:t>
      </w:r>
    </w:p>
    <w:p>
      <w:pPr>
        <w:spacing w:line="276" w:lineRule="auto" w:after="80"/>
      </w:pPr>
      <w:r>
        <w:t>- Escenario 2 (Mortalidad -10%): La prima de riesgo puro disminuye, lo que podría liberar reservas o permitir primas más competitivas.</w:t>
      </w:r>
    </w:p>
    <w:p/>
    <w:p>
      <w:pPr>
        <w:spacing w:line="276" w:lineRule="auto" w:after="80"/>
      </w:pPr>
      <w:r>
        <w:t>3. Sensibilidad a los Gastos:</w:t>
      </w:r>
    </w:p>
    <w:p>
      <w:pPr>
        <w:spacing w:line="276" w:lineRule="auto" w:after="80"/>
      </w:pPr>
      <w:r>
        <w:t>- Escenario base: Gastos 10% de la prima.</w:t>
      </w:r>
    </w:p>
    <w:p>
      <w:pPr>
        <w:spacing w:line="276" w:lineRule="auto" w:after="80"/>
      </w:pPr>
      <w:r>
        <w:t>- Escenario 1 (Gastos +2%): Gastos 12% de la prima. Podría reducir el Margen de Servicio Contractual (CSM) en un 15% o más, afectando la rentabilidad.</w:t>
      </w:r>
    </w:p>
    <w:p>
      <w:pPr>
        <w:spacing w:line="276" w:lineRule="auto" w:after="80"/>
      </w:pPr>
      <w:r>
        <w:t>- Escenario 2 (Gastos -2%): Gastos 8% de la prima. Podría aumentar el CSM en un 15%, mejorando la rentabilidad.</w:t>
      </w:r>
    </w:p>
    <w:p/>
    <w:p>
      <w:r>
        <w:rPr>
          <w:color w:val="B4B4B4"/>
        </w:rPr>
        <w:t>----------------------------------------</w:t>
      </w:r>
    </w:p>
    <w:p>
      <w:r>
        <w:rPr>
          <w:b/>
          <w:color w:val="1A5276"/>
          <w:sz w:val="24"/>
        </w:rPr>
        <w:t>5) APLICACIÓN PRÁCTICA PARA UN LÍDER DE EQUIPO</w:t>
      </w:r>
    </w:p>
    <w:p>
      <w:pPr>
        <w:spacing w:line="276" w:lineRule="auto" w:after="80"/>
      </w:pPr>
      <w:r>
        <w:t>Como líder de equipo, el análisis de sensibilidad te brinda una visión estratégica para la toma de decisiones.</w:t>
      </w:r>
    </w:p>
    <w:p>
      <w:pPr>
        <w:spacing w:line="276" w:lineRule="auto" w:after="80"/>
      </w:pPr>
      <w:r>
        <w:t>- Gestión de Riesgos: Te permite identificar las variables más críticas que pueden desestabilizar la rentabilidad o la solvencia de tu cartera. Esto es clave para priorizar los esfuerzos de monitoreo y mitigación de riesgos.</w:t>
      </w:r>
    </w:p>
    <w:p>
      <w:pPr>
        <w:spacing w:line="276" w:lineRule="auto" w:after="80"/>
      </w:pPr>
      <w:r>
        <w:t>- Diseño de Productos: Al desarrollar nuevos productos, podés usarlo para entender el rango de resultados posibles y diseñar productos más robustos frente a cambios en el entorno económico o demográfico.</w:t>
      </w:r>
    </w:p>
    <w:p>
      <w:pPr>
        <w:spacing w:line="276" w:lineRule="auto" w:after="80"/>
      </w:pPr>
      <w:r>
        <w:t>- Comunicación con la Dirección: Presentá los resultados del análisis de sensibilidad a tu superior directo para justificar decisiones de tarificación, ajustes de reservas o estrategias de reaseguro. No solo muestres el "mejor estimado", sino también los escenarios pesimistas y optimistas.</w:t>
      </w:r>
    </w:p>
    <w:p>
      <w:pPr>
        <w:spacing w:line="276" w:lineRule="auto" w:after="80"/>
      </w:pPr>
      <w:r>
        <w:t>- Planificación Estratégica: Utilizá los escenarios de sensibilidad para la planificación a largo plazo, anticipando cómo los cambios en las tasas de interés o la esperanza de vida podrían afectar la estrategia de tu gerencia.</w:t>
      </w:r>
    </w:p>
    <w:p>
      <w:pPr>
        <w:spacing w:line="276" w:lineRule="auto" w:after="80"/>
      </w:pPr>
      <w:r>
        <w:t>- KPIs: Considerá incluir KPIs de "sensibilidad" en tus reportes, por ejemplo, "Impacto en el CSM ante un +/- 0.5% en la tasa de interés".</w:t>
      </w:r>
    </w:p>
    <w:p/>
    <w:p>
      <w:r>
        <w:rPr>
          <w:color w:val="B4B4B4"/>
        </w:rPr>
        <w:t>----------------------------------------</w:t>
      </w:r>
    </w:p>
    <w:p>
      <w:r>
        <w:rPr>
          <w:b/>
          <w:color w:val="1A5276"/>
          <w:sz w:val="24"/>
        </w:rPr>
        <w:t>6) ERRORES COMUNES O PUNTOS CIEGOS</w:t>
      </w:r>
    </w:p>
    <w:p>
      <w:pPr>
        <w:spacing w:line="276" w:lineRule="auto" w:after="80"/>
      </w:pPr>
      <w:r>
        <w:t>- Ignorar la correlación entre variables: A menudo, las variables no cambian de forma aislada. Por ejemplo, una alta inflación puede afectar tanto las tasas de interés como los gastos. Un análisis de sensibilidad multivariable o de escenarios es más completo.</w:t>
      </w:r>
    </w:p>
    <w:p>
      <w:pPr>
        <w:spacing w:line="276" w:lineRule="auto" w:after="80"/>
      </w:pPr>
      <w:r>
        <w:t>- Rangos de variación irreales: Usar rangos de variación para las variables que no son razonablemente posibles puede llevar a conclusiones engañosas. Los rangos deben basarse en datos históricos, proyecciones económicas o juicio experto.</w:t>
      </w:r>
    </w:p>
    <w:p>
      <w:pPr>
        <w:spacing w:line="276" w:lineRule="auto" w:after="80"/>
      </w:pPr>
      <w:r>
        <w:t>- Enfocarse solo en el escenario base: Limitarse a un único conjunto de supuestos ignora la incertidumbre inherente a las proyecciones futuras.</w:t>
      </w:r>
    </w:p>
    <w:p>
      <w:pPr>
        <w:spacing w:line="276" w:lineRule="auto" w:after="80"/>
      </w:pPr>
      <w:r>
        <w:t>- Falta de documentación: No documentar los supuestos, los rangos de variación y la metodología utilizada dificulta la reproducibilidad y la comprensión de los resultados.</w:t>
      </w:r>
    </w:p>
    <w:p>
      <w:pPr>
        <w:spacing w:line="276" w:lineRule="auto" w:after="80"/>
      </w:pPr>
      <w:r>
        <w:t>- No actualizar el análisis: Los entornos cambian. El análisis de sensibilidad debe ser un proceso continuo, no un ejercicio de una sola vez.</w:t>
      </w:r>
    </w:p>
    <w:p/>
    <w:p>
      <w:r>
        <w:rPr>
          <w:color w:val="B4B4B4"/>
        </w:rPr>
        <w:t>----------------------------------------</w:t>
      </w:r>
    </w:p>
    <w:p>
      <w:r>
        <w:rPr>
          <w:b/>
          <w:color w:val="1A5276"/>
          <w:sz w:val="24"/>
        </w:rPr>
        <w:t>7) EN UNA LÍNEA</w:t>
      </w:r>
    </w:p>
    <w:p>
      <w:pPr>
        <w:spacing w:line="276" w:lineRule="auto" w:after="80"/>
      </w:pPr>
      <w:r>
        <w:t>El análisis de sensibilidad es la brújula actuarial que revela cómo la incertidumbre en las variables clave impacta la valuación de tus productos, permitiéndote tomar decisiones más informadas y robustas.</w:t>
      </w:r>
    </w:p>
    <w:p/>
    <w:p>
      <w:r>
        <w:rPr>
          <w:color w:val="B4B4B4"/>
        </w:rPr>
        <w:t>----------------------------------------</w:t>
      </w:r>
    </w:p>
    <w:p>
      <w:r>
        <w:rPr>
          <w:b/>
          <w:color w:val="1A5276"/>
          <w:sz w:val="24"/>
        </w:rPr>
        <w:t>FUENTES DE REFERENCIA</w:t>
      </w:r>
    </w:p>
    <w:p>
      <w:pPr>
        <w:spacing w:line="276" w:lineRule="auto" w:after="80"/>
      </w:pPr>
      <w:r>
        <w:t>- Norma Internacional de Información Financiera 17 Contratos de Seguro (NIIF 17).</w:t>
      </w:r>
    </w:p>
    <w:p>
      <w:pPr>
        <w:spacing w:line="276" w:lineRule="auto" w:after="80"/>
      </w:pPr>
      <w:r>
        <w:t>- EALDE Business School. "Qué es el análisis de sensibilidad en riesgos y cómo aplicarlo".</w:t>
      </w:r>
    </w:p>
    <w:p>
      <w:pPr>
        <w:spacing w:line="276" w:lineRule="auto" w:after="80"/>
      </w:pPr>
      <w:r>
        <w:t>- TIKR.com. "Cómo realizar un análisis de sensibilidad en un modelo de valoración".</w:t>
      </w:r>
    </w:p>
    <w:p>
      <w:pPr>
        <w:spacing w:line="276" w:lineRule="auto" w:after="80"/>
      </w:pPr>
      <w:r>
        <w:t>- ESAN. "Análisis de sensibilidad: ¿qué es y cuál es su importancia en un proyecto?".</w:t>
      </w:r>
    </w:p>
    <w:p>
      <w:pPr>
        <w:spacing w:line="276" w:lineRule="auto" w:after="80"/>
      </w:pPr>
      <w:r>
        <w:t>- Fundación Mapfre. "tabla de mortalidad".</w:t>
      </w:r>
    </w:p>
    <w:p>
      <w:pPr>
        <w:spacing w:line="276" w:lineRule="auto" w:after="80"/>
      </w:pPr>
      <w:r>
        <w:t>- ABC Color. "La esperanza de vida en el seguro de personas".</w:t>
      </w:r>
    </w:p>
    <w:p>
      <w:pPr>
        <w:spacing w:line="276" w:lineRule="auto" w:after="80"/>
      </w:pPr>
      <w:r>
        <w:t>- PwC. "¿Cómo pueden responder las aseguradoras a tasas de interés más altas?".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