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EN SEGUROS DE PERSONAS: APLICACIONES Y DESAFÍOS</w:t>
      </w:r>
    </w:p>
    <w:p/>
    <w:p>
      <w:r>
        <w:rPr>
          <w:i/>
          <w:color w:val="646464"/>
          <w:sz w:val="20"/>
        </w:rPr>
        <w:t>Fecha: 2026-10-01 | Área: Tendencias de mercado y tecnología | Lectura estimada: 12 minutos</w:t>
      </w:r>
    </w:p>
    <w:p/>
    <w:p>
      <w:r>
        <w:rPr>
          <w:color w:val="B4B4B4"/>
        </w:rPr>
        <w:t>----------------------------------------</w:t>
      </w:r>
    </w:p>
    <w:p>
      <w:r>
        <w:rPr>
          <w:b/>
          <w:color w:val="1A5276"/>
          <w:sz w:val="24"/>
        </w:rPr>
        <w:t>1) CONCEPTO</w:t>
      </w:r>
    </w:p>
    <w:p>
      <w:pPr>
        <w:spacing w:line="276" w:lineRule="auto" w:after="80"/>
      </w:pPr>
      <w:r>
        <w:t>La Inteligencia Artificial Generativa (IAG) representa una evolución significativa de la IA tradicional, capaz de crear contenido nuevo y original -como texto, imágenes, código o datos sintéticos- a partir de patrones aprendidos de vastos conjuntos de datos. A diferencia de la IA predictiva, que se enfoca en clasificar o predecir resultados basados en datos existentes, la IAG "genera" información que no estaba explícitamente en su entrenamiento. En el sector asegurador, esto se traduce en la capacidad de automatizar tareas cognitivas complejas, personalizar interacciones y mejorar la eficiencia en procesos intensivos en documentos y conocimientos, como la suscripción y la gestión de siniestros.</w:t>
      </w:r>
    </w:p>
    <w:p/>
    <w:p>
      <w:r>
        <w:rPr>
          <w:color w:val="B4B4B4"/>
        </w:rPr>
        <w:t>----------------------------------------</w:t>
      </w:r>
    </w:p>
    <w:p>
      <w:r>
        <w:rPr>
          <w:b/>
          <w:color w:val="1A5276"/>
          <w:sz w:val="24"/>
        </w:rPr>
        <w:t>2) FÓRMULA / COMPONENTES / MECÁNICA</w:t>
      </w:r>
    </w:p>
    <w:p>
      <w:pPr>
        <w:spacing w:line="276" w:lineRule="auto" w:after="80"/>
      </w:pPr>
      <w:r>
        <w:t>La mecánica de la IAG se basa principalmente en modelos fundacionales, siendo los Modelos de Lenguaje Grandes (LLMs, por sus siglas en inglés) los más conocidos. Estos modelos son redes neuronales masivas entrenadas con cantidades ingentes de texto y datos para aprender las relaciones estadísticas entre palabras y conceptos. Una vez entrenados, pueden generar texto coherente y contextualmente relevante en respuesta a una "prompt" o consulta. Otros componentes incluyen los Modelos Multimodales, que combinan la comprensión de texto e imágenes, y las Redes Generativas Antagónicas (GANs), que generan datos sintéticos (como imágenes) a través de un proceso competitivo entre dos redes neuronales. La "ingeniería de prompts" es una mecánica clave, donde la calidad y especificidad de la instrucción dada al modelo determina directamente la relevancia y utilidad de la respuesta generada. La IAG no toma decisiones autónomas de riesgo, sino que prepara los insumos y aumenta la capacidad del suscriptor o gestor.</w:t>
      </w:r>
    </w:p>
    <w:p/>
    <w:p>
      <w:r>
        <w:rPr>
          <w:color w:val="B4B4B4"/>
        </w:rPr>
        <w:t>----------------------------------------</w:t>
      </w:r>
    </w:p>
    <w:p>
      <w:r>
        <w:rPr>
          <w:b/>
          <w:color w:val="1A5276"/>
          <w:sz w:val="24"/>
        </w:rPr>
        <w:t>3) APLICABILIDAD POR RAMO / CONTEXTO</w:t>
      </w:r>
    </w:p>
    <w:p>
      <w:pPr>
        <w:spacing w:line="276" w:lineRule="auto" w:after="80"/>
      </w:pPr>
      <w:r>
        <w:t>La IAG tiene un impacto transversal en los seguros de personas:</w:t>
      </w:r>
    </w:p>
    <w:p>
      <w:pPr>
        <w:spacing w:line="276" w:lineRule="auto" w:after="80"/>
      </w:pPr>
      <w:r>
        <w:t>- Vida: Puede automatizar la revisión de solicitudes y documentos médicos, identificando patrones de riesgo y sugiriendo cláusulas personalizadas. También agiliza la emisión de pólizas, reduciendo el ciclo de suscripción de semanas a minutos. Permite la hiperpersonalización de productos y la creación de contenido de marketing adaptado a segmentos específicos.</w:t>
      </w:r>
    </w:p>
    <w:p>
      <w:pPr>
        <w:spacing w:line="276" w:lineRule="auto" w:after="80"/>
      </w:pPr>
      <w:r>
        <w:t>- Retiro: Facilita el asesoramiento personalizado sobre planificación de la jubilación, simulando escenarios y generando recomendaciones de inversión basadas en el perfil del asegurado.</w:t>
      </w:r>
    </w:p>
    <w:p>
      <w:pPr>
        <w:spacing w:line="276" w:lineRule="auto" w:after="80"/>
      </w:pPr>
      <w:r>
        <w:t>- Accidentes Personales: Optimiza la gestión de siniestros al automatizar la extracción de datos de informes y la redacción de comunicaciones. Puede asistir en la detección de fraude al analizar patrones y anomalías en los reclamos.</w:t>
      </w:r>
    </w:p>
    <w:p>
      <w:pPr>
        <w:spacing w:line="276" w:lineRule="auto" w:after="80"/>
      </w:pPr>
      <w:r>
        <w:t>- Salud: Mejora la gestión de autorizaciones médicas, personaliza planes de bienestar y ayuda a redactar comunicaciones más claras para los asegurados, como las explicaciones de beneficios. También puede asistir a los proveedores en la redacción de cartas de apelación.</w:t>
      </w:r>
    </w:p>
    <w:p/>
    <w:p>
      <w:pPr>
        <w:spacing w:line="276" w:lineRule="auto" w:after="80"/>
      </w:pPr>
      <w:r>
        <w:t>En general, la IAG acelera procesos, reduce errores manuales y mejora la toma de decisiones en suscripción, siniestros y atención al cliente, liberando tiempo para que los equipos se enfoquen en tareas de mayor valor.</w:t>
      </w:r>
    </w:p>
    <w:p/>
    <w:p>
      <w:r>
        <w:rPr>
          <w:color w:val="B4B4B4"/>
        </w:rPr>
        <w:t>----------------------------------------</w:t>
      </w:r>
    </w:p>
    <w:p>
      <w:r>
        <w:rPr>
          <w:b/>
          <w:color w:val="1A5276"/>
          <w:sz w:val="24"/>
        </w:rPr>
        <w:t>4) EJEMPLO NUMÉRICO O CASO CONCRETO</w:t>
      </w:r>
    </w:p>
    <w:p>
      <w:pPr>
        <w:spacing w:line="276" w:lineRule="auto" w:after="80"/>
      </w:pPr>
      <w:r>
        <w:t>Imaginá tu equipo de suscripción de seguros de Vida. Tradicionalmente, un suscriptor dedica horas a revisar manualmente decenas de documentos por cada solicitud: formularios de aplicación, informes médicos, resultados de laboratorio y cuestionarios de salud. Este proceso es propenso a errores y consume un tiempo considerable, impactando en los tiempos de respuesta al cliente.</w:t>
      </w:r>
    </w:p>
    <w:p/>
    <w:p>
      <w:pPr>
        <w:spacing w:line="276" w:lineRule="auto" w:after="80"/>
      </w:pPr>
      <w:r>
        <w:t>Con la implementación de una herramienta de IAG, el escenario cambia. El sistema ingiere todos los documentos no estructurados de una solicitud. Utilizando sus capacidades de procesamiento de lenguaje natural, la IAG extrae automáticamente la información relevante (historial médico, condiciones preexistentes, hábitos de vida, etc.), la resume y la estructura en un formato conciso. Luego, compara esta información con las guías de suscripción internas de la compañía, identificando posibles riesgos, inconsistencias o la necesidad de información adicional.</w:t>
      </w:r>
    </w:p>
    <w:p/>
    <w:p>
      <w:pPr>
        <w:spacing w:line="276" w:lineRule="auto" w:after="80"/>
      </w:pPr>
      <w:r>
        <w:t>Por ejemplo, si antes un suscriptor tardaba 3 horas en analizar una solicitud compleja, la IAG podría realizar la extracción y el resumen inicial en 15 minutos, presentando al suscriptor un informe consolidado con los puntos clave y alertas de riesgo. Esto podría reducir el tiempo total de procesamiento por solicitud en un 50-70%, permitiendo al equipo manejar un volumen significativamente mayor de casos o dedicar más tiempo a la evaluación de riesgos complejos y la interacción con el cliente.</w:t>
      </w:r>
    </w:p>
    <w:p/>
    <w:p>
      <w:r>
        <w:rPr>
          <w:color w:val="B4B4B4"/>
        </w:rPr>
        <w:t>----------------------------------------</w:t>
      </w:r>
    </w:p>
    <w:p>
      <w:r>
        <w:rPr>
          <w:b/>
          <w:color w:val="1A5276"/>
          <w:sz w:val="24"/>
        </w:rPr>
        <w:t>5) APLICACIÓN PRÁCTICA PARA UN LÍDER DE EQUIPO</w:t>
      </w:r>
    </w:p>
    <w:p>
      <w:pPr>
        <w:spacing w:line="276" w:lineRule="auto" w:after="80"/>
      </w:pPr>
      <w:r>
        <w:t>Como líder, tu rol es estratégico en la adopción de la IAG. Primero, identificá las áreas de tu gerencia con procesos repetitivos, intensivos en lectura de documentos o con alto volumen de comunicaciones, donde la IAG pueda generar mayor eficiencia. Segundo, fomentá la capacitación de tu equipo en "prompt engineering", que es la habilidad de formular preguntas y comandos efectivos para obtener los mejores resultados de los modelos de IA. Tercero, establecé KPIs claros para medir el impacto de la IAG, como la reducción en el tiempo de procesamiento de siniestros o suscripciones, la mejora en la calidad de las comunicaciones o la precisión en la detección de anomalías. Cuarto, colaborá estrechamente con las áreas de IT, riesgo y legal para asegurar un uso ético, transparente y regulatoriamente compliant de la tecnología, especialmente en lo que respecta a la privacidad de los datos y la explicabilidad de las decisiones asistidas por IA. Finalmente, gestioná las expectativas de tu equipo, comunicando que la IAG es una herramienta de aumento de capacidades, no un reemplazo, y que su implementación requiere un enfoque en la experimentación y el aprendizaje continuo.</w:t>
      </w:r>
    </w:p>
    <w:p/>
    <w:p>
      <w:r>
        <w:rPr>
          <w:color w:val="B4B4B4"/>
        </w:rPr>
        <w:t>----------------------------------------</w:t>
      </w:r>
    </w:p>
    <w:p>
      <w:r>
        <w:rPr>
          <w:b/>
          <w:color w:val="1A5276"/>
          <w:sz w:val="24"/>
        </w:rPr>
        <w:t>6) ERRORES COMUNES O PUNTOS CIEGOS</w:t>
      </w:r>
    </w:p>
    <w:p>
      <w:pPr>
        <w:spacing w:line="276" w:lineRule="auto" w:after="80"/>
      </w:pPr>
      <w:r>
        <w:t>Uno de los errores más críticos es ignorar los sesgos inherentes en los datos de entrenamiento de la IAG, lo que puede llevar a resultados discriminatorios o injustos en la evaluación de riesgos o gestión de siniestros. Otro punto ciego son las "alucinaciones" de la IA, donde el modelo genera información falsa pero convincente, lo que requiere una supervisión humana constante para validar los resultados. La falta de una infraestructura de datos robusta y de calidad es un impedimento fundamental, ya que la IAG se alimenta de grandes volúmenes de información. También es un error subestimar la resistencia al cambio del equipo, que puede percibir la IA como una amenaza en lugar de una herramienta. Finalmente, la dependencia excesiva en la IA sin una adecuada "human-in-the-loop" (intervención humana) puede derivar en la pérdida de control y la dificultad para auditar decisiones, lo cual es crítico en un sector regulado como el de seguros.</w:t>
      </w:r>
    </w:p>
    <w:p/>
    <w:p>
      <w:r>
        <w:rPr>
          <w:color w:val="B4B4B4"/>
        </w:rPr>
        <w:t>----------------------------------------</w:t>
      </w:r>
    </w:p>
    <w:p>
      <w:r>
        <w:rPr>
          <w:b/>
          <w:color w:val="1A5276"/>
          <w:sz w:val="24"/>
        </w:rPr>
        <w:t>7) EN UNA LÍNEA</w:t>
      </w:r>
    </w:p>
    <w:p>
      <w:pPr>
        <w:spacing w:line="276" w:lineRule="auto" w:after="80"/>
      </w:pPr>
      <w:r>
        <w:t>La Inteligencia Artificial Generativa redefine la eficiencia operativa y la personalización en seguros de personas, requiriendo una gestión estratégica y ética para capitalizar su potencial transformador.</w:t>
      </w:r>
    </w:p>
    <w:p/>
    <w:p>
      <w:r>
        <w:rPr>
          <w:color w:val="B4B4B4"/>
        </w:rPr>
        <w:t>----------------------------------------</w:t>
      </w:r>
    </w:p>
    <w:p>
      <w:r>
        <w:rPr>
          <w:b/>
          <w:color w:val="1A5276"/>
          <w:sz w:val="24"/>
        </w:rPr>
        <w:t>FUENTES DE REFERENCIA</w:t>
      </w:r>
    </w:p>
    <w:p>
      <w:pPr>
        <w:spacing w:line="276" w:lineRule="auto" w:after="80"/>
      </w:pPr>
      <w:r>
        <w:t>- Bain &amp; Company. "Generative AI in Insurance". Enero 2026.</w:t>
      </w:r>
    </w:p>
    <w:p>
      <w:pPr>
        <w:spacing w:line="276" w:lineRule="auto" w:after="80"/>
      </w:pPr>
      <w:r>
        <w:t>- Bain &amp; Company. "IA generativa en el mercado asegurador podría generar más US$ 50 mil millones en beneficios económicos". Mayo 2024.</w:t>
      </w:r>
    </w:p>
    <w:p>
      <w:pPr>
        <w:spacing w:line="276" w:lineRule="auto" w:after="80"/>
      </w:pPr>
      <w:r>
        <w:t>- Sapiens. "Generative AI in Insurance Underwriting: 2026 Guide".</w:t>
      </w:r>
    </w:p>
    <w:p>
      <w:pPr>
        <w:spacing w:line="276" w:lineRule="auto" w:after="80"/>
      </w:pPr>
      <w:r>
        <w:t>- Appian. "Introducción a la IA generativa en seguros: Beneficios y casos de uso". Diciembre 2023.</w:t>
      </w:r>
    </w:p>
    <w:p>
      <w:pPr>
        <w:spacing w:line="276" w:lineRule="auto" w:after="80"/>
      </w:pPr>
      <w:r>
        <w:t>- EY. "Cómo revolucionar la cadena de valor de los seguros con IA generativa". Febrero 2025.</w:t>
      </w:r>
    </w:p>
    <w:p>
      <w:pPr>
        <w:spacing w:line="276" w:lineRule="auto" w:after="80"/>
      </w:pPr>
      <w:r>
        <w:t>- IBM. "Los riesgos e impacto de la IA en los seguros". Diciembre 2025.</w:t>
      </w:r>
    </w:p>
    <w:p>
      <w:pPr>
        <w:spacing w:line="276" w:lineRule="auto" w:after="80"/>
      </w:pPr>
      <w:r>
        <w:t>- Equisoft. "El papel de la inteligencia artificial en los seguros de vida". Agosto 2026.</w:t>
      </w:r>
    </w:p>
    <w:p>
      <w:pPr>
        <w:spacing w:line="276" w:lineRule="auto" w:after="80"/>
      </w:pPr>
      <w:r>
        <w:t>- G2Techsoft. "Generative AI in Insurance: Policy &amp; Claims Transformation". Septiembre 2026.</w:t>
      </w:r>
    </w:p>
    <w:p>
      <w:pPr>
        <w:spacing w:line="276" w:lineRule="auto" w:after="80"/>
      </w:pPr>
      <w:r>
        <w:t>- TestingXperts. "Gen AI in Insurance Underwriting: Smarter Risk Decisions". Marzo 2025.</w:t>
      </w:r>
    </w:p>
    <w:p>
      <w:pPr>
        <w:spacing w:line="276" w:lineRule="auto" w:after="80"/>
      </w:pPr>
      <w:r>
        <w:t>- Servinform. "Aplicaciones de IA generativa en empresas del sector seguros". Diciembre 2025.</w:t>
      </w:r>
    </w:p>
    <w:p>
      <w:pPr>
        <w:spacing w:line="276" w:lineRule="auto" w:after="80"/>
      </w:pPr>
      <w:r>
        <w:t>- Zurich. "El poder de la Inteligencia Artificial (IA) en los seguros". Junio 2025.</w:t>
      </w:r>
    </w:p>
    <w:p>
      <w:pPr>
        <w:spacing w:line="276" w:lineRule="auto" w:after="80"/>
      </w:pPr>
      <w:r>
        <w:t>- Enterate. "Cómo los seguros de salud están cambiando con inteligencia artificial en 2026".</w:t>
      </w:r>
    </w:p>
    <w:p>
      <w:pPr>
        <w:spacing w:line="276" w:lineRule="auto" w:after="80"/>
      </w:pPr>
      <w:r>
        <w:t>- Gestión y Economía de la Salud. "El Futuro de la IA en Aseguradoras de Salud-«evitar una carrera armamentística»". Enero 2026.</w:t>
      </w:r>
    </w:p>
    <w:p>
      <w:pPr>
        <w:spacing w:line="276" w:lineRule="auto" w:after="80"/>
      </w:pPr>
      <w:r>
        <w:t>- Hyland. "IA agéntica en el sector de seguros".</w:t>
      </w:r>
    </w:p>
    <w:p>
      <w:pPr>
        <w:spacing w:line="276" w:lineRule="auto" w:after="80"/>
      </w:pPr>
      <w:r>
        <w:t>- TestingXperts. "Generative AI in Insurance | Automating Risk &amp; Claims Processing". Junio 2026.</w:t>
      </w:r>
    </w:p>
    <w:p>
      <w:pPr>
        <w:spacing w:line="276" w:lineRule="auto" w:after="80"/>
      </w:pPr>
      <w:r>
        <w:t>- Deloitte US. "Underwriter's edge: Harnessing Generative AI for optimal outcomes".</w:t>
      </w:r>
    </w:p>
    <w:p>
      <w:pPr>
        <w:spacing w:line="276" w:lineRule="auto" w:after="80"/>
      </w:pPr>
      <w:r>
        <w:t>- AWS. "Streamline insurance underwriting with generative AI using Amazon Bedrock - Part 1". Agosto 2024.</w:t>
      </w:r>
    </w:p>
    <w:p>
      <w:pPr>
        <w:spacing w:line="276" w:lineRule="auto" w:after="80"/>
      </w:pPr>
      <w:r>
        <w:t>- SAS. "La IA transforma los seguros: ocho ejemplos de su funcionamiento". Mayo 2025.</w:t>
      </w:r>
    </w:p>
    <w:p>
      <w:pPr>
        <w:spacing w:line="276" w:lineRule="auto" w:after="80"/>
      </w:pPr>
      <w:r>
        <w:t>- IBM. "IA generativa para seguros". Diciembre 2025.</w:t>
      </w:r>
    </w:p>
    <w:p>
      <w:pPr>
        <w:spacing w:line="276" w:lineRule="auto" w:after="80"/>
      </w:pPr>
      <w:r>
        <w:t>- Quantion. "Usos y desafíos de IA Generativa en el sector asegurador". Mayo 2024.</w:t>
      </w:r>
    </w:p>
    <w:p>
      <w:pPr>
        <w:spacing w:line="276" w:lineRule="auto" w:after="80"/>
      </w:pPr>
      <w:r>
        <w:t>- IBM. "Qué es la IA en los seguros". Noviembre 2024.</w:t>
      </w:r>
    </w:p>
    <w:p>
      <w:pPr>
        <w:spacing w:line="276" w:lineRule="auto" w:after="80"/>
      </w:pPr>
      <w:r>
        <w:t>- Oliver Wyman. "3 Ways To Harness Generative AI For Better Claims Management".</w:t>
      </w:r>
    </w:p>
    <w:p>
      <w:pPr>
        <w:spacing w:line="276" w:lineRule="auto" w:after="80"/>
      </w:pPr>
      <w:r>
        <w:t>- Datamatics. "Insurance Claims Processing by Generative AI - Demo".</w:t>
      </w:r>
    </w:p>
    <w:p>
      <w:pPr>
        <w:spacing w:line="276" w:lineRule="auto" w:after="80"/>
      </w:pPr>
      <w:r>
        <w:t>- OpenAI. "Reducir los costes de los seguros médicos y mejorar la atención sanitaria". Abril 2024.</w:t>
      </w:r>
    </w:p>
    <w:p>
      <w:pPr>
        <w:spacing w:line="276" w:lineRule="auto" w:after="80"/>
      </w:pPr>
      <w:r>
        <w:t>- McKinsey. "IA generativa en seguros: Comprender las implicaciones para los inversionistas". Febrero 2026.</w:t>
      </w:r>
    </w:p>
    <w:p>
      <w:pPr>
        <w:spacing w:line="276" w:lineRule="auto" w:after="80"/>
      </w:pPr>
      <w:r>
        <w:t>- ThinkUPC. "El impacto de la IA en el sector asegurador". Junio 2026.</w:t>
      </w:r>
    </w:p>
    <w:p>
      <w:pPr>
        <w:spacing w:line="276" w:lineRule="auto" w:after="80"/>
      </w:pPr>
      <w:r>
        <w:t>- Inaza. "Los 5 mejores usos de la Inteligencia Artificial en los seguros".</w:t>
      </w:r>
    </w:p>
    <w:p>
      <w:pPr>
        <w:spacing w:line="276" w:lineRule="auto" w:after="80"/>
      </w:pPr>
      <w:r>
        <w:t>- AXA XL. "Inteligencia artificial generativa: la perspectiva de una aseguradora sobre las promesas y los peligros". Abril 2025.</w:t>
      </w:r>
    </w:p>
    <w:p>
      <w:pPr>
        <w:spacing w:line="276" w:lineRule="auto" w:after="80"/>
      </w:pPr>
      <w:r>
        <w:t>- Bain &amp; Company. "The $100 Billion Opportunity for Generative AI in P&amp;C Claims Handling". Octubre 2024.</w:t>
      </w:r>
    </w:p>
    <w:p>
      <w:pPr>
        <w:spacing w:line="276" w:lineRule="auto" w:after="80"/>
      </w:pPr>
      <w:r>
        <w:t>- "El fraude perfecto llegó a los seguros: así están usando IA para inventar daños “creíbles”". Febrero 2026.</w:t>
      </w:r>
    </w:p>
    <w:p>
      <w:pPr>
        <w:spacing w:line="276" w:lineRule="auto" w:after="80"/>
      </w:pPr>
      <w:r>
        <w:t>- "6 tipos de agentes de IA que aumentan la rentabilidad en la industria de seguros". Octubre 2025.</w:t>
      </w:r>
    </w:p>
    <w:p>
      <w:pPr>
        <w:spacing w:line="276" w:lineRule="auto" w:after="80"/>
      </w:pPr>
      <w:r>
        <w:t>- "Problemas asociados con el uso de la IA generativa en los seguros".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