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AD57" w14:textId="77777777" w:rsidR="003227A7" w:rsidRPr="0050405A" w:rsidRDefault="00DA50FC" w:rsidP="00DA50FC">
      <w:pPr>
        <w:keepNext/>
        <w:spacing w:after="120" w:line="276" w:lineRule="auto"/>
        <w:rPr>
          <w:lang w:val="en-US"/>
        </w:rPr>
      </w:pPr>
      <w:r w:rsidRPr="0050405A">
        <w:rPr>
          <w:b/>
          <w:lang w:val="en-US"/>
        </w:rPr>
        <w:t xml:space="preserve">9. Cierre del </w:t>
      </w:r>
      <w:proofErr w:type="spellStart"/>
      <w:r w:rsidRPr="0050405A">
        <w:rPr>
          <w:b/>
          <w:lang w:val="en-US"/>
        </w:rPr>
        <w:t>ciclo</w:t>
      </w:r>
      <w:proofErr w:type="spellEnd"/>
      <w:r w:rsidRPr="0050405A">
        <w:rPr>
          <w:b/>
          <w:lang w:val="en-US"/>
        </w:rPr>
        <w:t>: round-trip engineering</w:t>
      </w:r>
    </w:p>
    <w:p w14:paraId="778BD192" w14:textId="77777777" w:rsidR="0029430E" w:rsidRPr="0050405A" w:rsidRDefault="0029430E" w:rsidP="0029430E">
      <w:pPr>
        <w:keepNext/>
        <w:spacing w:before="200" w:after="120"/>
        <w:jc w:val="left"/>
        <w:rPr>
          <w:sz w:val="18"/>
          <w:szCs w:val="20"/>
        </w:rPr>
      </w:pPr>
      <w:r w:rsidRPr="0050405A">
        <w:rPr>
          <w:b/>
          <w:szCs w:val="20"/>
        </w:rPr>
        <w:t>9.1. Cambio aplicado al modelo</w:t>
      </w:r>
    </w:p>
    <w:p w14:paraId="49F3CEB1" w14:textId="77777777" w:rsidR="0029430E" w:rsidRDefault="0029430E" w:rsidP="0029430E">
      <w:pPr>
        <w:spacing w:after="120" w:line="276" w:lineRule="auto"/>
      </w:pPr>
      <w:r>
        <w:t>Para comprobar el cierre controlado del ciclo modelo-código se aplicó un cambio significativo sobre la clase csSolicitudAdopcion. Antes de la modificación, la clase permitía cancelar una solicitud mediante la operación cancelar(): void, pero no contenía información que permitiera registrar la causa de la cancelación.</w:t>
      </w:r>
    </w:p>
    <w:p w14:paraId="294D317F" w14:textId="77777777" w:rsidR="0029430E" w:rsidRPr="0029430E" w:rsidRDefault="0029430E" w:rsidP="0029430E">
      <w:pPr>
        <w:spacing w:after="120" w:line="276" w:lineRule="auto"/>
      </w:pPr>
      <w:r w:rsidRPr="0029430E">
        <w:t xml:space="preserve">Como mejora del modelo, se añadió el atributo público </w:t>
      </w:r>
      <w:proofErr w:type="spellStart"/>
      <w:r w:rsidRPr="0029430E">
        <w:t>motivoCancelacion</w:t>
      </w:r>
      <w:proofErr w:type="spellEnd"/>
      <w:r w:rsidRPr="0029430E">
        <w:t xml:space="preserve">: </w:t>
      </w:r>
      <w:proofErr w:type="spellStart"/>
      <w:r w:rsidRPr="0029430E">
        <w:t>string</w:t>
      </w:r>
      <w:proofErr w:type="spellEnd"/>
      <w:r w:rsidRPr="0029430E">
        <w:t xml:space="preserve"> y se modificó la operación de cancelación para recibir el parámetro motivo: </w:t>
      </w:r>
      <w:proofErr w:type="spellStart"/>
      <w:r w:rsidRPr="0029430E">
        <w:t>string</w:t>
      </w:r>
      <w:proofErr w:type="spellEnd"/>
      <w:r w:rsidRPr="0029430E">
        <w:t xml:space="preserve">. La nueva firma quedó definida como cancelar(motivo: </w:t>
      </w:r>
      <w:proofErr w:type="spellStart"/>
      <w:r w:rsidRPr="0029430E">
        <w:t>string</w:t>
      </w:r>
      <w:proofErr w:type="spellEnd"/>
      <w:r w:rsidRPr="0029430E">
        <w:t xml:space="preserve">): </w:t>
      </w:r>
      <w:proofErr w:type="spellStart"/>
      <w:r w:rsidRPr="0029430E">
        <w:t>void</w:t>
      </w:r>
      <w:proofErr w:type="spellEnd"/>
      <w:r w:rsidRPr="0029430E">
        <w:t>. Este cambio permite representar explícitamente la razón proporcionada por el adoptante al cancelar una solicitud.</w:t>
      </w:r>
    </w:p>
    <w:p w14:paraId="11709CC5" w14:textId="77777777" w:rsidR="00DA50FC" w:rsidRDefault="00DA50FC" w:rsidP="00DA50FC">
      <w:pPr>
        <w:keepNext/>
        <w:spacing w:before="80" w:after="40"/>
        <w:jc w:val="center"/>
      </w:pPr>
      <w:r w:rsidRPr="00DA50FC">
        <w:rPr>
          <w:noProof/>
        </w:rPr>
        <w:drawing>
          <wp:inline distT="0" distB="0" distL="0" distR="0" wp14:anchorId="214FAA22" wp14:editId="67C22C17">
            <wp:extent cx="5400040" cy="2848610"/>
            <wp:effectExtent l="0" t="0" r="0" b="8890"/>
            <wp:docPr id="510598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98229" name=""/>
                    <pic:cNvPicPr/>
                  </pic:nvPicPr>
                  <pic:blipFill>
                    <a:blip r:embed="rId7"/>
                    <a:stretch>
                      <a:fillRect/>
                    </a:stretch>
                  </pic:blipFill>
                  <pic:spPr>
                    <a:xfrm>
                      <a:off x="0" y="0"/>
                      <a:ext cx="5400040" cy="2848610"/>
                    </a:xfrm>
                    <a:prstGeom prst="rect">
                      <a:avLst/>
                    </a:prstGeom>
                  </pic:spPr>
                </pic:pic>
              </a:graphicData>
            </a:graphic>
          </wp:inline>
        </w:drawing>
      </w:r>
    </w:p>
    <w:p w14:paraId="283AFDEC" w14:textId="77777777" w:rsidR="00DA50FC" w:rsidRDefault="00DA50FC" w:rsidP="0029430E">
      <w:pPr>
        <w:keepLines/>
        <w:spacing w:before="60" w:after="140"/>
        <w:jc w:val="center"/>
      </w:pPr>
      <w:r>
        <w:rPr>
          <w:b/>
          <w:sz w:val="20"/>
        </w:rPr>
        <w:t xml:space="preserve">Figura 9.1. </w:t>
      </w:r>
      <w:r>
        <w:rPr>
          <w:sz w:val="20"/>
        </w:rPr>
        <w:t>Clase csSolicitudAdopcion antes de aplicar el cambio de round-trip engineering.</w:t>
      </w:r>
    </w:p>
    <w:p w14:paraId="7A2BFDBB" w14:textId="77777777" w:rsidR="00DA50FC" w:rsidRDefault="00DA50FC" w:rsidP="00DA50FC">
      <w:pPr>
        <w:keepNext/>
        <w:spacing w:before="80" w:after="40"/>
        <w:jc w:val="center"/>
      </w:pPr>
      <w:r w:rsidRPr="00DA50FC">
        <w:rPr>
          <w:noProof/>
        </w:rPr>
        <w:drawing>
          <wp:inline distT="0" distB="0" distL="0" distR="0" wp14:anchorId="79E3530F" wp14:editId="5A5FA9A4">
            <wp:extent cx="5400040" cy="2836545"/>
            <wp:effectExtent l="0" t="0" r="0" b="1905"/>
            <wp:docPr id="717972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72979" name=""/>
                    <pic:cNvPicPr/>
                  </pic:nvPicPr>
                  <pic:blipFill>
                    <a:blip r:embed="rId8"/>
                    <a:stretch>
                      <a:fillRect/>
                    </a:stretch>
                  </pic:blipFill>
                  <pic:spPr>
                    <a:xfrm>
                      <a:off x="0" y="0"/>
                      <a:ext cx="5400040" cy="2836545"/>
                    </a:xfrm>
                    <a:prstGeom prst="rect">
                      <a:avLst/>
                    </a:prstGeom>
                  </pic:spPr>
                </pic:pic>
              </a:graphicData>
            </a:graphic>
          </wp:inline>
        </w:drawing>
      </w:r>
    </w:p>
    <w:p w14:paraId="04B1D537" w14:textId="77777777" w:rsidR="0029430E" w:rsidRPr="00DA50FC" w:rsidRDefault="00DA50FC" w:rsidP="0029430E">
      <w:pPr>
        <w:keepLines/>
        <w:spacing w:before="60" w:after="140"/>
        <w:jc w:val="center"/>
      </w:pPr>
      <w:r>
        <w:rPr>
          <w:b/>
          <w:sz w:val="20"/>
        </w:rPr>
        <w:t xml:space="preserve">Figura 9.2. </w:t>
      </w:r>
      <w:r>
        <w:rPr>
          <w:sz w:val="20"/>
        </w:rPr>
        <w:t>Código de csSolicitudAdopcion antes de la regeneración.</w:t>
      </w:r>
    </w:p>
    <w:p w14:paraId="354D5036" w14:textId="77777777" w:rsidR="00DA50FC" w:rsidRDefault="0029430E" w:rsidP="00DA50FC">
      <w:pPr>
        <w:keepNext/>
        <w:spacing w:before="80" w:after="40"/>
        <w:jc w:val="center"/>
      </w:pPr>
      <w:r w:rsidRPr="0029430E">
        <w:rPr>
          <w:noProof/>
        </w:rPr>
        <w:lastRenderedPageBreak/>
        <w:drawing>
          <wp:inline distT="0" distB="0" distL="0" distR="0" wp14:anchorId="05778D9C" wp14:editId="21BD8CBF">
            <wp:extent cx="5400040" cy="2848610"/>
            <wp:effectExtent l="0" t="0" r="0" b="8890"/>
            <wp:docPr id="1812122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2981" name=""/>
                    <pic:cNvPicPr/>
                  </pic:nvPicPr>
                  <pic:blipFill>
                    <a:blip r:embed="rId9"/>
                    <a:stretch>
                      <a:fillRect/>
                    </a:stretch>
                  </pic:blipFill>
                  <pic:spPr>
                    <a:xfrm>
                      <a:off x="0" y="0"/>
                      <a:ext cx="5400040" cy="2848610"/>
                    </a:xfrm>
                    <a:prstGeom prst="rect">
                      <a:avLst/>
                    </a:prstGeom>
                  </pic:spPr>
                </pic:pic>
              </a:graphicData>
            </a:graphic>
          </wp:inline>
        </w:drawing>
      </w:r>
    </w:p>
    <w:p w14:paraId="720AE80E" w14:textId="77777777" w:rsidR="0029430E" w:rsidRDefault="0029430E" w:rsidP="0029430E">
      <w:pPr>
        <w:keepLines/>
        <w:spacing w:before="60" w:after="140"/>
        <w:jc w:val="center"/>
      </w:pPr>
      <w:r>
        <w:rPr>
          <w:b/>
          <w:sz w:val="20"/>
        </w:rPr>
        <w:t xml:space="preserve">Figura 9.3. </w:t>
      </w:r>
      <w:r>
        <w:rPr>
          <w:sz w:val="20"/>
        </w:rPr>
        <w:t>Clase csSolicitudAdopcion después de incorporar el motivo de cancelación.</w:t>
      </w:r>
    </w:p>
    <w:p w14:paraId="27754305" w14:textId="77777777" w:rsidR="0029430E" w:rsidRDefault="0029430E" w:rsidP="0029430E">
      <w:pPr>
        <w:spacing w:after="120" w:line="276" w:lineRule="auto"/>
      </w:pPr>
      <w:r w:rsidRPr="0029430E">
        <w:t>Las Figuras 9.1 y 9.3 muestran el estado de la clase antes y después de la modificación. El cambio afecta tanto la estructura de datos como la operación relacionada con la cancelación, por lo que constituye una modificación funcionalmente relevante para el subsistema de gestión de adopciones.</w:t>
      </w:r>
    </w:p>
    <w:p w14:paraId="5898D9E0" w14:textId="77777777" w:rsidR="0029430E" w:rsidRPr="0050405A" w:rsidRDefault="0029430E" w:rsidP="0029430E">
      <w:pPr>
        <w:keepNext/>
        <w:spacing w:before="200" w:after="120"/>
        <w:jc w:val="left"/>
        <w:rPr>
          <w:sz w:val="18"/>
          <w:szCs w:val="20"/>
        </w:rPr>
      </w:pPr>
      <w:r w:rsidRPr="0050405A">
        <w:rPr>
          <w:b/>
          <w:szCs w:val="20"/>
        </w:rPr>
        <w:t>9.2. Evidencia antes y después</w:t>
      </w:r>
    </w:p>
    <w:p w14:paraId="7AEB5604" w14:textId="77777777" w:rsidR="00363C58" w:rsidRPr="00363C58" w:rsidRDefault="00363C58" w:rsidP="00363C58">
      <w:pPr>
        <w:spacing w:after="120" w:line="276" w:lineRule="auto"/>
      </w:pPr>
      <w:r>
        <w:t>Una vez guardado el cambio en el modelo UML, se ejecutó nuevamente la extensión C# Code Generation and Reverse Engineering. Para preservar la evidencia inicial, el código regenerado se almacenó en la carpeta VersionRoundtrip, ubicada en C:\Generado\MundiPets.</w:t>
      </w:r>
    </w:p>
    <w:p w14:paraId="314FCA05" w14:textId="77777777" w:rsidR="0029430E" w:rsidRDefault="00935F4D" w:rsidP="0029430E">
      <w:pPr>
        <w:keepNext/>
        <w:spacing w:before="80" w:after="40"/>
        <w:jc w:val="center"/>
      </w:pPr>
      <w:r w:rsidRPr="00935F4D">
        <w:rPr>
          <w:noProof/>
        </w:rPr>
        <w:drawing>
          <wp:inline distT="0" distB="0" distL="0" distR="0" wp14:anchorId="6D95704F" wp14:editId="43B2F49C">
            <wp:extent cx="5400040" cy="2836545"/>
            <wp:effectExtent l="0" t="0" r="0" b="1905"/>
            <wp:docPr id="43676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0265" name=""/>
                    <pic:cNvPicPr/>
                  </pic:nvPicPr>
                  <pic:blipFill>
                    <a:blip r:embed="rId10"/>
                    <a:stretch>
                      <a:fillRect/>
                    </a:stretch>
                  </pic:blipFill>
                  <pic:spPr>
                    <a:xfrm>
                      <a:off x="0" y="0"/>
                      <a:ext cx="5400040" cy="2836545"/>
                    </a:xfrm>
                    <a:prstGeom prst="rect">
                      <a:avLst/>
                    </a:prstGeom>
                  </pic:spPr>
                </pic:pic>
              </a:graphicData>
            </a:graphic>
          </wp:inline>
        </w:drawing>
      </w:r>
    </w:p>
    <w:p w14:paraId="5D05F150" w14:textId="77777777" w:rsidR="00D778F5" w:rsidRDefault="00D778F5" w:rsidP="00D778F5">
      <w:pPr>
        <w:keepLines/>
        <w:spacing w:before="60" w:after="140"/>
        <w:jc w:val="center"/>
      </w:pPr>
      <w:r>
        <w:rPr>
          <w:b/>
          <w:sz w:val="20"/>
        </w:rPr>
        <w:t xml:space="preserve">Figura 9.4. </w:t>
      </w:r>
      <w:r>
        <w:rPr>
          <w:sz w:val="20"/>
        </w:rPr>
        <w:t>Código de csSolicitudAdopcion después de regenerar el modelo modificado.</w:t>
      </w:r>
    </w:p>
    <w:p w14:paraId="48077F8D" w14:textId="77777777" w:rsidR="009D4A86" w:rsidRPr="00D778F5" w:rsidRDefault="009D4A86" w:rsidP="009D4A86">
      <w:pPr>
        <w:spacing w:after="120" w:line="276" w:lineRule="auto"/>
      </w:pPr>
      <w:r w:rsidRPr="009D4A86">
        <w:t xml:space="preserve">La regeneración produjo una nueva versión del archivo csSolicitudAdopcion.cs. En esta versión se incorporó el campo </w:t>
      </w:r>
      <w:proofErr w:type="spellStart"/>
      <w:r w:rsidRPr="009D4A86">
        <w:t>motivoCancelacion</w:t>
      </w:r>
      <w:proofErr w:type="spellEnd"/>
      <w:r w:rsidRPr="009D4A86">
        <w:t xml:space="preserve"> de tipo </w:t>
      </w:r>
      <w:proofErr w:type="spellStart"/>
      <w:r w:rsidRPr="009D4A86">
        <w:t>string</w:t>
      </w:r>
      <w:proofErr w:type="spellEnd"/>
      <w:r w:rsidRPr="009D4A86">
        <w:t xml:space="preserve"> y la operación cancelar() fue actualizada para recibir el parámetro motivo de tipo </w:t>
      </w:r>
      <w:proofErr w:type="spellStart"/>
      <w:r w:rsidRPr="009D4A86">
        <w:t>string</w:t>
      </w:r>
      <w:proofErr w:type="spellEnd"/>
      <w:r w:rsidRPr="009D4A86">
        <w:t>.</w:t>
      </w:r>
    </w:p>
    <w:p w14:paraId="62B516DE" w14:textId="77777777" w:rsidR="00D778F5" w:rsidRDefault="00935F4D" w:rsidP="0029430E">
      <w:pPr>
        <w:keepNext/>
        <w:spacing w:before="80" w:after="40"/>
        <w:jc w:val="center"/>
      </w:pPr>
      <w:r w:rsidRPr="00D778F5">
        <w:rPr>
          <w:noProof/>
        </w:rPr>
        <w:lastRenderedPageBreak/>
        <w:drawing>
          <wp:inline distT="0" distB="0" distL="0" distR="0" wp14:anchorId="11C34ED8" wp14:editId="4046C8A1">
            <wp:extent cx="5400040" cy="2836545"/>
            <wp:effectExtent l="0" t="0" r="0" b="1905"/>
            <wp:docPr id="129272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1710" name=""/>
                    <pic:cNvPicPr/>
                  </pic:nvPicPr>
                  <pic:blipFill>
                    <a:blip r:embed="rId11"/>
                    <a:stretch>
                      <a:fillRect/>
                    </a:stretch>
                  </pic:blipFill>
                  <pic:spPr>
                    <a:xfrm>
                      <a:off x="0" y="0"/>
                      <a:ext cx="5400040" cy="2836545"/>
                    </a:xfrm>
                    <a:prstGeom prst="rect">
                      <a:avLst/>
                    </a:prstGeom>
                  </pic:spPr>
                </pic:pic>
              </a:graphicData>
            </a:graphic>
          </wp:inline>
        </w:drawing>
      </w:r>
    </w:p>
    <w:p w14:paraId="583B29E6" w14:textId="77777777" w:rsidR="00564952" w:rsidRDefault="00564952" w:rsidP="00564952">
      <w:pPr>
        <w:keepLines/>
        <w:spacing w:before="60" w:after="140"/>
        <w:jc w:val="center"/>
      </w:pPr>
      <w:r>
        <w:rPr>
          <w:b/>
          <w:sz w:val="20"/>
        </w:rPr>
        <w:t xml:space="preserve">Figura 9.5. </w:t>
      </w:r>
      <w:r>
        <w:rPr>
          <w:sz w:val="20"/>
        </w:rPr>
        <w:t>Comparación del código antes y después de la regeneración.</w:t>
      </w:r>
    </w:p>
    <w:p w14:paraId="70C341EE" w14:textId="77777777" w:rsidR="00935F4D" w:rsidRDefault="009D4A86" w:rsidP="0029430E">
      <w:pPr>
        <w:spacing w:after="120" w:line="276" w:lineRule="auto"/>
      </w:pPr>
      <w:r w:rsidRPr="009D4A86">
        <w:t xml:space="preserve">La Figura 9.5 permite comprobar que el archivo anterior no contenía el atributo </w:t>
      </w:r>
      <w:proofErr w:type="spellStart"/>
      <w:r w:rsidRPr="009D4A86">
        <w:t>motivoCancelacion</w:t>
      </w:r>
      <w:proofErr w:type="spellEnd"/>
      <w:r w:rsidRPr="009D4A86">
        <w:t xml:space="preserve"> y presentaba la operación cancelar() sin parámetros. En la versión regenerada ambos cambios aparecen de acuerdo con la modificación realizada en StarUML, demostrando la trazabilidad en dirección model</w:t>
      </w:r>
      <w:r>
        <w:t xml:space="preserve">o a </w:t>
      </w:r>
      <w:r w:rsidRPr="009D4A86">
        <w:t>c</w:t>
      </w:r>
      <w:r w:rsidRPr="009D4A86">
        <w:rPr>
          <w:rFonts w:cs="Abadi"/>
        </w:rPr>
        <w:t>ó</w:t>
      </w:r>
      <w:r w:rsidRPr="009D4A86">
        <w:t>digo.</w:t>
      </w:r>
    </w:p>
    <w:p w14:paraId="0DC53E73" w14:textId="77777777" w:rsidR="009D4A86" w:rsidRDefault="009D4A86" w:rsidP="009D4A86">
      <w:pPr>
        <w:keepNext/>
        <w:spacing w:before="140" w:after="80"/>
        <w:jc w:val="center"/>
      </w:pPr>
      <w:r>
        <w:rPr>
          <w:b/>
          <w:sz w:val="20"/>
        </w:rPr>
        <w:t xml:space="preserve">Tabla 9.1. </w:t>
      </w:r>
      <w:r>
        <w:rPr>
          <w:sz w:val="20"/>
        </w:rPr>
        <w:t>Comparación de los elementos antes y después de la regeneración.</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93"/>
        <w:gridCol w:w="1961"/>
        <w:gridCol w:w="3300"/>
      </w:tblGrid>
      <w:tr w:rsidR="009D4A86" w:rsidRPr="009D4A86" w14:paraId="4931BC1A" w14:textId="77777777" w:rsidTr="009D4A86">
        <w:trPr>
          <w:cantSplit/>
          <w:tblHeader/>
          <w:jc w:val="center"/>
        </w:trPr>
        <w:tc>
          <w:tcPr>
            <w:tcW w:w="0" w:type="auto"/>
            <w:shd w:val="clear" w:color="auto" w:fill="FFFFFF"/>
            <w:tcMar>
              <w:top w:w="80" w:type="dxa"/>
              <w:left w:w="90" w:type="dxa"/>
              <w:bottom w:w="80" w:type="dxa"/>
              <w:right w:w="90" w:type="dxa"/>
            </w:tcMar>
            <w:vAlign w:val="center"/>
            <w:hideMark/>
          </w:tcPr>
          <w:p w14:paraId="62F98656" w14:textId="77777777" w:rsidR="009D4A86" w:rsidRPr="009D4A86" w:rsidRDefault="009D4A86" w:rsidP="009D4A86">
            <w:pPr>
              <w:jc w:val="center"/>
              <w:rPr>
                <w:b/>
                <w:bCs/>
              </w:rPr>
            </w:pPr>
            <w:r w:rsidRPr="009D4A86">
              <w:rPr>
                <w:b/>
                <w:bCs/>
                <w:sz w:val="18"/>
              </w:rPr>
              <w:t>Elemento</w:t>
            </w:r>
          </w:p>
        </w:tc>
        <w:tc>
          <w:tcPr>
            <w:tcW w:w="0" w:type="auto"/>
            <w:shd w:val="clear" w:color="auto" w:fill="FFFFFF"/>
            <w:tcMar>
              <w:top w:w="80" w:type="dxa"/>
              <w:left w:w="90" w:type="dxa"/>
              <w:bottom w:w="80" w:type="dxa"/>
              <w:right w:w="90" w:type="dxa"/>
            </w:tcMar>
            <w:vAlign w:val="center"/>
            <w:hideMark/>
          </w:tcPr>
          <w:p w14:paraId="19A372CD" w14:textId="77777777" w:rsidR="009D4A86" w:rsidRPr="009D4A86" w:rsidRDefault="009D4A86" w:rsidP="009D4A86">
            <w:pPr>
              <w:jc w:val="center"/>
              <w:rPr>
                <w:b/>
                <w:bCs/>
              </w:rPr>
            </w:pPr>
            <w:r w:rsidRPr="009D4A86">
              <w:rPr>
                <w:b/>
                <w:bCs/>
                <w:sz w:val="18"/>
              </w:rPr>
              <w:t>Antes del cambio</w:t>
            </w:r>
          </w:p>
        </w:tc>
        <w:tc>
          <w:tcPr>
            <w:tcW w:w="0" w:type="auto"/>
            <w:shd w:val="clear" w:color="auto" w:fill="FFFFFF"/>
            <w:tcMar>
              <w:top w:w="80" w:type="dxa"/>
              <w:left w:w="90" w:type="dxa"/>
              <w:bottom w:w="80" w:type="dxa"/>
              <w:right w:w="90" w:type="dxa"/>
            </w:tcMar>
            <w:vAlign w:val="center"/>
            <w:hideMark/>
          </w:tcPr>
          <w:p w14:paraId="2E77E8FB" w14:textId="77777777" w:rsidR="009D4A86" w:rsidRPr="009D4A86" w:rsidRDefault="009D4A86" w:rsidP="009D4A86">
            <w:pPr>
              <w:jc w:val="center"/>
              <w:rPr>
                <w:b/>
                <w:bCs/>
              </w:rPr>
            </w:pPr>
            <w:r w:rsidRPr="009D4A86">
              <w:rPr>
                <w:b/>
                <w:bCs/>
                <w:sz w:val="18"/>
              </w:rPr>
              <w:t>Después del cambio</w:t>
            </w:r>
          </w:p>
        </w:tc>
      </w:tr>
      <w:tr w:rsidR="009D4A86" w:rsidRPr="009D4A86" w14:paraId="570BDD34" w14:textId="77777777" w:rsidTr="009D4A86">
        <w:trPr>
          <w:cantSplit/>
          <w:jc w:val="center"/>
        </w:trPr>
        <w:tc>
          <w:tcPr>
            <w:tcW w:w="0" w:type="auto"/>
            <w:shd w:val="clear" w:color="auto" w:fill="FFFFFF"/>
            <w:tcMar>
              <w:top w:w="80" w:type="dxa"/>
              <w:left w:w="90" w:type="dxa"/>
              <w:bottom w:w="80" w:type="dxa"/>
              <w:right w:w="90" w:type="dxa"/>
            </w:tcMar>
            <w:vAlign w:val="center"/>
            <w:hideMark/>
          </w:tcPr>
          <w:p w14:paraId="1409FFE6" w14:textId="77777777" w:rsidR="009D4A86" w:rsidRPr="009D4A86" w:rsidRDefault="009D4A86" w:rsidP="009D4A86">
            <w:pPr>
              <w:jc w:val="left"/>
            </w:pPr>
            <w:r w:rsidRPr="009D4A86">
              <w:rPr>
                <w:sz w:val="18"/>
              </w:rPr>
              <w:t xml:space="preserve">Atributo </w:t>
            </w:r>
            <w:proofErr w:type="spellStart"/>
            <w:r w:rsidRPr="009D4A86">
              <w:rPr>
                <w:sz w:val="18"/>
              </w:rPr>
              <w:t>motivoCancelacion</w:t>
            </w:r>
            <w:proofErr w:type="spellEnd"/>
          </w:p>
        </w:tc>
        <w:tc>
          <w:tcPr>
            <w:tcW w:w="0" w:type="auto"/>
            <w:shd w:val="clear" w:color="auto" w:fill="FFFFFF"/>
            <w:tcMar>
              <w:top w:w="80" w:type="dxa"/>
              <w:left w:w="90" w:type="dxa"/>
              <w:bottom w:w="80" w:type="dxa"/>
              <w:right w:w="90" w:type="dxa"/>
            </w:tcMar>
            <w:vAlign w:val="center"/>
            <w:hideMark/>
          </w:tcPr>
          <w:p w14:paraId="5EAAD4D9" w14:textId="77777777" w:rsidR="009D4A86" w:rsidRPr="009D4A86" w:rsidRDefault="009D4A86" w:rsidP="009D4A86">
            <w:pPr>
              <w:jc w:val="left"/>
            </w:pPr>
            <w:r w:rsidRPr="009D4A86">
              <w:rPr>
                <w:sz w:val="18"/>
              </w:rPr>
              <w:t>No existía</w:t>
            </w:r>
          </w:p>
        </w:tc>
        <w:tc>
          <w:tcPr>
            <w:tcW w:w="0" w:type="auto"/>
            <w:shd w:val="clear" w:color="auto" w:fill="FFFFFF"/>
            <w:tcMar>
              <w:top w:w="80" w:type="dxa"/>
              <w:left w:w="90" w:type="dxa"/>
              <w:bottom w:w="80" w:type="dxa"/>
              <w:right w:w="90" w:type="dxa"/>
            </w:tcMar>
            <w:vAlign w:val="center"/>
            <w:hideMark/>
          </w:tcPr>
          <w:p w14:paraId="5AB46ECF" w14:textId="77777777" w:rsidR="009D4A86" w:rsidRPr="009D4A86" w:rsidRDefault="009D4A86" w:rsidP="009D4A86">
            <w:pPr>
              <w:jc w:val="left"/>
            </w:pPr>
            <w:r w:rsidRPr="009D4A86">
              <w:rPr>
                <w:sz w:val="18"/>
              </w:rPr>
              <w:t xml:space="preserve">Generado como campo </w:t>
            </w:r>
            <w:proofErr w:type="spellStart"/>
            <w:r w:rsidRPr="009D4A86">
              <w:rPr>
                <w:sz w:val="18"/>
              </w:rPr>
              <w:t>string</w:t>
            </w:r>
            <w:proofErr w:type="spellEnd"/>
          </w:p>
        </w:tc>
      </w:tr>
      <w:tr w:rsidR="009D4A86" w:rsidRPr="009D4A86" w14:paraId="5C75B4D3" w14:textId="77777777" w:rsidTr="009D4A86">
        <w:trPr>
          <w:cantSplit/>
          <w:jc w:val="center"/>
        </w:trPr>
        <w:tc>
          <w:tcPr>
            <w:tcW w:w="0" w:type="auto"/>
            <w:shd w:val="clear" w:color="auto" w:fill="FFFFFF"/>
            <w:tcMar>
              <w:top w:w="80" w:type="dxa"/>
              <w:left w:w="90" w:type="dxa"/>
              <w:bottom w:w="80" w:type="dxa"/>
              <w:right w:w="90" w:type="dxa"/>
            </w:tcMar>
            <w:vAlign w:val="center"/>
            <w:hideMark/>
          </w:tcPr>
          <w:p w14:paraId="7D320434" w14:textId="77777777" w:rsidR="009D4A86" w:rsidRPr="009D4A86" w:rsidRDefault="009D4A86" w:rsidP="009D4A86">
            <w:pPr>
              <w:jc w:val="left"/>
            </w:pPr>
            <w:r w:rsidRPr="009D4A86">
              <w:rPr>
                <w:sz w:val="18"/>
              </w:rPr>
              <w:t>Operación de cancelación</w:t>
            </w:r>
          </w:p>
        </w:tc>
        <w:tc>
          <w:tcPr>
            <w:tcW w:w="0" w:type="auto"/>
            <w:shd w:val="clear" w:color="auto" w:fill="FFFFFF"/>
            <w:tcMar>
              <w:top w:w="80" w:type="dxa"/>
              <w:left w:w="90" w:type="dxa"/>
              <w:bottom w:w="80" w:type="dxa"/>
              <w:right w:w="90" w:type="dxa"/>
            </w:tcMar>
            <w:vAlign w:val="center"/>
            <w:hideMark/>
          </w:tcPr>
          <w:p w14:paraId="02D849D0" w14:textId="77777777" w:rsidR="009D4A86" w:rsidRPr="009D4A86" w:rsidRDefault="009D4A86" w:rsidP="009D4A86">
            <w:pPr>
              <w:jc w:val="left"/>
            </w:pPr>
            <w:r w:rsidRPr="009D4A86">
              <w:rPr>
                <w:sz w:val="18"/>
              </w:rPr>
              <w:t xml:space="preserve">cancelar(): </w:t>
            </w:r>
            <w:proofErr w:type="spellStart"/>
            <w:r w:rsidRPr="009D4A86">
              <w:rPr>
                <w:sz w:val="18"/>
              </w:rPr>
              <w:t>void</w:t>
            </w:r>
            <w:proofErr w:type="spellEnd"/>
          </w:p>
        </w:tc>
        <w:tc>
          <w:tcPr>
            <w:tcW w:w="0" w:type="auto"/>
            <w:shd w:val="clear" w:color="auto" w:fill="FFFFFF"/>
            <w:tcMar>
              <w:top w:w="80" w:type="dxa"/>
              <w:left w:w="90" w:type="dxa"/>
              <w:bottom w:w="80" w:type="dxa"/>
              <w:right w:w="90" w:type="dxa"/>
            </w:tcMar>
            <w:vAlign w:val="center"/>
            <w:hideMark/>
          </w:tcPr>
          <w:p w14:paraId="3E945B0C" w14:textId="77777777" w:rsidR="009D4A86" w:rsidRPr="009D4A86" w:rsidRDefault="009D4A86" w:rsidP="009D4A86">
            <w:pPr>
              <w:jc w:val="left"/>
            </w:pPr>
            <w:r w:rsidRPr="009D4A86">
              <w:rPr>
                <w:sz w:val="18"/>
              </w:rPr>
              <w:t xml:space="preserve">cancelar(motivo: </w:t>
            </w:r>
            <w:proofErr w:type="spellStart"/>
            <w:r w:rsidRPr="009D4A86">
              <w:rPr>
                <w:sz w:val="18"/>
              </w:rPr>
              <w:t>string</w:t>
            </w:r>
            <w:proofErr w:type="spellEnd"/>
            <w:r w:rsidRPr="009D4A86">
              <w:rPr>
                <w:sz w:val="18"/>
              </w:rPr>
              <w:t xml:space="preserve">): </w:t>
            </w:r>
            <w:proofErr w:type="spellStart"/>
            <w:r w:rsidRPr="009D4A86">
              <w:rPr>
                <w:sz w:val="18"/>
              </w:rPr>
              <w:t>void</w:t>
            </w:r>
            <w:proofErr w:type="spellEnd"/>
          </w:p>
        </w:tc>
      </w:tr>
      <w:tr w:rsidR="009D4A86" w:rsidRPr="009D4A86" w14:paraId="5394BBBD" w14:textId="77777777" w:rsidTr="009D4A86">
        <w:trPr>
          <w:cantSplit/>
          <w:jc w:val="center"/>
        </w:trPr>
        <w:tc>
          <w:tcPr>
            <w:tcW w:w="0" w:type="auto"/>
            <w:shd w:val="clear" w:color="auto" w:fill="FFFFFF"/>
            <w:tcMar>
              <w:top w:w="80" w:type="dxa"/>
              <w:left w:w="90" w:type="dxa"/>
              <w:bottom w:w="80" w:type="dxa"/>
              <w:right w:w="90" w:type="dxa"/>
            </w:tcMar>
            <w:vAlign w:val="center"/>
            <w:hideMark/>
          </w:tcPr>
          <w:p w14:paraId="2AA6EEDA" w14:textId="77777777" w:rsidR="009D4A86" w:rsidRPr="009D4A86" w:rsidRDefault="009D4A86" w:rsidP="009D4A86">
            <w:pPr>
              <w:jc w:val="left"/>
            </w:pPr>
            <w:r w:rsidRPr="009D4A86">
              <w:rPr>
                <w:sz w:val="18"/>
              </w:rPr>
              <w:t>Archivo afectado</w:t>
            </w:r>
          </w:p>
        </w:tc>
        <w:tc>
          <w:tcPr>
            <w:tcW w:w="0" w:type="auto"/>
            <w:shd w:val="clear" w:color="auto" w:fill="FFFFFF"/>
            <w:tcMar>
              <w:top w:w="80" w:type="dxa"/>
              <w:left w:w="90" w:type="dxa"/>
              <w:bottom w:w="80" w:type="dxa"/>
              <w:right w:w="90" w:type="dxa"/>
            </w:tcMar>
            <w:vAlign w:val="center"/>
            <w:hideMark/>
          </w:tcPr>
          <w:p w14:paraId="6125DFC2" w14:textId="77777777" w:rsidR="009D4A86" w:rsidRPr="009D4A86" w:rsidRDefault="009D4A86" w:rsidP="009D4A86">
            <w:pPr>
              <w:jc w:val="left"/>
            </w:pPr>
            <w:r w:rsidRPr="009D4A86">
              <w:rPr>
                <w:sz w:val="18"/>
              </w:rPr>
              <w:t>csSolicitudAdopcion.cs</w:t>
            </w:r>
          </w:p>
        </w:tc>
        <w:tc>
          <w:tcPr>
            <w:tcW w:w="0" w:type="auto"/>
            <w:shd w:val="clear" w:color="auto" w:fill="FFFFFF"/>
            <w:tcMar>
              <w:top w:w="80" w:type="dxa"/>
              <w:left w:w="90" w:type="dxa"/>
              <w:bottom w:w="80" w:type="dxa"/>
              <w:right w:w="90" w:type="dxa"/>
            </w:tcMar>
            <w:vAlign w:val="center"/>
            <w:hideMark/>
          </w:tcPr>
          <w:p w14:paraId="05060905" w14:textId="77777777" w:rsidR="009D4A86" w:rsidRPr="009D4A86" w:rsidRDefault="009D4A86" w:rsidP="009D4A86">
            <w:pPr>
              <w:jc w:val="left"/>
            </w:pPr>
            <w:r w:rsidRPr="009D4A86">
              <w:rPr>
                <w:sz w:val="18"/>
              </w:rPr>
              <w:t>csSolicitudAdopcion.cs actualizado</w:t>
            </w:r>
          </w:p>
        </w:tc>
      </w:tr>
      <w:tr w:rsidR="009D4A86" w:rsidRPr="009D4A86" w14:paraId="1AABA3E8" w14:textId="77777777" w:rsidTr="009D4A86">
        <w:trPr>
          <w:cantSplit/>
          <w:jc w:val="center"/>
        </w:trPr>
        <w:tc>
          <w:tcPr>
            <w:tcW w:w="0" w:type="auto"/>
            <w:shd w:val="clear" w:color="auto" w:fill="FFFFFF"/>
            <w:tcMar>
              <w:top w:w="80" w:type="dxa"/>
              <w:left w:w="90" w:type="dxa"/>
              <w:bottom w:w="80" w:type="dxa"/>
              <w:right w:w="90" w:type="dxa"/>
            </w:tcMar>
            <w:vAlign w:val="center"/>
            <w:hideMark/>
          </w:tcPr>
          <w:p w14:paraId="0BF320F9" w14:textId="77777777" w:rsidR="009D4A86" w:rsidRPr="009D4A86" w:rsidRDefault="009D4A86" w:rsidP="009D4A86">
            <w:pPr>
              <w:jc w:val="left"/>
            </w:pPr>
            <w:r w:rsidRPr="009D4A86">
              <w:rPr>
                <w:sz w:val="18"/>
              </w:rPr>
              <w:t>Dirección comprobada</w:t>
            </w:r>
          </w:p>
        </w:tc>
        <w:tc>
          <w:tcPr>
            <w:tcW w:w="0" w:type="auto"/>
            <w:shd w:val="clear" w:color="auto" w:fill="FFFFFF"/>
            <w:tcMar>
              <w:top w:w="80" w:type="dxa"/>
              <w:left w:w="90" w:type="dxa"/>
              <w:bottom w:w="80" w:type="dxa"/>
              <w:right w:w="90" w:type="dxa"/>
            </w:tcMar>
            <w:vAlign w:val="center"/>
            <w:hideMark/>
          </w:tcPr>
          <w:p w14:paraId="0944A5BC" w14:textId="77777777" w:rsidR="009D4A86" w:rsidRPr="009D4A86" w:rsidRDefault="009D4A86" w:rsidP="009D4A86">
            <w:pPr>
              <w:jc w:val="left"/>
            </w:pPr>
            <w:r>
              <w:rPr>
                <w:sz w:val="18"/>
              </w:rPr>
              <w:t>Modelo a código inicial</w:t>
            </w:r>
          </w:p>
        </w:tc>
        <w:tc>
          <w:tcPr>
            <w:tcW w:w="0" w:type="auto"/>
            <w:shd w:val="clear" w:color="auto" w:fill="FFFFFF"/>
            <w:tcMar>
              <w:top w:w="80" w:type="dxa"/>
              <w:left w:w="90" w:type="dxa"/>
              <w:bottom w:w="80" w:type="dxa"/>
              <w:right w:w="90" w:type="dxa"/>
            </w:tcMar>
            <w:vAlign w:val="center"/>
            <w:hideMark/>
          </w:tcPr>
          <w:p w14:paraId="2996D665" w14:textId="77777777" w:rsidR="009D4A86" w:rsidRPr="009D4A86" w:rsidRDefault="009D4A86" w:rsidP="009D4A86">
            <w:pPr>
              <w:jc w:val="left"/>
            </w:pPr>
            <w:r w:rsidRPr="009D4A86">
              <w:rPr>
                <w:sz w:val="18"/>
              </w:rPr>
              <w:t xml:space="preserve">Modelo modificado </w:t>
            </w:r>
            <w:r>
              <w:rPr>
                <w:sz w:val="18"/>
              </w:rPr>
              <w:t>a</w:t>
            </w:r>
            <w:r w:rsidRPr="009D4A86">
              <w:rPr>
                <w:sz w:val="18"/>
              </w:rPr>
              <w:t xml:space="preserve"> c</w:t>
            </w:r>
            <w:r w:rsidRPr="009D4A86">
              <w:rPr>
                <w:rFonts w:cs="Abadi"/>
                <w:sz w:val="18"/>
              </w:rPr>
              <w:t>ó</w:t>
            </w:r>
            <w:r w:rsidRPr="009D4A86">
              <w:rPr>
                <w:sz w:val="18"/>
              </w:rPr>
              <w:t>digo regenerado</w:t>
            </w:r>
          </w:p>
        </w:tc>
      </w:tr>
    </w:tbl>
    <w:p w14:paraId="45BBAC22" w14:textId="77777777" w:rsidR="009D4A86" w:rsidRDefault="009D4A86" w:rsidP="0050405A">
      <w:pPr>
        <w:spacing w:before="240" w:after="120" w:line="276" w:lineRule="auto"/>
      </w:pPr>
      <w:r>
        <w:t>La prueba realizada comprobó el cierre del ciclo en dirección modelo a código. No se ejecutó una sincronización completa código a modelo, debido a que el objetivo de la demostración fue verificar la propagación controlada de cambios desde StarUML hacia los archivos C# generados.</w:t>
      </w:r>
    </w:p>
    <w:p w14:paraId="4BC77EAD" w14:textId="77777777" w:rsidR="009D4A86" w:rsidRPr="0029430E" w:rsidRDefault="009D4A86" w:rsidP="009D4A86">
      <w:pPr>
        <w:spacing w:before="240"/>
      </w:pPr>
    </w:p>
    <w:sectPr w:rsidR="009D4A86" w:rsidRPr="0029430E">
      <w:footerReference w:type="default" r:id="rId12"/>
      <w:pgSz w:w="11906" w:h="16838"/>
      <w:pgMar w:top="1247" w:right="1304" w:bottom="1134" w:left="1304"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866F" w14:textId="77777777" w:rsidR="00ED4BFB" w:rsidRDefault="00ED4BFB">
      <w:pPr>
        <w:spacing w:after="0" w:line="240" w:lineRule="auto"/>
      </w:pPr>
      <w:r>
        <w:separator/>
      </w:r>
    </w:p>
  </w:endnote>
  <w:endnote w:type="continuationSeparator" w:id="0">
    <w:p w14:paraId="06421148" w14:textId="77777777" w:rsidR="00ED4BFB" w:rsidRDefault="00ED4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B9A3" w14:textId="77777777" w:rsidR="00796BB4" w:rsidRDefault="00000000">
    <w:pPr>
      <w:jc w:val="center"/>
    </w:pPr>
    <w:r>
      <w:rPr>
        <w:sz w:val="18"/>
      </w:rPr>
      <w:t xml:space="preserve">Página </w:t>
    </w:r>
    <w:r>
      <w:rPr>
        <w:sz w:val="18"/>
      </w:rPr>
      <w:fldChar w:fldCharType="begin"/>
    </w:r>
    <w:r>
      <w:rPr>
        <w:sz w:val="18"/>
      </w:rPr>
      <w:instrText>PAGE</w:instrText>
    </w:r>
    <w:r>
      <w:rPr>
        <w:sz w:val="18"/>
      </w:rPr>
      <w:fldChar w:fldCharType="separate"/>
    </w:r>
    <w:r w:rsidR="0050405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A34D" w14:textId="77777777" w:rsidR="00ED4BFB" w:rsidRDefault="00ED4BFB">
      <w:pPr>
        <w:spacing w:after="0" w:line="240" w:lineRule="auto"/>
      </w:pPr>
      <w:r>
        <w:separator/>
      </w:r>
    </w:p>
  </w:footnote>
  <w:footnote w:type="continuationSeparator" w:id="0">
    <w:p w14:paraId="573E7F37" w14:textId="77777777" w:rsidR="00ED4BFB" w:rsidRDefault="00ED4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42F1"/>
    <w:multiLevelType w:val="multilevel"/>
    <w:tmpl w:val="659C7AF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F522C3"/>
    <w:multiLevelType w:val="multilevel"/>
    <w:tmpl w:val="C13CD6C4"/>
    <w:lvl w:ilvl="0">
      <w:start w:val="7"/>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4098671">
    <w:abstractNumId w:val="0"/>
  </w:num>
  <w:num w:numId="2" w16cid:durableId="1560362795">
    <w:abstractNumId w:val="0"/>
  </w:num>
  <w:num w:numId="3" w16cid:durableId="1203665928">
    <w:abstractNumId w:val="0"/>
  </w:num>
  <w:num w:numId="4" w16cid:durableId="2139836047">
    <w:abstractNumId w:val="0"/>
  </w:num>
  <w:num w:numId="5" w16cid:durableId="191265815">
    <w:abstractNumId w:val="0"/>
  </w:num>
  <w:num w:numId="6" w16cid:durableId="1026298444">
    <w:abstractNumId w:val="0"/>
  </w:num>
  <w:num w:numId="7" w16cid:durableId="271398619">
    <w:abstractNumId w:val="0"/>
  </w:num>
  <w:num w:numId="8" w16cid:durableId="1159232248">
    <w:abstractNumId w:val="0"/>
  </w:num>
  <w:num w:numId="9" w16cid:durableId="1314528905">
    <w:abstractNumId w:val="1"/>
  </w:num>
  <w:num w:numId="10" w16cid:durableId="1344673258">
    <w:abstractNumId w:val="1"/>
  </w:num>
  <w:num w:numId="11" w16cid:durableId="527258994">
    <w:abstractNumId w:val="1"/>
  </w:num>
  <w:num w:numId="12" w16cid:durableId="1945308133">
    <w:abstractNumId w:val="1"/>
  </w:num>
  <w:num w:numId="13" w16cid:durableId="1881669807">
    <w:abstractNumId w:val="1"/>
  </w:num>
  <w:num w:numId="14" w16cid:durableId="1531651245">
    <w:abstractNumId w:val="1"/>
  </w:num>
  <w:num w:numId="15" w16cid:durableId="78261287">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66"/>
    <w:rsid w:val="00012309"/>
    <w:rsid w:val="000853CB"/>
    <w:rsid w:val="000E7116"/>
    <w:rsid w:val="00154AED"/>
    <w:rsid w:val="001E3866"/>
    <w:rsid w:val="0029430E"/>
    <w:rsid w:val="002F19B0"/>
    <w:rsid w:val="003227A7"/>
    <w:rsid w:val="0036347B"/>
    <w:rsid w:val="00363C58"/>
    <w:rsid w:val="003727EB"/>
    <w:rsid w:val="0042308F"/>
    <w:rsid w:val="0050405A"/>
    <w:rsid w:val="00564952"/>
    <w:rsid w:val="00620EC2"/>
    <w:rsid w:val="006224E1"/>
    <w:rsid w:val="0066504C"/>
    <w:rsid w:val="00667C3B"/>
    <w:rsid w:val="007279A2"/>
    <w:rsid w:val="00761318"/>
    <w:rsid w:val="00796BB4"/>
    <w:rsid w:val="007C36B2"/>
    <w:rsid w:val="007C3999"/>
    <w:rsid w:val="00877E7E"/>
    <w:rsid w:val="008E5F23"/>
    <w:rsid w:val="00935F4D"/>
    <w:rsid w:val="0093650B"/>
    <w:rsid w:val="009C50F6"/>
    <w:rsid w:val="009D4A86"/>
    <w:rsid w:val="009F7EAC"/>
    <w:rsid w:val="00AE651D"/>
    <w:rsid w:val="00AF5E36"/>
    <w:rsid w:val="00BC2DAA"/>
    <w:rsid w:val="00C77D29"/>
    <w:rsid w:val="00CD7C5F"/>
    <w:rsid w:val="00D53F77"/>
    <w:rsid w:val="00D778F5"/>
    <w:rsid w:val="00DA50FC"/>
    <w:rsid w:val="00DD7F82"/>
    <w:rsid w:val="00ED4BFB"/>
    <w:rsid w:val="00FB48C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FECA"/>
  <w15:chartTrackingRefBased/>
  <w15:docId w15:val="{619FB32F-96D8-4C56-B301-0DDDAECD2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36"/>
    <w:pPr>
      <w:jc w:val="both"/>
    </w:pPr>
    <w:rPr>
      <w:rFonts w:ascii="Abadi" w:eastAsia="Abadi" w:hAnsi="Abadi"/>
      <w:color w:val="000000"/>
      <w:sz w:val="22"/>
    </w:rPr>
  </w:style>
  <w:style w:type="paragraph" w:styleId="Ttulo1">
    <w:name w:val="heading 1"/>
    <w:basedOn w:val="Normal"/>
    <w:next w:val="Normal"/>
    <w:link w:val="Ttulo1Car"/>
    <w:uiPriority w:val="9"/>
    <w:qFormat/>
    <w:rsid w:val="00AF5E36"/>
    <w:pPr>
      <w:keepNext/>
      <w:keepLines/>
      <w:numPr>
        <w:numId w:val="9"/>
      </w:numPr>
      <w:spacing w:before="120" w:after="120" w:line="240" w:lineRule="auto"/>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F5E36"/>
    <w:pPr>
      <w:keepNext/>
      <w:keepLines/>
      <w:numPr>
        <w:ilvl w:val="1"/>
        <w:numId w:val="9"/>
      </w:numPr>
      <w:spacing w:before="120" w:after="120" w:line="240" w:lineRule="auto"/>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AF5E36"/>
    <w:pPr>
      <w:keepNext/>
      <w:keepLines/>
      <w:numPr>
        <w:ilvl w:val="2"/>
        <w:numId w:val="9"/>
      </w:numPr>
      <w:spacing w:before="120" w:after="120" w:line="240" w:lineRule="auto"/>
      <w:outlineLvl w:val="2"/>
    </w:pPr>
    <w:rPr>
      <w:rFonts w:eastAsiaTheme="majorEastAsia" w:cstheme="majorBidi"/>
      <w:b/>
      <w:szCs w:val="28"/>
    </w:rPr>
  </w:style>
  <w:style w:type="paragraph" w:styleId="Ttulo4">
    <w:name w:val="heading 4"/>
    <w:basedOn w:val="Ttulo5"/>
    <w:next w:val="Normal"/>
    <w:link w:val="Ttulo4Car"/>
    <w:uiPriority w:val="9"/>
    <w:unhideWhenUsed/>
    <w:qFormat/>
    <w:rsid w:val="00AF5E36"/>
    <w:pPr>
      <w:numPr>
        <w:ilvl w:val="3"/>
        <w:numId w:val="9"/>
      </w:numPr>
      <w:spacing w:line="240" w:lineRule="auto"/>
      <w:outlineLvl w:val="3"/>
    </w:pPr>
    <w:rPr>
      <w:b/>
      <w:iCs/>
      <w:color w:val="auto"/>
    </w:rPr>
  </w:style>
  <w:style w:type="paragraph" w:styleId="Ttulo5">
    <w:name w:val="heading 5"/>
    <w:basedOn w:val="Normal"/>
    <w:next w:val="Normal"/>
    <w:link w:val="Ttulo5Car"/>
    <w:uiPriority w:val="9"/>
    <w:semiHidden/>
    <w:unhideWhenUsed/>
    <w:qFormat/>
    <w:rsid w:val="00CD7C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38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38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38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38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N">
    <w:name w:val="APA 7 EDICIÓN"/>
    <w:basedOn w:val="Normal"/>
    <w:link w:val="APA7EDICINCar"/>
    <w:rsid w:val="00AE651D"/>
    <w:pPr>
      <w:framePr w:w="1440" w:h="1440" w:wrap="around" w:vAnchor="text" w:hAnchor="text" w:y="1"/>
      <w:spacing w:after="0" w:line="480" w:lineRule="auto"/>
      <w:ind w:left="720" w:firstLine="720"/>
    </w:pPr>
    <w:rPr>
      <w:rFonts w:ascii="Arial" w:hAnsi="Arial"/>
    </w:rPr>
  </w:style>
  <w:style w:type="character" w:customStyle="1" w:styleId="APA7EDICINCar">
    <w:name w:val="APA 7 EDICIÓN Car"/>
    <w:basedOn w:val="Fuentedeprrafopredeter"/>
    <w:link w:val="APA7EDICIN"/>
    <w:rsid w:val="00AE651D"/>
    <w:rPr>
      <w:rFonts w:ascii="Arial" w:hAnsi="Arial"/>
      <w:sz w:val="22"/>
    </w:rPr>
  </w:style>
  <w:style w:type="character" w:customStyle="1" w:styleId="Ttulo1Car">
    <w:name w:val="Título 1 Car"/>
    <w:basedOn w:val="Fuentedeprrafopredeter"/>
    <w:link w:val="Ttulo1"/>
    <w:uiPriority w:val="9"/>
    <w:rsid w:val="00AF5E36"/>
    <w:rPr>
      <w:rFonts w:ascii="Abadi" w:eastAsiaTheme="majorEastAsia" w:hAnsi="Abadi" w:cstheme="majorBidi"/>
      <w:b/>
      <w:sz w:val="22"/>
      <w:szCs w:val="40"/>
    </w:rPr>
  </w:style>
  <w:style w:type="character" w:customStyle="1" w:styleId="Ttulo2Car">
    <w:name w:val="Título 2 Car"/>
    <w:basedOn w:val="Fuentedeprrafopredeter"/>
    <w:link w:val="Ttulo2"/>
    <w:uiPriority w:val="9"/>
    <w:rsid w:val="00AF5E36"/>
    <w:rPr>
      <w:rFonts w:ascii="Abadi" w:eastAsiaTheme="majorEastAsia" w:hAnsi="Abadi" w:cstheme="majorBidi"/>
      <w:b/>
      <w:color w:val="000000" w:themeColor="text1"/>
      <w:sz w:val="22"/>
      <w:szCs w:val="32"/>
    </w:rPr>
  </w:style>
  <w:style w:type="character" w:customStyle="1" w:styleId="Ttulo3Car">
    <w:name w:val="Título 3 Car"/>
    <w:basedOn w:val="Fuentedeprrafopredeter"/>
    <w:link w:val="Ttulo3"/>
    <w:uiPriority w:val="9"/>
    <w:rsid w:val="00AF5E36"/>
    <w:rPr>
      <w:rFonts w:ascii="Abadi" w:eastAsiaTheme="majorEastAsia" w:hAnsi="Abadi" w:cstheme="majorBidi"/>
      <w:b/>
      <w:sz w:val="22"/>
      <w:szCs w:val="28"/>
    </w:rPr>
  </w:style>
  <w:style w:type="character" w:customStyle="1" w:styleId="Ttulo4Car">
    <w:name w:val="Título 4 Car"/>
    <w:basedOn w:val="Fuentedeprrafopredeter"/>
    <w:link w:val="Ttulo4"/>
    <w:uiPriority w:val="9"/>
    <w:rsid w:val="00AF5E36"/>
    <w:rPr>
      <w:rFonts w:ascii="Abadi" w:eastAsiaTheme="majorEastAsia" w:hAnsi="Abadi" w:cstheme="majorBidi"/>
      <w:b/>
      <w:iCs/>
      <w:sz w:val="22"/>
    </w:rPr>
  </w:style>
  <w:style w:type="character" w:customStyle="1" w:styleId="Ttulo5Car">
    <w:name w:val="Título 5 Car"/>
    <w:basedOn w:val="Fuentedeprrafopredeter"/>
    <w:link w:val="Ttulo5"/>
    <w:uiPriority w:val="9"/>
    <w:semiHidden/>
    <w:rsid w:val="00CD7C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38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38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38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3866"/>
    <w:rPr>
      <w:rFonts w:eastAsiaTheme="majorEastAsia" w:cstheme="majorBidi"/>
      <w:color w:val="272727" w:themeColor="text1" w:themeTint="D8"/>
    </w:rPr>
  </w:style>
  <w:style w:type="paragraph" w:styleId="Ttulo">
    <w:name w:val="Title"/>
    <w:basedOn w:val="Normal"/>
    <w:next w:val="Normal"/>
    <w:link w:val="TtuloCar"/>
    <w:uiPriority w:val="10"/>
    <w:qFormat/>
    <w:rsid w:val="001E3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38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38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38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3866"/>
    <w:pPr>
      <w:spacing w:before="160"/>
      <w:jc w:val="center"/>
    </w:pPr>
    <w:rPr>
      <w:i/>
      <w:iCs/>
      <w:color w:val="404040" w:themeColor="text1" w:themeTint="BF"/>
    </w:rPr>
  </w:style>
  <w:style w:type="character" w:customStyle="1" w:styleId="CitaCar">
    <w:name w:val="Cita Car"/>
    <w:basedOn w:val="Fuentedeprrafopredeter"/>
    <w:link w:val="Cita"/>
    <w:uiPriority w:val="29"/>
    <w:rsid w:val="001E3866"/>
    <w:rPr>
      <w:i/>
      <w:iCs/>
      <w:color w:val="404040" w:themeColor="text1" w:themeTint="BF"/>
    </w:rPr>
  </w:style>
  <w:style w:type="paragraph" w:styleId="Prrafodelista">
    <w:name w:val="List Paragraph"/>
    <w:basedOn w:val="Normal"/>
    <w:uiPriority w:val="34"/>
    <w:qFormat/>
    <w:rsid w:val="001E3866"/>
    <w:pPr>
      <w:ind w:left="720"/>
      <w:contextualSpacing/>
    </w:pPr>
  </w:style>
  <w:style w:type="character" w:styleId="nfasisintenso">
    <w:name w:val="Intense Emphasis"/>
    <w:basedOn w:val="Fuentedeprrafopredeter"/>
    <w:uiPriority w:val="21"/>
    <w:qFormat/>
    <w:rsid w:val="001E3866"/>
    <w:rPr>
      <w:i/>
      <w:iCs/>
      <w:color w:val="0F4761" w:themeColor="accent1" w:themeShade="BF"/>
    </w:rPr>
  </w:style>
  <w:style w:type="paragraph" w:styleId="Citadestacada">
    <w:name w:val="Intense Quote"/>
    <w:basedOn w:val="Normal"/>
    <w:next w:val="Normal"/>
    <w:link w:val="CitadestacadaCar"/>
    <w:uiPriority w:val="30"/>
    <w:qFormat/>
    <w:rsid w:val="001E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3866"/>
    <w:rPr>
      <w:i/>
      <w:iCs/>
      <w:color w:val="0F4761" w:themeColor="accent1" w:themeShade="BF"/>
    </w:rPr>
  </w:style>
  <w:style w:type="character" w:styleId="Referenciaintensa">
    <w:name w:val="Intense Reference"/>
    <w:basedOn w:val="Fuentedeprrafopredeter"/>
    <w:uiPriority w:val="32"/>
    <w:qFormat/>
    <w:rsid w:val="001E3866"/>
    <w:rPr>
      <w:b/>
      <w:bCs/>
      <w:smallCaps/>
      <w:color w:val="0F4761" w:themeColor="accent1" w:themeShade="BF"/>
      <w:spacing w:val="5"/>
    </w:rPr>
  </w:style>
  <w:style w:type="paragraph" w:customStyle="1" w:styleId="pdq2pgselectionanchorcontainer">
    <w:name w:val="pdq2pg_selectionanchorcontainer"/>
    <w:basedOn w:val="Normal"/>
    <w:rsid w:val="000853CB"/>
    <w:pPr>
      <w:spacing w:before="100" w:beforeAutospacing="1" w:after="100" w:afterAutospacing="1" w:line="240" w:lineRule="auto"/>
      <w:jc w:val="left"/>
    </w:pPr>
    <w:rPr>
      <w:rFonts w:ascii="Times New Roman" w:eastAsia="Times New Roman" w:hAnsi="Times New Roman" w:cs="Times New Roman"/>
      <w:kern w:val="0"/>
      <w:sz w:val="24"/>
      <w:lang w:eastAsia="es-EC"/>
      <w14:ligatures w14:val="none"/>
    </w:rPr>
  </w:style>
  <w:style w:type="character" w:styleId="CdigoHTML">
    <w:name w:val="HTML Code"/>
    <w:basedOn w:val="Fuentedeprrafopredeter"/>
    <w:uiPriority w:val="99"/>
    <w:semiHidden/>
    <w:unhideWhenUsed/>
    <w:rsid w:val="000853CB"/>
    <w:rPr>
      <w:rFonts w:ascii="Courier New" w:eastAsia="Times New Roman" w:hAnsi="Courier New" w:cs="Courier New"/>
      <w:sz w:val="20"/>
      <w:szCs w:val="20"/>
    </w:rPr>
  </w:style>
  <w:style w:type="table" w:styleId="Tablaconcuadrcula">
    <w:name w:val="Table Grid"/>
    <w:basedOn w:val="Tablanormal"/>
    <w:uiPriority w:val="39"/>
    <w:rsid w:val="0008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7EAC"/>
    <w:pPr>
      <w:spacing w:before="100" w:beforeAutospacing="1" w:after="100" w:afterAutospacing="1" w:line="240" w:lineRule="auto"/>
      <w:jc w:val="left"/>
    </w:pPr>
    <w:rPr>
      <w:rFonts w:ascii="Times New Roman" w:eastAsia="Times New Roman" w:hAnsi="Times New Roman" w:cs="Times New Roman"/>
      <w:kern w:val="0"/>
      <w:sz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3</Pages>
  <Words>459</Words>
  <Characters>2530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 JK</dc:creator>
  <cp:keywords/>
  <dc:description/>
  <cp:lastModifiedBy>Ander JK</cp:lastModifiedBy>
  <cp:revision>7</cp:revision>
  <dcterms:created xsi:type="dcterms:W3CDTF">2026-07-19T22:49:00Z</dcterms:created>
  <dcterms:modified xsi:type="dcterms:W3CDTF">2026-07-20T03:34:00Z</dcterms:modified>
</cp:coreProperties>
</file>