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286C8" w14:textId="77777777" w:rsidR="00701EC9" w:rsidRPr="00701EC9" w:rsidRDefault="00701EC9" w:rsidP="00701EC9">
      <w:pPr>
        <w:spacing w:before="100" w:beforeAutospacing="1" w:after="100" w:afterAutospacing="1" w:line="240" w:lineRule="auto"/>
        <w:outlineLvl w:val="0"/>
        <w:rPr>
          <w:rFonts w:eastAsia="Times New Roman" w:cs="Times New Roman"/>
          <w:b/>
          <w:bCs/>
          <w:kern w:val="36"/>
          <w:sz w:val="48"/>
          <w:szCs w:val="48"/>
          <w14:ligatures w14:val="none"/>
        </w:rPr>
      </w:pPr>
      <w:r w:rsidRPr="00701EC9">
        <w:rPr>
          <w:rFonts w:eastAsia="Times New Roman" w:cs="Times New Roman"/>
          <w:b/>
          <w:bCs/>
          <w:kern w:val="36"/>
          <w:sz w:val="48"/>
          <w:szCs w:val="48"/>
          <w14:ligatures w14:val="none"/>
        </w:rPr>
        <w:t>Hyper-Recursive Algebra in TORUS Theory</w:t>
      </w:r>
    </w:p>
    <w:p w14:paraId="3ED98478"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Introduction</w:t>
      </w:r>
    </w:p>
    <w:p w14:paraId="39BBB2F4"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Hyper-Recursive Algebra (HRA) is introduced as the definitive algebraic framework underlying TORUS Theory’s recursive structure. It provides a unified language to describe the multi-layered recursion loops and observer–state interactions at the core of TORUS. All prior algebraic constructs developed for TORUS recursion are subsumed by HRA – rather than existing in parallel, earlier definitions are now seen as special cases or derivations of HRA’s principles. In this way, HRA serves as the </w:t>
      </w:r>
      <w:r w:rsidRPr="00701EC9">
        <w:rPr>
          <w:rFonts w:eastAsia="Times New Roman" w:cs="Times New Roman"/>
          <w:i/>
          <w:iCs/>
          <w:kern w:val="0"/>
          <w14:ligatures w14:val="none"/>
        </w:rPr>
        <w:t>core algebraic engine</w:t>
      </w:r>
      <w:r w:rsidRPr="00701EC9">
        <w:rPr>
          <w:rFonts w:eastAsia="Times New Roman" w:cs="Times New Roman"/>
          <w:kern w:val="0"/>
          <w14:ligatures w14:val="none"/>
        </w:rPr>
        <w:t xml:space="preserve"> of TORUS, ensuring that the theory’s recursive dynamics are expressed with internal consistency and mathematical rigor (HRA §9.1). This chapter formalizes HRA’s foundation through three axioms (R1–R3) and demonstrates how previous recursion operators, mappings, and observer coupling schemes naturally emerge from these axioms. We begin with a summary of key symbols and notation, then present the axioms of HRA, and subsequently recast earlier TORUS algebraic structures – such as the recursion operator and observer-state quaternion – in terms of HRA. Comparisons with conventional algebraic systems (Lie, Clifford, tensor algebras) are discussed to highlight how HRA generalizes and surpasses those formalisms. Finally, we tie HRA explicitly to major TORUS Theory concepts, including the 14-layer recursion loop, observer–state resonance dynamics, the χ-field ladder, and stationary-action outcomes, demonstrating HRA’s central role in integrating all aspects of the theory.</w:t>
      </w:r>
    </w:p>
    <w:p w14:paraId="70CD1FCB"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Key Symbols and Notation</w:t>
      </w:r>
    </w:p>
    <w:p w14:paraId="084990D5" w14:textId="77777777" w:rsidR="00701EC9" w:rsidRPr="00701EC9" w:rsidRDefault="00701EC9" w:rsidP="00701EC9">
      <w:pPr>
        <w:numPr>
          <w:ilvl w:val="0"/>
          <w:numId w:val="19"/>
        </w:numPr>
        <w:spacing w:before="100" w:beforeAutospacing="1" w:after="100" w:afterAutospacing="1" w:line="240" w:lineRule="auto"/>
        <w:rPr>
          <w:rFonts w:eastAsia="Times New Roman" w:cs="Times New Roman"/>
          <w:kern w:val="0"/>
          <w14:ligatures w14:val="none"/>
        </w:rPr>
      </w:pPr>
      <w:r w:rsidRPr="00701EC9">
        <w:rPr>
          <w:rFonts w:ascii="Cambria Math" w:eastAsia="Times New Roman" w:hAnsi="Cambria Math" w:cs="Cambria Math"/>
          <w:b/>
          <w:bCs/>
          <w:kern w:val="0"/>
          <w14:ligatures w14:val="none"/>
        </w:rPr>
        <w:t>ℛ</w:t>
      </w:r>
      <w:r w:rsidRPr="00701EC9">
        <w:rPr>
          <w:rFonts w:eastAsia="Times New Roman" w:cs="Times New Roman"/>
          <w:kern w:val="0"/>
          <w14:ligatures w14:val="none"/>
        </w:rPr>
        <w:t xml:space="preserve"> – The recursion operator mapping a state or structure to its next recursive iteration. Under HRA,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is the generator of recursive transformations and is defined to act on both the system and observer state spaces simultaneously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9.2). In the prior framework it was introduced more narrowly as an iterative mapping on the system state alone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2.1).</w:t>
      </w:r>
    </w:p>
    <w:p w14:paraId="0945E604" w14:textId="77777777" w:rsidR="00701EC9" w:rsidRPr="00701EC9" w:rsidRDefault="00701EC9" w:rsidP="00701EC9">
      <w:pPr>
        <w:numPr>
          <w:ilvl w:val="0"/>
          <w:numId w:val="19"/>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χ̂</w:t>
      </w:r>
      <w:r w:rsidRPr="00701EC9">
        <w:rPr>
          <w:rFonts w:eastAsia="Times New Roman" w:cs="Times New Roman"/>
          <w:kern w:val="0"/>
          <w14:ligatures w14:val="none"/>
        </w:rPr>
        <w:t xml:space="preserve"> – The chi-field ladder operator that raises or lowers a state along the discrete recursion “layers” associated with the χ-field. This operator formalizes transitions between successive recursion levels (n</w:t>
      </w:r>
      <w:r w:rsidRPr="00701EC9">
        <w:rPr>
          <w:rFonts w:ascii="Cambria Math" w:eastAsia="Times New Roman" w:hAnsi="Cambria Math" w:cs="Cambria Math"/>
          <w:kern w:val="0"/>
          <w14:ligatures w14:val="none"/>
        </w:rPr>
        <w:t>↦</w:t>
      </w:r>
      <w:r w:rsidRPr="00701EC9">
        <w:rPr>
          <w:rFonts w:eastAsia="Times New Roman" w:cs="Times New Roman"/>
          <w:kern w:val="0"/>
          <w14:ligatures w14:val="none"/>
        </w:rPr>
        <w:t>n±1) within HRA, analogous to ladder operators in quantum theory (HRA §9.4). (The χ-</w:t>
      </w:r>
      <w:proofErr w:type="gramStart"/>
      <w:r w:rsidRPr="00701EC9">
        <w:rPr>
          <w:rFonts w:eastAsia="Times New Roman" w:cs="Times New Roman"/>
          <w:kern w:val="0"/>
          <w14:ligatures w14:val="none"/>
        </w:rPr>
        <w:t>field, χ</w:t>
      </w:r>
      <w:proofErr w:type="gramEnd"/>
      <w:r w:rsidRPr="00701EC9">
        <w:rPr>
          <w:rFonts w:eastAsia="Times New Roman" w:cs="Times New Roman"/>
          <w:kern w:val="0"/>
          <w14:ligatures w14:val="none"/>
        </w:rPr>
        <w:t>, represents a scalar field or order parameter evolving through the recursion; the hat denotes an operator acting on that field’s state.)</w:t>
      </w:r>
    </w:p>
    <w:p w14:paraId="5995E87D" w14:textId="77777777" w:rsidR="00701EC9" w:rsidRPr="00701EC9" w:rsidRDefault="00701EC9" w:rsidP="00701EC9">
      <w:pPr>
        <w:numPr>
          <w:ilvl w:val="0"/>
          <w:numId w:val="19"/>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λ</w:t>
      </w:r>
      <w:r w:rsidRPr="00701EC9">
        <w:rPr>
          <w:rFonts w:ascii="Cambria Math" w:eastAsia="Times New Roman" w:hAnsi="Cambria Math" w:cs="Cambria Math"/>
          <w:b/>
          <w:bCs/>
          <w:kern w:val="0"/>
          <w14:ligatures w14:val="none"/>
        </w:rPr>
        <w:t>ₙ</w:t>
      </w:r>
      <w:r w:rsidRPr="00701EC9">
        <w:rPr>
          <w:rFonts w:eastAsia="Times New Roman" w:cs="Times New Roman"/>
          <w:kern w:val="0"/>
          <w14:ligatures w14:val="none"/>
        </w:rPr>
        <w:t xml:space="preserve"> – Eigenvalues or scaling factors associated with recursion layer </w:t>
      </w:r>
      <w:r w:rsidRPr="00701EC9">
        <w:rPr>
          <w:rFonts w:eastAsia="Times New Roman" w:cs="Times New Roman"/>
          <w:i/>
          <w:iCs/>
          <w:kern w:val="0"/>
          <w14:ligatures w14:val="none"/>
        </w:rPr>
        <w:t>n</w:t>
      </w:r>
      <w:r w:rsidRPr="00701EC9">
        <w:rPr>
          <w:rFonts w:eastAsia="Times New Roman" w:cs="Times New Roman"/>
          <w:kern w:val="0"/>
          <w14:ligatures w14:val="none"/>
        </w:rPr>
        <w:t>. In HRA, λ</w:t>
      </w:r>
      <w:r w:rsidRPr="00701EC9">
        <w:rPr>
          <w:rFonts w:ascii="Cambria Math" w:eastAsia="Times New Roman" w:hAnsi="Cambria Math" w:cs="Cambria Math"/>
          <w:kern w:val="0"/>
          <w14:ligatures w14:val="none"/>
        </w:rPr>
        <w:t>ₙ</w:t>
      </w:r>
      <w:r w:rsidRPr="00701EC9">
        <w:rPr>
          <w:rFonts w:eastAsia="Times New Roman" w:cs="Times New Roman"/>
          <w:kern w:val="0"/>
          <w14:ligatures w14:val="none"/>
        </w:rPr>
        <w:t xml:space="preserve"> often characterizes the scale or </w:t>
      </w:r>
      <w:r w:rsidRPr="00701EC9">
        <w:rPr>
          <w:rFonts w:ascii="Aptos" w:eastAsia="Times New Roman" w:hAnsi="Aptos" w:cs="Aptos"/>
          <w:kern w:val="0"/>
          <w14:ligatures w14:val="none"/>
        </w:rPr>
        <w:t>“</w:t>
      </w:r>
      <w:r w:rsidRPr="00701EC9">
        <w:rPr>
          <w:rFonts w:eastAsia="Times New Roman" w:cs="Times New Roman"/>
          <w:kern w:val="0"/>
          <w14:ligatures w14:val="none"/>
        </w:rPr>
        <w:t>energy</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at the nth recursion step, such as phase factors in the 14-layer cycle or resonance frequencies of observer</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state interaction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9.5). Previous algebraic treatments treated such factors phenomenologically, e.g. as tuned constants for closure of the recursion loop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2.3).</w:t>
      </w:r>
    </w:p>
    <w:p w14:paraId="6704F6B9" w14:textId="77777777" w:rsidR="00701EC9" w:rsidRPr="00701EC9" w:rsidRDefault="00701EC9" w:rsidP="00701EC9">
      <w:pPr>
        <w:numPr>
          <w:ilvl w:val="0"/>
          <w:numId w:val="19"/>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lastRenderedPageBreak/>
        <w:t>OSQN</w:t>
      </w:r>
      <w:r w:rsidRPr="00701EC9">
        <w:rPr>
          <w:rFonts w:eastAsia="Times New Roman" w:cs="Times New Roman"/>
          <w:kern w:val="0"/>
          <w14:ligatures w14:val="none"/>
        </w:rPr>
        <w:t xml:space="preserve"> – The Observer-State Quaternion, a four-element representation encapsulating the combined degrees of freedom of the observer–state system. Introduced in earlier TORUS algebra as a tool to encode observer and state variables in a single algebraic object (Algebra Structure §3.3), the OSQN is fully integrated into HRA. In HRA the OSQN basis elements obey the algebra’s axioms, ensuring that observer influence is inherently included in all recursive operations (HRA §9.3). (The term “quaternion” reflects that this representation extends conventional 3D state vectors with an extra dimension for the observer, analogous to time or an angle, yielding a structure </w:t>
      </w:r>
      <w:proofErr w:type="gramStart"/>
      <w:r w:rsidRPr="00701EC9">
        <w:rPr>
          <w:rFonts w:eastAsia="Times New Roman" w:cs="Times New Roman"/>
          <w:kern w:val="0"/>
          <w14:ligatures w14:val="none"/>
        </w:rPr>
        <w:t>similar to</w:t>
      </w:r>
      <w:proofErr w:type="gramEnd"/>
      <w:r w:rsidRPr="00701EC9">
        <w:rPr>
          <w:rFonts w:eastAsia="Times New Roman" w:cs="Times New Roman"/>
          <w:kern w:val="0"/>
          <w14:ligatures w14:val="none"/>
        </w:rPr>
        <w:t xml:space="preserve"> a quaternion with unique algebraic properties.)</w:t>
      </w:r>
    </w:p>
    <w:p w14:paraId="447A05F3"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i/>
          <w:iCs/>
          <w:kern w:val="0"/>
          <w14:ligatures w14:val="none"/>
        </w:rPr>
        <w:t>Additional notation:</w:t>
      </w:r>
      <w:r w:rsidRPr="00701EC9">
        <w:rPr>
          <w:rFonts w:eastAsia="Times New Roman" w:cs="Times New Roman"/>
          <w:kern w:val="0"/>
          <w14:ligatures w14:val="none"/>
        </w:rPr>
        <w:t xml:space="preserve"> Throughout, </w:t>
      </w:r>
      <w:proofErr w:type="spellStart"/>
      <w:r w:rsidRPr="00701EC9">
        <w:rPr>
          <w:rFonts w:ascii="Cambria Math" w:eastAsia="Times New Roman" w:hAnsi="Cambria Math" w:cs="Cambria Math"/>
          <w:kern w:val="0"/>
          <w:sz w:val="20"/>
          <w:szCs w:val="20"/>
          <w14:ligatures w14:val="none"/>
        </w:rPr>
        <w:t>ℛ</w:t>
      </w:r>
      <w:r w:rsidRPr="00701EC9">
        <w:rPr>
          <w:rFonts w:eastAsia="Times New Roman" w:cs="Courier New"/>
          <w:kern w:val="0"/>
          <w:sz w:val="20"/>
          <w:szCs w:val="20"/>
          <w14:ligatures w14:val="none"/>
        </w:rPr>
        <w:t>^k</w:t>
      </w:r>
      <w:proofErr w:type="spellEnd"/>
      <w:r w:rsidRPr="00701EC9">
        <w:rPr>
          <w:rFonts w:eastAsia="Times New Roman" w:cs="Times New Roman"/>
          <w:kern w:val="0"/>
          <w14:ligatures w14:val="none"/>
        </w:rPr>
        <w:t xml:space="preserve"> denotes the k-fold composition of the recursion operator. The identity element of the algebra (no operation) is denoted </w:t>
      </w:r>
      <w:r w:rsidRPr="00701EC9">
        <w:rPr>
          <w:rFonts w:eastAsia="Times New Roman" w:cs="Times New Roman"/>
          <w:b/>
          <w:bCs/>
          <w:kern w:val="0"/>
          <w14:ligatures w14:val="none"/>
        </w:rPr>
        <w:t>I</w:t>
      </w:r>
      <w:r w:rsidRPr="00701EC9">
        <w:rPr>
          <w:rFonts w:eastAsia="Times New Roman" w:cs="Times New Roman"/>
          <w:kern w:val="0"/>
          <w14:ligatures w14:val="none"/>
        </w:rPr>
        <w:t xml:space="preserve">. The symbol </w:t>
      </w:r>
      <w:r w:rsidRPr="00701EC9">
        <w:rPr>
          <w:rFonts w:ascii="Cambria Math" w:eastAsia="Times New Roman" w:hAnsi="Cambria Math" w:cs="Cambria Math"/>
          <w:b/>
          <w:bCs/>
          <w:kern w:val="0"/>
          <w14:ligatures w14:val="none"/>
        </w:rPr>
        <w:t>⊗</w:t>
      </w:r>
      <w:r w:rsidRPr="00701EC9">
        <w:rPr>
          <w:rFonts w:eastAsia="Times New Roman" w:cs="Times New Roman"/>
          <w:kern w:val="0"/>
          <w14:ligatures w14:val="none"/>
        </w:rPr>
        <w:t xml:space="preserve"> may be used to denote an extended product in HRA (if needed to combine independent recursive subsystems, akin to a tensor product). Commutator brackets [A, B] = A</w:t>
      </w:r>
      <w:r w:rsidRPr="00701EC9">
        <w:rPr>
          <w:rFonts w:ascii="Cambria Math" w:eastAsia="Times New Roman" w:hAnsi="Cambria Math" w:cs="Cambria Math"/>
          <w:kern w:val="0"/>
          <w14:ligatures w14:val="none"/>
        </w:rPr>
        <w:t>⊗</w:t>
      </w:r>
      <w:r w:rsidRPr="00701EC9">
        <w:rPr>
          <w:rFonts w:eastAsia="Times New Roman" w:cs="Times New Roman"/>
          <w:kern w:val="0"/>
          <w14:ligatures w14:val="none"/>
        </w:rPr>
        <w:t>B – B</w:t>
      </w:r>
      <w:r w:rsidRPr="00701EC9">
        <w:rPr>
          <w:rFonts w:ascii="Cambria Math" w:eastAsia="Times New Roman" w:hAnsi="Cambria Math" w:cs="Cambria Math"/>
          <w:kern w:val="0"/>
          <w14:ligatures w14:val="none"/>
        </w:rPr>
        <w:t>⊗</w:t>
      </w:r>
      <w:r w:rsidRPr="00701EC9">
        <w:rPr>
          <w:rFonts w:eastAsia="Times New Roman" w:cs="Times New Roman"/>
          <w:kern w:val="0"/>
          <w14:ligatures w14:val="none"/>
        </w:rPr>
        <w:t>A will highlight non-commutativity where observer coupling is involved. These notations align with prior TORUS algebra conventions (Algebra Structure §1.2) but have been adapted to HRA’s unified context.</w:t>
      </w:r>
    </w:p>
    <w:p w14:paraId="184326F4"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Axioms of Hyper-Recursive Algebra (R1–R3)</w:t>
      </w:r>
    </w:p>
    <w:p w14:paraId="633A12CA"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HRA is built on three fundamental axioms, R1 through R3, which define the behavior of recursive operations and their interplay with observers. These axioms generalize the properties that were implicitly present in earlier formulations, making them explicit and rigorous. All subsequent definitions and results in TORUS Theory’s algebraic structure follow from these core axioms (HRA §9.2):</w:t>
      </w:r>
    </w:p>
    <w:p w14:paraId="45EFB968" w14:textId="77777777" w:rsidR="00701EC9" w:rsidRPr="00701EC9" w:rsidRDefault="00701EC9" w:rsidP="00701EC9">
      <w:pPr>
        <w:numPr>
          <w:ilvl w:val="0"/>
          <w:numId w:val="20"/>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R1 (Closure under Recursion):</w:t>
      </w:r>
      <w:r w:rsidRPr="00701EC9">
        <w:rPr>
          <w:rFonts w:eastAsia="Times New Roman" w:cs="Times New Roman"/>
          <w:kern w:val="0"/>
          <w14:ligatures w14:val="none"/>
        </w:rPr>
        <w:t xml:space="preserve"> </w:t>
      </w:r>
      <w:r w:rsidRPr="00701EC9">
        <w:rPr>
          <w:rFonts w:eastAsia="Times New Roman" w:cs="Times New Roman"/>
          <w:i/>
          <w:iCs/>
          <w:kern w:val="0"/>
          <w14:ligatures w14:val="none"/>
        </w:rPr>
        <w:t xml:space="preserve">All operations and elements are closed under the recursion operator </w:t>
      </w:r>
      <w:r w:rsidRPr="00701EC9">
        <w:rPr>
          <w:rFonts w:ascii="Cambria Math" w:eastAsia="Times New Roman" w:hAnsi="Cambria Math" w:cs="Cambria Math"/>
          <w:i/>
          <w:iCs/>
          <w:kern w:val="0"/>
          <w14:ligatures w14:val="none"/>
        </w:rPr>
        <w:t>ℛ</w:t>
      </w:r>
      <w:r w:rsidRPr="00701EC9">
        <w:rPr>
          <w:rFonts w:eastAsia="Times New Roman" w:cs="Times New Roman"/>
          <w:i/>
          <w:iCs/>
          <w:kern w:val="0"/>
          <w14:ligatures w14:val="none"/>
        </w:rPr>
        <w:t>.</w:t>
      </w:r>
      <w:r w:rsidRPr="00701EC9">
        <w:rPr>
          <w:rFonts w:eastAsia="Times New Roman" w:cs="Times New Roman"/>
          <w:kern w:val="0"/>
          <w14:ligatures w14:val="none"/>
        </w:rPr>
        <w:t xml:space="preserve"> In other words, applying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to any permissible element of the system (including combined observer</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state configurations) yields another element of the same algebraic structure. Formally, if X is an element (state, vector, or OSQN) in </w:t>
      </w:r>
      <w:proofErr w:type="gramStart"/>
      <w:r w:rsidRPr="00701EC9">
        <w:rPr>
          <w:rFonts w:eastAsia="Times New Roman" w:cs="Times New Roman"/>
          <w:kern w:val="0"/>
          <w14:ligatures w14:val="none"/>
        </w:rPr>
        <w:t>the algebra</w:t>
      </w:r>
      <w:proofErr w:type="gramEnd"/>
      <w:r w:rsidRPr="00701EC9">
        <w:rPr>
          <w:rFonts w:eastAsia="Times New Roman" w:cs="Times New Roman"/>
          <w:kern w:val="0"/>
          <w14:ligatures w14:val="none"/>
        </w:rPr>
        <w:t xml:space="preserve">, then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(X) is also in </w:t>
      </w:r>
      <w:proofErr w:type="gramStart"/>
      <w:r w:rsidRPr="00701EC9">
        <w:rPr>
          <w:rFonts w:eastAsia="Times New Roman" w:cs="Times New Roman"/>
          <w:kern w:val="0"/>
          <w14:ligatures w14:val="none"/>
        </w:rPr>
        <w:t>the algebra</w:t>
      </w:r>
      <w:proofErr w:type="gramEnd"/>
      <w:r w:rsidRPr="00701EC9">
        <w:rPr>
          <w:rFonts w:eastAsia="Times New Roman" w:cs="Times New Roman"/>
          <w:kern w:val="0"/>
          <w14:ligatures w14:val="none"/>
        </w:rPr>
        <w:t xml:space="preserve">. This axiom ensures that recursive application does not produce anything outside the defined state space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 principle that was assumed in earlier recursive mappings</w:t>
      </w:r>
      <w:r w:rsidRPr="00701EC9">
        <w:rPr>
          <w:rFonts w:eastAsia="MS Mincho" w:cs="MS Mincho"/>
          <w:kern w:val="0"/>
          <w14:ligatures w14:val="none"/>
        </w:rPr>
        <w:t>【</w:t>
      </w:r>
      <w:r w:rsidRPr="00701EC9">
        <w:rPr>
          <w:rFonts w:eastAsia="Times New Roman" w:cs="Times New Roman"/>
          <w:kern w:val="0"/>
          <w14:ligatures w14:val="none"/>
        </w:rPr>
        <w:t>18†</w:t>
      </w:r>
      <w:r w:rsidRPr="00701EC9">
        <w:rPr>
          <w:rFonts w:eastAsia="MS Mincho" w:cs="MS Mincho"/>
          <w:kern w:val="0"/>
          <w14:ligatures w14:val="none"/>
        </w:rPr>
        <w:t>】</w:t>
      </w:r>
      <w:r w:rsidRPr="00701EC9">
        <w:rPr>
          <w:rFonts w:eastAsia="Times New Roman" w:cs="Times New Roman"/>
          <w:kern w:val="0"/>
          <w14:ligatures w14:val="none"/>
        </w:rPr>
        <w:t xml:space="preserve"> and now is an explicit requirement (HRA §9.2.1). </w:t>
      </w:r>
      <w:r w:rsidRPr="00701EC9">
        <w:rPr>
          <w:rFonts w:eastAsia="Times New Roman" w:cs="Times New Roman"/>
          <w:b/>
          <w:bCs/>
          <w:kern w:val="0"/>
          <w14:ligatures w14:val="none"/>
        </w:rPr>
        <w:t>R1</w:t>
      </w:r>
      <w:r w:rsidRPr="00701EC9">
        <w:rPr>
          <w:rFonts w:eastAsia="Times New Roman" w:cs="Times New Roman"/>
          <w:kern w:val="0"/>
          <w14:ligatures w14:val="none"/>
        </w:rPr>
        <w:t xml:space="preserve"> guarantees self-consistency of the 14-layer loop: starting from an initial state, repeated recursion will cycle through allowed states without ever leaving the TORUS-defined space of possibilities.</w:t>
      </w:r>
    </w:p>
    <w:p w14:paraId="18A8A572" w14:textId="77777777" w:rsidR="00701EC9" w:rsidRPr="00701EC9" w:rsidRDefault="00701EC9" w:rsidP="00701EC9">
      <w:pPr>
        <w:numPr>
          <w:ilvl w:val="0"/>
          <w:numId w:val="20"/>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R2 (Observer–State Invariance/Resonance):</w:t>
      </w:r>
      <w:r w:rsidRPr="00701EC9">
        <w:rPr>
          <w:rFonts w:eastAsia="Times New Roman" w:cs="Times New Roman"/>
          <w:kern w:val="0"/>
          <w14:ligatures w14:val="none"/>
        </w:rPr>
        <w:t xml:space="preserve"> </w:t>
      </w:r>
      <w:r w:rsidRPr="00701EC9">
        <w:rPr>
          <w:rFonts w:eastAsia="Times New Roman" w:cs="Times New Roman"/>
          <w:i/>
          <w:iCs/>
          <w:kern w:val="0"/>
          <w14:ligatures w14:val="none"/>
        </w:rPr>
        <w:t>The algebraic operations must incorporate the observer’s state such that certain combined observer–state measurements are invariant (or resonant) under recursion.</w:t>
      </w:r>
      <w:r w:rsidRPr="00701EC9">
        <w:rPr>
          <w:rFonts w:eastAsia="Times New Roman" w:cs="Times New Roman"/>
          <w:kern w:val="0"/>
          <w14:ligatures w14:val="none"/>
        </w:rPr>
        <w:t xml:space="preserve"> This axiom formally integrates the observer into the recursion algebra. It requires that for an observer with state O and system state S, there exists an invariant relationship </w:t>
      </w:r>
      <w:proofErr w:type="gramStart"/>
      <w:r w:rsidRPr="00701EC9">
        <w:rPr>
          <w:rFonts w:ascii="Cambria Math" w:eastAsia="Times New Roman" w:hAnsi="Cambria Math" w:cs="Cambria Math"/>
          <w:kern w:val="0"/>
          <w14:ligatures w14:val="none"/>
        </w:rPr>
        <w:t>ℐ</w:t>
      </w:r>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O, S) that satisfies </w:t>
      </w:r>
      <w:proofErr w:type="gramStart"/>
      <w:r w:rsidRPr="00701EC9">
        <w:rPr>
          <w:rFonts w:ascii="Cambria Math" w:eastAsia="Times New Roman" w:hAnsi="Cambria Math" w:cs="Cambria Math"/>
          <w:kern w:val="0"/>
          <w14:ligatures w14:val="none"/>
        </w:rPr>
        <w:t>ℐ</w:t>
      </w:r>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O, S) = </w:t>
      </w:r>
      <w:r w:rsidRPr="00701EC9">
        <w:rPr>
          <w:rFonts w:ascii="Cambria Math" w:eastAsia="Times New Roman" w:hAnsi="Cambria Math" w:cs="Cambria Math"/>
          <w:kern w:val="0"/>
          <w14:ligatures w14:val="none"/>
        </w:rPr>
        <w:t>ℐ</w:t>
      </w:r>
      <w:r w:rsidRPr="00701EC9">
        <w:rPr>
          <w:rFonts w:eastAsia="Times New Roman" w:cs="Times New Roman"/>
          <w:kern w:val="0"/>
          <w14:ligatures w14:val="none"/>
        </w:rPr>
        <w:t>(</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(O),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(S)). In practice, R2 means that observer</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state </w:t>
      </w:r>
      <w:r w:rsidRPr="00701EC9">
        <w:rPr>
          <w:rFonts w:eastAsia="Times New Roman" w:cs="Times New Roman"/>
          <w:kern w:val="0"/>
          <w14:ligatures w14:val="none"/>
        </w:rPr>
        <w:lastRenderedPageBreak/>
        <w:t xml:space="preserve">interactions commute through the recursion: the effect of the observer on the system is consistent at each layer, producing a resonance condition across layers (HRA </w:t>
      </w:r>
      <w:r w:rsidRPr="00701EC9">
        <w:rPr>
          <w:rFonts w:ascii="Aptos" w:eastAsia="Times New Roman" w:hAnsi="Aptos" w:cs="Aptos"/>
          <w:kern w:val="0"/>
          <w14:ligatures w14:val="none"/>
        </w:rPr>
        <w:t>§</w:t>
      </w:r>
      <w:r w:rsidRPr="00701EC9">
        <w:rPr>
          <w:rFonts w:eastAsia="Times New Roman" w:cs="Times New Roman"/>
          <w:kern w:val="0"/>
          <w14:ligatures w14:val="none"/>
        </w:rPr>
        <w:t>9.2.2). This was foreshadowed by the introduction of OSQN in the earlier algebra, which treated O and S as a unified quaternionic entity to enforce such invariances (Algebra Structure §3.3). Under HRA, R2 elevates that idea to an axiom – any valid recursive transformation must preserve the relational quantities (like phase alignment or harmonic resonance) between observer and state across iterations. This resonance principle is key to maintaining coherence in the recursion loop, preventing divergence due to observer influence</w:t>
      </w:r>
      <w:r w:rsidRPr="00701EC9">
        <w:rPr>
          <w:rFonts w:eastAsia="MS Mincho" w:cs="MS Mincho"/>
          <w:kern w:val="0"/>
          <w14:ligatures w14:val="none"/>
        </w:rPr>
        <w:t>【</w:t>
      </w:r>
      <w:r w:rsidRPr="00701EC9">
        <w:rPr>
          <w:rFonts w:eastAsia="Times New Roman" w:cs="Times New Roman"/>
          <w:kern w:val="0"/>
          <w14:ligatures w14:val="none"/>
        </w:rPr>
        <w:t>8†</w:t>
      </w:r>
      <w:r w:rsidRPr="00701EC9">
        <w:rPr>
          <w:rFonts w:eastAsia="MS Mincho" w:cs="MS Mincho"/>
          <w:kern w:val="0"/>
          <w14:ligatures w14:val="none"/>
        </w:rPr>
        <w:t>】</w:t>
      </w:r>
      <w:r w:rsidRPr="00701EC9">
        <w:rPr>
          <w:rFonts w:eastAsia="Times New Roman" w:cs="Times New Roman"/>
          <w:kern w:val="0"/>
          <w14:ligatures w14:val="none"/>
        </w:rPr>
        <w:t>.</w:t>
      </w:r>
    </w:p>
    <w:p w14:paraId="18DFD804" w14:textId="77777777" w:rsidR="00701EC9" w:rsidRPr="00701EC9" w:rsidRDefault="00701EC9" w:rsidP="00701EC9">
      <w:pPr>
        <w:numPr>
          <w:ilvl w:val="0"/>
          <w:numId w:val="20"/>
        </w:num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R3 (Hyper-Recursive Closure and Stationarity):</w:t>
      </w:r>
      <w:r w:rsidRPr="00701EC9">
        <w:rPr>
          <w:rFonts w:eastAsia="Times New Roman" w:cs="Times New Roman"/>
          <w:kern w:val="0"/>
          <w14:ligatures w14:val="none"/>
        </w:rPr>
        <w:t xml:space="preserve"> </w:t>
      </w:r>
      <w:r w:rsidRPr="00701EC9">
        <w:rPr>
          <w:rFonts w:eastAsia="Times New Roman" w:cs="Times New Roman"/>
          <w:i/>
          <w:iCs/>
          <w:kern w:val="0"/>
          <w14:ligatures w14:val="none"/>
        </w:rPr>
        <w:t>A finite full cycle of recursion returns the system to a self-consistent state, up to an equivalence, implementing a principle of stationary action over the entire recursion.</w:t>
      </w:r>
      <w:r w:rsidRPr="00701EC9">
        <w:rPr>
          <w:rFonts w:eastAsia="Times New Roman" w:cs="Times New Roman"/>
          <w:kern w:val="0"/>
          <w14:ligatures w14:val="none"/>
        </w:rPr>
        <w:t xml:space="preserve"> Concretely, there exists an integer $N$ (the number of layers in a fundamental recursion loop, empirically $N=14$ in TORUS Theory) such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^N \</w:t>
      </w:r>
      <w:proofErr w:type="spellStart"/>
      <w:r w:rsidRPr="00701EC9">
        <w:rPr>
          <w:rFonts w:eastAsia="Times New Roman" w:cs="Times New Roman"/>
          <w:kern w:val="0"/>
          <w14:ligatures w14:val="none"/>
        </w:rPr>
        <w:t>equiv</w:t>
      </w:r>
      <w:proofErr w:type="spellEnd"/>
      <w:r w:rsidRPr="00701EC9">
        <w:rPr>
          <w:rFonts w:eastAsia="Times New Roman" w:cs="Times New Roman"/>
          <w:kern w:val="0"/>
          <w14:ligatures w14:val="none"/>
        </w:rPr>
        <w:t xml:space="preserve"> I$ in effect on the relevant state variables</w:t>
      </w:r>
      <w:r w:rsidRPr="00701EC9">
        <w:rPr>
          <w:rFonts w:eastAsia="MS Mincho" w:cs="MS Mincho"/>
          <w:kern w:val="0"/>
          <w14:ligatures w14:val="none"/>
        </w:rPr>
        <w:t>【</w:t>
      </w:r>
      <w:r w:rsidRPr="00701EC9">
        <w:rPr>
          <w:rFonts w:eastAsia="Times New Roman" w:cs="Times New Roman"/>
          <w:kern w:val="0"/>
          <w14:ligatures w14:val="none"/>
        </w:rPr>
        <w:t>5†</w:t>
      </w:r>
      <w:r w:rsidRPr="00701EC9">
        <w:rPr>
          <w:rFonts w:eastAsia="MS Mincho" w:cs="MS Mincho"/>
          <w:kern w:val="0"/>
          <w14:ligatures w14:val="none"/>
        </w:rPr>
        <w:t>】</w:t>
      </w:r>
      <w:r w:rsidRPr="00701EC9">
        <w:rPr>
          <w:rFonts w:eastAsia="Times New Roman" w:cs="Times New Roman"/>
          <w:kern w:val="0"/>
          <w14:ligatures w14:val="none"/>
        </w:rPr>
        <w:t xml:space="preserve">. The $N$-fold application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yields a state indistinguishable from the starting state, implying the recursion has a periodic closure. This axiom captures the idea that the recursive process has a built-in completion: after a full cycle, a </w:t>
      </w:r>
      <w:r w:rsidRPr="00701EC9">
        <w:rPr>
          <w:rFonts w:ascii="Aptos" w:eastAsia="Times New Roman" w:hAnsi="Aptos" w:cs="Aptos"/>
          <w:kern w:val="0"/>
          <w14:ligatures w14:val="none"/>
        </w:rPr>
        <w:t>“</w:t>
      </w:r>
      <w:r w:rsidRPr="00701EC9">
        <w:rPr>
          <w:rFonts w:eastAsia="Times New Roman" w:cs="Times New Roman"/>
          <w:kern w:val="0"/>
          <w14:ligatures w14:val="none"/>
        </w:rPr>
        <w:t>stationary</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condition is reached where net change is null. It parallels the principle of stationary action in physics</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over one full cycle (or period), the cumulative transformations cancel out variations, yielding an extremal (stationary) condition for the action or path (HRA §9.2.3). Earlier algebraic formulations recognized the necessity of such closure (e.g., requiring that after a certain number of recursions the system returns to its origin, ensuring consistency) but did not formalize it as an axiom (Algebra Structure §2.4). </w:t>
      </w:r>
      <w:r w:rsidRPr="00701EC9">
        <w:rPr>
          <w:rFonts w:eastAsia="Times New Roman" w:cs="Times New Roman"/>
          <w:b/>
          <w:bCs/>
          <w:kern w:val="0"/>
          <w14:ligatures w14:val="none"/>
        </w:rPr>
        <w:t>R3</w:t>
      </w:r>
      <w:r w:rsidRPr="00701EC9">
        <w:rPr>
          <w:rFonts w:eastAsia="Times New Roman" w:cs="Times New Roman"/>
          <w:kern w:val="0"/>
          <w14:ligatures w14:val="none"/>
        </w:rPr>
        <w:t xml:space="preserve"> provides that formalization: it is axiomatic that the recursion loop completes in a harmonious, self-consistent way, laying the groundwork for </w:t>
      </w:r>
      <w:proofErr w:type="gramStart"/>
      <w:r w:rsidRPr="00701EC9">
        <w:rPr>
          <w:rFonts w:eastAsia="Times New Roman" w:cs="Times New Roman"/>
          <w:kern w:val="0"/>
          <w14:ligatures w14:val="none"/>
        </w:rPr>
        <w:t>quantized</w:t>
      </w:r>
      <w:proofErr w:type="gramEnd"/>
      <w:r w:rsidRPr="00701EC9">
        <w:rPr>
          <w:rFonts w:eastAsia="Times New Roman" w:cs="Times New Roman"/>
          <w:kern w:val="0"/>
          <w14:ligatures w14:val="none"/>
        </w:rPr>
        <w:t xml:space="preserve"> recursion cycles (like the 14-layer loop) and the emergence of stable, resonant structures.</w:t>
      </w:r>
    </w:p>
    <w:p w14:paraId="5E6EBD82"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Together, </w:t>
      </w:r>
      <w:r w:rsidRPr="00701EC9">
        <w:rPr>
          <w:rFonts w:eastAsia="Times New Roman" w:cs="Times New Roman"/>
          <w:b/>
          <w:bCs/>
          <w:kern w:val="0"/>
          <w14:ligatures w14:val="none"/>
        </w:rPr>
        <w:t>R1–R3</w:t>
      </w:r>
      <w:r w:rsidRPr="00701EC9">
        <w:rPr>
          <w:rFonts w:eastAsia="Times New Roman" w:cs="Times New Roman"/>
          <w:kern w:val="0"/>
          <w14:ligatures w14:val="none"/>
        </w:rPr>
        <w:t xml:space="preserve"> define a hyper-recursive algebra that is closed, observer-inclusive, and cyclical. They generalize the fundamental requirements of TORUS recursion that were informally described in prior work, now casting them in a strict algebraic form. In the following sections, we show how classical recursion operators and constructs from earlier TORUS Theory naturally derive from these axioms, and how HRA extends beyond conventional algebraic systems.</w:t>
      </w:r>
    </w:p>
    <w:p w14:paraId="59691CEF"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Integrating Prior Algebraic Structures into HRA</w:t>
      </w:r>
    </w:p>
    <w:p w14:paraId="3087EE91"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 xml:space="preserve">Recursion Operator </w:t>
      </w:r>
      <w:r w:rsidRPr="00701EC9">
        <w:rPr>
          <w:rFonts w:ascii="Cambria Math" w:eastAsia="Times New Roman" w:hAnsi="Cambria Math" w:cs="Cambria Math"/>
          <w:b/>
          <w:bCs/>
          <w:kern w:val="0"/>
          <w:sz w:val="27"/>
          <w:szCs w:val="27"/>
          <w14:ligatures w14:val="none"/>
        </w:rPr>
        <w:t>ℛ</w:t>
      </w:r>
      <w:r w:rsidRPr="00701EC9">
        <w:rPr>
          <w:rFonts w:eastAsia="Times New Roman" w:cs="Times New Roman"/>
          <w:b/>
          <w:bCs/>
          <w:kern w:val="0"/>
          <w:sz w:val="27"/>
          <w:szCs w:val="27"/>
          <w14:ligatures w14:val="none"/>
        </w:rPr>
        <w:t xml:space="preserve"> as Generator of the Algebra</w:t>
      </w:r>
    </w:p>
    <w:p w14:paraId="69D8002C"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In the original algebraic structure of TORUS recursion, the recursion operator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was defined as a mapping that takes an initial state and produces a recursively transformed state, effectively generating the sequence that defines the torus-of-tori structure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2.1). However, in that prior formulation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was treated somewhat externally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as </w:t>
      </w:r>
      <w:r w:rsidRPr="00701EC9">
        <w:rPr>
          <w:rFonts w:eastAsia="Times New Roman" w:cs="Times New Roman"/>
          <w:kern w:val="0"/>
          <w14:ligatures w14:val="none"/>
        </w:rPr>
        <w:lastRenderedPageBreak/>
        <w:t xml:space="preserve">a rule applied to states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without fully embedding it in an algebraic hierarchy of its own. Under HRA,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is promoted to a fundamental algebraic operator satisfying the axioms R1–R3. Specifically, </w:t>
      </w:r>
      <w:r w:rsidRPr="00701EC9">
        <w:rPr>
          <w:rFonts w:eastAsia="Times New Roman" w:cs="Times New Roman"/>
          <w:b/>
          <w:bCs/>
          <w:kern w:val="0"/>
          <w14:ligatures w14:val="none"/>
        </w:rPr>
        <w:t>R1</w:t>
      </w:r>
      <w:r w:rsidRPr="00701EC9">
        <w:rPr>
          <w:rFonts w:eastAsia="Times New Roman" w:cs="Times New Roman"/>
          <w:kern w:val="0"/>
          <w14:ligatures w14:val="none"/>
        </w:rPr>
        <w:t xml:space="preserve"> ensures </w:t>
      </w:r>
      <w:r w:rsidRPr="00701EC9">
        <w:rPr>
          <w:rFonts w:ascii="Cambria Math" w:eastAsia="Times New Roman" w:hAnsi="Cambria Math" w:cs="Cambria Math"/>
          <w:kern w:val="0"/>
          <w14:ligatures w14:val="none"/>
        </w:rPr>
        <w:t>ℛ</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 actions remain within the algebra;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effectively generates the algebra by iteratively producing all states in the recursion orbit of any given initial state. This is analogous to a generator of a group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9.3.1). The difference is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is not required to commute with itself over multiple applications if observer effects intervene, but </w:t>
      </w:r>
      <w:r w:rsidRPr="00701EC9">
        <w:rPr>
          <w:rFonts w:eastAsia="Times New Roman" w:cs="Times New Roman"/>
          <w:b/>
          <w:bCs/>
          <w:kern w:val="0"/>
          <w14:ligatures w14:val="none"/>
        </w:rPr>
        <w:t>R3</w:t>
      </w:r>
      <w:r w:rsidRPr="00701EC9">
        <w:rPr>
          <w:rFonts w:eastAsia="Times New Roman" w:cs="Times New Roman"/>
          <w:kern w:val="0"/>
          <w14:ligatures w14:val="none"/>
        </w:rPr>
        <w:t xml:space="preserve"> imposes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^N$ acts like an identity in aggregate. In other words, whereas previously one might say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applying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repeatedly eventually closes the loop by design</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2.4), HRA derives this property from </w:t>
      </w:r>
      <w:r w:rsidRPr="00701EC9">
        <w:rPr>
          <w:rFonts w:ascii="Cambria Math" w:eastAsia="Times New Roman" w:hAnsi="Cambria Math" w:cs="Cambria Math"/>
          <w:kern w:val="0"/>
          <w14:ligatures w14:val="none"/>
        </w:rPr>
        <w:t>ℛ</w:t>
      </w:r>
      <w:r w:rsidRPr="00701EC9">
        <w:rPr>
          <w:rFonts w:ascii="Aptos" w:eastAsia="Times New Roman" w:hAnsi="Aptos" w:cs="Aptos"/>
          <w:kern w:val="0"/>
          <w14:ligatures w14:val="none"/>
        </w:rPr>
        <w:t>’</w:t>
      </w:r>
      <w:r w:rsidRPr="00701EC9">
        <w:rPr>
          <w:rFonts w:eastAsia="Times New Roman" w:cs="Times New Roman"/>
          <w:kern w:val="0"/>
          <w14:ligatures w14:val="none"/>
        </w:rPr>
        <w:t>s algebraic nature and R3. The old recursion mapping can thus be viewed as a particular trajectory in the HRA, one that when extended $N$ times yields closure by axiom.</w:t>
      </w:r>
    </w:p>
    <w:p w14:paraId="1E8B8D79"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In HRA,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also has an expanded role: it operates on combined observer</w:t>
      </w:r>
      <w:r w:rsidRPr="00701EC9">
        <w:rPr>
          <w:rFonts w:ascii="Aptos" w:eastAsia="Times New Roman" w:hAnsi="Aptos" w:cs="Aptos"/>
          <w:kern w:val="0"/>
          <w14:ligatures w14:val="none"/>
        </w:rPr>
        <w:t>–</w:t>
      </w:r>
      <w:r w:rsidRPr="00701EC9">
        <w:rPr>
          <w:rFonts w:eastAsia="Times New Roman" w:cs="Times New Roman"/>
          <w:kern w:val="0"/>
          <w14:ligatures w14:val="none"/>
        </w:rPr>
        <w:t>system states. If we denote a unified state (including observer context) as X (this could be represented as an OSQN or a tuple (</w:t>
      </w:r>
      <w:proofErr w:type="gramStart"/>
      <w:r w:rsidRPr="00701EC9">
        <w:rPr>
          <w:rFonts w:eastAsia="Times New Roman" w:cs="Times New Roman"/>
          <w:kern w:val="0"/>
          <w14:ligatures w14:val="none"/>
        </w:rPr>
        <w:t>O,S</w:t>
      </w:r>
      <w:proofErr w:type="gramEnd"/>
      <w:r w:rsidRPr="00701EC9">
        <w:rPr>
          <w:rFonts w:eastAsia="Times New Roman" w:cs="Times New Roman"/>
          <w:kern w:val="0"/>
          <w14:ligatures w14:val="none"/>
        </w:rPr>
        <w:t xml:space="preserve">)), then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acts on X: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w:t>
      </w:r>
      <w:proofErr w:type="spellStart"/>
      <w:r w:rsidRPr="00701EC9">
        <w:rPr>
          <w:rFonts w:eastAsia="Times New Roman" w:cs="Times New Roman"/>
          <w:kern w:val="0"/>
          <w14:ligatures w14:val="none"/>
        </w:rPr>
        <w:t>X_n</w:t>
      </w:r>
      <w:proofErr w:type="spellEnd"/>
      <w:r w:rsidRPr="00701EC9">
        <w:rPr>
          <w:rFonts w:eastAsia="Times New Roman" w:cs="Times New Roman"/>
          <w:kern w:val="0"/>
          <w14:ligatures w14:val="none"/>
        </w:rPr>
        <w:t xml:space="preserve"> \</w:t>
      </w:r>
      <w:proofErr w:type="spellStart"/>
      <w:r w:rsidRPr="00701EC9">
        <w:rPr>
          <w:rFonts w:eastAsia="Times New Roman" w:cs="Times New Roman"/>
          <w:kern w:val="0"/>
          <w14:ligatures w14:val="none"/>
        </w:rPr>
        <w:t>mapsto</w:t>
      </w:r>
      <w:proofErr w:type="spellEnd"/>
      <w:r w:rsidRPr="00701EC9">
        <w:rPr>
          <w:rFonts w:eastAsia="Times New Roman" w:cs="Times New Roman"/>
          <w:kern w:val="0"/>
          <w14:ligatures w14:val="none"/>
        </w:rPr>
        <w:t xml:space="preserve"> </w:t>
      </w:r>
      <w:proofErr w:type="gramStart"/>
      <w:r w:rsidRPr="00701EC9">
        <w:rPr>
          <w:rFonts w:eastAsia="Times New Roman" w:cs="Times New Roman"/>
          <w:kern w:val="0"/>
          <w14:ligatures w14:val="none"/>
        </w:rPr>
        <w:t>X_{</w:t>
      </w:r>
      <w:proofErr w:type="gramEnd"/>
      <w:r w:rsidRPr="00701EC9">
        <w:rPr>
          <w:rFonts w:eastAsia="Times New Roman" w:cs="Times New Roman"/>
          <w:kern w:val="0"/>
          <w14:ligatures w14:val="none"/>
        </w:rPr>
        <w:t>n+</w:t>
      </w:r>
      <w:proofErr w:type="gramStart"/>
      <w:r w:rsidRPr="00701EC9">
        <w:rPr>
          <w:rFonts w:eastAsia="Times New Roman" w:cs="Times New Roman"/>
          <w:kern w:val="0"/>
          <w14:ligatures w14:val="none"/>
        </w:rPr>
        <w:t>1}$</w:t>
      </w:r>
      <w:proofErr w:type="gramEnd"/>
      <w:r w:rsidRPr="00701EC9">
        <w:rPr>
          <w:rFonts w:eastAsia="Times New Roman" w:cs="Times New Roman"/>
          <w:kern w:val="0"/>
          <w14:ligatures w14:val="none"/>
        </w:rPr>
        <w:t xml:space="preserve">. The requirement of </w:t>
      </w:r>
      <w:r w:rsidRPr="00701EC9">
        <w:rPr>
          <w:rFonts w:eastAsia="Times New Roman" w:cs="Times New Roman"/>
          <w:b/>
          <w:bCs/>
          <w:kern w:val="0"/>
          <w14:ligatures w14:val="none"/>
        </w:rPr>
        <w:t>R2</w:t>
      </w:r>
      <w:r w:rsidRPr="00701EC9">
        <w:rPr>
          <w:rFonts w:eastAsia="Times New Roman" w:cs="Times New Roman"/>
          <w:kern w:val="0"/>
          <w14:ligatures w14:val="none"/>
        </w:rPr>
        <w:t xml:space="preserve"> (observer–state invariance) means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(X)$ is defined such that the observer</w:t>
      </w:r>
      <w:r w:rsidRPr="00701EC9">
        <w:rPr>
          <w:rFonts w:ascii="Aptos" w:eastAsia="Times New Roman" w:hAnsi="Aptos" w:cs="Aptos"/>
          <w:kern w:val="0"/>
          <w14:ligatures w14:val="none"/>
        </w:rPr>
        <w:t>’</w:t>
      </w:r>
      <w:r w:rsidRPr="00701EC9">
        <w:rPr>
          <w:rFonts w:eastAsia="Times New Roman" w:cs="Times New Roman"/>
          <w:kern w:val="0"/>
          <w14:ligatures w14:val="none"/>
        </w:rPr>
        <w:t>s transformation is built-in. In practical terms, the recursion operator can be decomposed as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_O \</w:t>
      </w:r>
      <w:proofErr w:type="spellStart"/>
      <w:r w:rsidRPr="00701EC9">
        <w:rPr>
          <w:rFonts w:eastAsia="Times New Roman" w:cs="Times New Roman"/>
          <w:kern w:val="0"/>
          <w14:ligatures w14:val="none"/>
        </w:rPr>
        <w:t>otimes</w:t>
      </w:r>
      <w:proofErr w:type="spellEnd"/>
      <w:r w:rsidRPr="00701EC9">
        <w:rPr>
          <w:rFonts w:eastAsia="Times New Roman" w:cs="Times New Roman"/>
          <w:kern w:val="0"/>
          <w14:ligatures w14:val="none"/>
        </w:rPr>
        <w:t xml:space="preserve">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_S$ acting on observer and system parts simultaneously</w:t>
      </w:r>
      <w:r w:rsidRPr="00701EC9">
        <w:rPr>
          <w:rFonts w:eastAsia="MS Mincho" w:cs="MS Mincho"/>
          <w:kern w:val="0"/>
          <w14:ligatures w14:val="none"/>
        </w:rPr>
        <w:t>【</w:t>
      </w:r>
      <w:r w:rsidRPr="00701EC9">
        <w:rPr>
          <w:rFonts w:eastAsia="Times New Roman" w:cs="Times New Roman"/>
          <w:kern w:val="0"/>
          <w14:ligatures w14:val="none"/>
        </w:rPr>
        <w:t>0†</w:t>
      </w:r>
      <w:r w:rsidRPr="00701EC9">
        <w:rPr>
          <w:rFonts w:eastAsia="MS Mincho" w:cs="MS Mincho"/>
          <w:kern w:val="0"/>
          <w14:ligatures w14:val="none"/>
        </w:rPr>
        <w:t>】</w:t>
      </w:r>
      <w:r w:rsidRPr="00701EC9">
        <w:rPr>
          <w:rFonts w:eastAsia="Times New Roman" w:cs="Times New Roman"/>
          <w:kern w:val="0"/>
          <w14:ligatures w14:val="none"/>
        </w:rPr>
        <w:t>. The prior formalism implicitly considered only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_S$ (system recursion) with a supplementary discussion of observer transformation; HRA explicitly combines them. Thus, the </w:t>
      </w:r>
      <w:r w:rsidRPr="00701EC9">
        <w:rPr>
          <w:rFonts w:eastAsia="Times New Roman" w:cs="Times New Roman"/>
          <w:i/>
          <w:iCs/>
          <w:kern w:val="0"/>
          <w14:ligatures w14:val="none"/>
        </w:rPr>
        <w:t>classical recursion operator</w:t>
      </w:r>
      <w:r w:rsidRPr="00701EC9">
        <w:rPr>
          <w:rFonts w:eastAsia="Times New Roman" w:cs="Times New Roman"/>
          <w:kern w:val="0"/>
          <w14:ligatures w14:val="none"/>
        </w:rPr>
        <w:t xml:space="preserve"> of earlier TORUS theory is recovered by restricting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to system variables only (e.g., when the observer component is neutral or identity), demonstrating compatibility: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in HRA reduces to the old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in the absence of observer dynamics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2.1). Conversely, the full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of HRA provides a richer operation that inherently includes what earlier work treated as external interventions by the observer.</w:t>
      </w:r>
    </w:p>
    <w:p w14:paraId="6ABF2D9A"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Observer–State Coupling and the OSQN Representation</w:t>
      </w:r>
    </w:p>
    <w:p w14:paraId="43455432"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TORUS Theory has always emphasized that the observer cannot be separated from the system – their interplay is part of the dynamics. The older algebraic structure introduced the Observer-State Quaternion (OSQN) as a novel mathematical object to encode this interplay (Algebra Structure §3.3). The OSQN was essentially a four-component vector $(q_0, q_1, q_2, q_</w:t>
      </w:r>
      <w:proofErr w:type="gramStart"/>
      <w:r w:rsidRPr="00701EC9">
        <w:rPr>
          <w:rFonts w:eastAsia="Times New Roman" w:cs="Times New Roman"/>
          <w:kern w:val="0"/>
          <w14:ligatures w14:val="none"/>
        </w:rPr>
        <w:t>3)$</w:t>
      </w:r>
      <w:proofErr w:type="gramEnd"/>
      <w:r w:rsidRPr="00701EC9">
        <w:rPr>
          <w:rFonts w:eastAsia="Times New Roman" w:cs="Times New Roman"/>
          <w:kern w:val="0"/>
          <w14:ligatures w14:val="none"/>
        </w:rPr>
        <w:t xml:space="preserve"> blending physical state parameters with an “observer phase” or orientation, drawing analogy to a quaternion’s scalar and vector parts. Operations were defined on OSQNs to combine observer-induced rotations with state transformations, mimicking quaternion algebra (which is non-commutative) to reflect the non-commutativity of observation and state evolution</w:t>
      </w:r>
      <w:r w:rsidRPr="00701EC9">
        <w:rPr>
          <w:rFonts w:eastAsia="MS Mincho" w:cs="MS Mincho"/>
          <w:kern w:val="0"/>
          <w14:ligatures w14:val="none"/>
        </w:rPr>
        <w:t>【</w:t>
      </w:r>
      <w:r w:rsidRPr="00701EC9">
        <w:rPr>
          <w:rFonts w:eastAsia="Times New Roman" w:cs="Times New Roman"/>
          <w:kern w:val="0"/>
          <w14:ligatures w14:val="none"/>
        </w:rPr>
        <w:t>5†</w:t>
      </w:r>
      <w:r w:rsidRPr="00701EC9">
        <w:rPr>
          <w:rFonts w:eastAsia="MS Mincho" w:cs="MS Mincho"/>
          <w:kern w:val="0"/>
          <w14:ligatures w14:val="none"/>
        </w:rPr>
        <w:t>】</w:t>
      </w:r>
      <w:r w:rsidRPr="00701EC9">
        <w:rPr>
          <w:rFonts w:eastAsia="Times New Roman" w:cs="Times New Roman"/>
          <w:kern w:val="0"/>
          <w14:ligatures w14:val="none"/>
        </w:rPr>
        <w:t>.</w:t>
      </w:r>
    </w:p>
    <w:p w14:paraId="55BBE78B"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In HRA, the concept of observer–state coupling is absorbed into the core algebra rather than appended as an extra structure. By </w:t>
      </w:r>
      <w:r w:rsidRPr="00701EC9">
        <w:rPr>
          <w:rFonts w:eastAsia="Times New Roman" w:cs="Times New Roman"/>
          <w:b/>
          <w:bCs/>
          <w:kern w:val="0"/>
          <w14:ligatures w14:val="none"/>
        </w:rPr>
        <w:t>R2</w:t>
      </w:r>
      <w:r w:rsidRPr="00701EC9">
        <w:rPr>
          <w:rFonts w:eastAsia="Times New Roman" w:cs="Times New Roman"/>
          <w:kern w:val="0"/>
          <w14:ligatures w14:val="none"/>
        </w:rPr>
        <w:t xml:space="preserve">, any valid HRA operation must preserve an invariant observer–state relationship, which effectively means the observer’s state is part of the algebraic data. The OSQN thus finds a natural home in HRA: we treat OSQNs as elements of the algebra, and their multiplication rules (observer rotation followed by state </w:t>
      </w:r>
      <w:r w:rsidRPr="00701EC9">
        <w:rPr>
          <w:rFonts w:eastAsia="Times New Roman" w:cs="Times New Roman"/>
          <w:kern w:val="0"/>
          <w14:ligatures w14:val="none"/>
        </w:rPr>
        <w:lastRenderedPageBreak/>
        <w:t>update, etc.) are governed by HRA axioms. For example, consider two successive recursive transformations on an OSQN, represented as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(X)$ and then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(X)) =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^2(X)$. In the older viewpoint, if $X=(</w:t>
      </w:r>
      <w:proofErr w:type="gramStart"/>
      <w:r w:rsidRPr="00701EC9">
        <w:rPr>
          <w:rFonts w:eastAsia="Times New Roman" w:cs="Times New Roman"/>
          <w:kern w:val="0"/>
          <w14:ligatures w14:val="none"/>
        </w:rPr>
        <w:t>O,S</w:t>
      </w:r>
      <w:proofErr w:type="gramEnd"/>
      <w:r w:rsidRPr="00701EC9">
        <w:rPr>
          <w:rFonts w:eastAsia="Times New Roman" w:cs="Times New Roman"/>
          <w:kern w:val="0"/>
          <w14:ligatures w14:val="none"/>
        </w:rPr>
        <w:t xml:space="preserve">)$, one had to separately track $O \to O'$ and $S \to S'$ across recursion, ensuring consistency via the OSQN algebra. In HRA, we simply apply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twice to X; R2 guarantees that the result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^2(X)$ inherently contains the correctly updated observer part $</w:t>
      </w:r>
      <w:proofErr w:type="gramStart"/>
      <w:r w:rsidRPr="00701EC9">
        <w:rPr>
          <w:rFonts w:eastAsia="Times New Roman" w:cs="Times New Roman"/>
          <w:kern w:val="0"/>
          <w14:ligatures w14:val="none"/>
        </w:rPr>
        <w:t>O''</w:t>
      </w:r>
      <w:proofErr w:type="gramEnd"/>
      <w:r w:rsidRPr="00701EC9">
        <w:rPr>
          <w:rFonts w:eastAsia="Times New Roman" w:cs="Times New Roman"/>
          <w:kern w:val="0"/>
          <w14:ligatures w14:val="none"/>
        </w:rPr>
        <w:t>$ and system part $</w:t>
      </w:r>
      <w:proofErr w:type="gramStart"/>
      <w:r w:rsidRPr="00701EC9">
        <w:rPr>
          <w:rFonts w:eastAsia="Times New Roman" w:cs="Times New Roman"/>
          <w:kern w:val="0"/>
          <w14:ligatures w14:val="none"/>
        </w:rPr>
        <w:t>S''</w:t>
      </w:r>
      <w:proofErr w:type="gramEnd"/>
      <w:r w:rsidRPr="00701EC9">
        <w:rPr>
          <w:rFonts w:eastAsia="Times New Roman" w:cs="Times New Roman"/>
          <w:kern w:val="0"/>
          <w14:ligatures w14:val="none"/>
        </w:rPr>
        <w:t>$ in relation. Mathematically, if $X$ is expanded in some basis of the algebra (say ${</w:t>
      </w:r>
      <w:proofErr w:type="spellStart"/>
      <w:r w:rsidRPr="00701EC9">
        <w:rPr>
          <w:rFonts w:eastAsia="Times New Roman" w:cs="Times New Roman"/>
          <w:kern w:val="0"/>
          <w14:ligatures w14:val="none"/>
        </w:rPr>
        <w:t>e_</w:t>
      </w:r>
      <w:proofErr w:type="gramStart"/>
      <w:r w:rsidRPr="00701EC9">
        <w:rPr>
          <w:rFonts w:eastAsia="Times New Roman" w:cs="Times New Roman"/>
          <w:kern w:val="0"/>
          <w14:ligatures w14:val="none"/>
        </w:rPr>
        <w:t>i</w:t>
      </w:r>
      <w:proofErr w:type="spellEnd"/>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 including observer-oriented units), then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can be represented by an operator matrix that acts on this basis. The invariance means certain components (like an “observer bias” term) transform in lockstep with others. The outcome is that OSQN multiplication and phase-resonance conditions derived in earlier work</w:t>
      </w:r>
      <w:r w:rsidRPr="00701EC9">
        <w:rPr>
          <w:rFonts w:eastAsia="MS Mincho" w:cs="MS Mincho"/>
          <w:kern w:val="0"/>
          <w14:ligatures w14:val="none"/>
        </w:rPr>
        <w:t>【</w:t>
      </w:r>
      <w:r w:rsidRPr="00701EC9">
        <w:rPr>
          <w:rFonts w:eastAsia="Times New Roman" w:cs="Times New Roman"/>
          <w:kern w:val="0"/>
          <w14:ligatures w14:val="none"/>
        </w:rPr>
        <w:t>8†</w:t>
      </w:r>
      <w:r w:rsidRPr="00701EC9">
        <w:rPr>
          <w:rFonts w:eastAsia="MS Mincho" w:cs="MS Mincho"/>
          <w:kern w:val="0"/>
          <w14:ligatures w14:val="none"/>
        </w:rPr>
        <w:t>】</w:t>
      </w:r>
      <w:r w:rsidRPr="00701EC9">
        <w:rPr>
          <w:rFonts w:eastAsia="Times New Roman" w:cs="Times New Roman"/>
          <w:kern w:val="0"/>
          <w14:ligatures w14:val="none"/>
        </w:rPr>
        <w:t xml:space="preserve"> are reproduced exactly by HRA’s single-operation formalism. We can cite for instance that quaternionic commutation relations $</w:t>
      </w:r>
      <w:proofErr w:type="spellStart"/>
      <w:r w:rsidRPr="00701EC9">
        <w:rPr>
          <w:rFonts w:eastAsia="Times New Roman" w:cs="Times New Roman"/>
          <w:kern w:val="0"/>
          <w14:ligatures w14:val="none"/>
        </w:rPr>
        <w:t>q_i</w:t>
      </w:r>
      <w:proofErr w:type="spellEnd"/>
      <w:r w:rsidRPr="00701EC9">
        <w:rPr>
          <w:rFonts w:eastAsia="Times New Roman" w:cs="Times New Roman"/>
          <w:kern w:val="0"/>
          <w14:ligatures w14:val="none"/>
        </w:rPr>
        <w:t xml:space="preserve"> </w:t>
      </w:r>
      <w:proofErr w:type="spellStart"/>
      <w:r w:rsidRPr="00701EC9">
        <w:rPr>
          <w:rFonts w:eastAsia="Times New Roman" w:cs="Times New Roman"/>
          <w:kern w:val="0"/>
          <w14:ligatures w14:val="none"/>
        </w:rPr>
        <w:t>q_j</w:t>
      </w:r>
      <w:proofErr w:type="spellEnd"/>
      <w:r w:rsidRPr="00701EC9">
        <w:rPr>
          <w:rFonts w:eastAsia="Times New Roman" w:cs="Times New Roman"/>
          <w:kern w:val="0"/>
          <w14:ligatures w14:val="none"/>
        </w:rPr>
        <w:t xml:space="preserve"> = - </w:t>
      </w:r>
      <w:proofErr w:type="spellStart"/>
      <w:r w:rsidRPr="00701EC9">
        <w:rPr>
          <w:rFonts w:eastAsia="Times New Roman" w:cs="Times New Roman"/>
          <w:kern w:val="0"/>
          <w14:ligatures w14:val="none"/>
        </w:rPr>
        <w:t>q_j</w:t>
      </w:r>
      <w:proofErr w:type="spellEnd"/>
      <w:r w:rsidRPr="00701EC9">
        <w:rPr>
          <w:rFonts w:eastAsia="Times New Roman" w:cs="Times New Roman"/>
          <w:kern w:val="0"/>
          <w14:ligatures w14:val="none"/>
        </w:rPr>
        <w:t xml:space="preserve"> </w:t>
      </w:r>
      <w:proofErr w:type="spellStart"/>
      <w:r w:rsidRPr="00701EC9">
        <w:rPr>
          <w:rFonts w:eastAsia="Times New Roman" w:cs="Times New Roman"/>
          <w:kern w:val="0"/>
          <w14:ligatures w14:val="none"/>
        </w:rPr>
        <w:t>q_i</w:t>
      </w:r>
      <w:proofErr w:type="spellEnd"/>
      <w:r w:rsidRPr="00701EC9">
        <w:rPr>
          <w:rFonts w:eastAsia="Times New Roman" w:cs="Times New Roman"/>
          <w:kern w:val="0"/>
          <w14:ligatures w14:val="none"/>
        </w:rPr>
        <w:t>$ for $</w:t>
      </w:r>
      <w:proofErr w:type="spellStart"/>
      <w:r w:rsidRPr="00701EC9">
        <w:rPr>
          <w:rFonts w:eastAsia="Times New Roman" w:cs="Times New Roman"/>
          <w:kern w:val="0"/>
          <w14:ligatures w14:val="none"/>
        </w:rPr>
        <w:t>i</w:t>
      </w:r>
      <w:proofErr w:type="spellEnd"/>
      <w:r w:rsidRPr="00701EC9">
        <w:rPr>
          <w:rFonts w:eastAsia="Times New Roman" w:cs="Times New Roman"/>
          <w:kern w:val="0"/>
          <w14:ligatures w14:val="none"/>
        </w:rPr>
        <w:t>\</w:t>
      </w:r>
      <w:proofErr w:type="spellStart"/>
      <w:r w:rsidRPr="00701EC9">
        <w:rPr>
          <w:rFonts w:eastAsia="Times New Roman" w:cs="Times New Roman"/>
          <w:kern w:val="0"/>
          <w14:ligatures w14:val="none"/>
        </w:rPr>
        <w:t>neq</w:t>
      </w:r>
      <w:proofErr w:type="spellEnd"/>
      <w:r w:rsidRPr="00701EC9">
        <w:rPr>
          <w:rFonts w:eastAsia="Times New Roman" w:cs="Times New Roman"/>
          <w:kern w:val="0"/>
          <w14:ligatures w14:val="none"/>
        </w:rPr>
        <w:t xml:space="preserve"> j$ were used to model how an observer’s rotation could invert or alter state transitions (Algebra Structure §3.4); in HRA, those relations appear as special cases of the non-commutative product in the combined observer–state algebra (HRA §9.3).</w:t>
      </w:r>
    </w:p>
    <w:p w14:paraId="24AE901F"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In summary, the OSQN no longer stands apart as an ad hoc construction – it is an exemplar of an HRA element. The prior algebra’s rules for observer coupling (such as phase conjugation to “cancel out” observation effects over a full cycle) are enforced by HRA’s axioms. The benefit is a cleaner formalism: rather than juggling two parallel evolutions, HRA handles one unified evolution. The observer’s role is encoded in the algebra’s structure, ensuring that any derived equation or symmetry automatically includes the observer (HRA §9.3). Thus, HRA subsumes the OSQN approach, while clarifying it: what was once a quaternionic analogy becomes a concrete algebraic component with defined axiomatic behavior.</w:t>
      </w:r>
    </w:p>
    <w:p w14:paraId="57DBB9D2"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Projection and Dimensional Reduction in Recursive Structures</w:t>
      </w:r>
    </w:p>
    <w:p w14:paraId="23748ED9"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Previous studies of TORUS recursion noted that higher-dimensional recursive structures (e.g. a torus-of-tori in many dimensions) often need to be </w:t>
      </w:r>
      <w:r w:rsidRPr="00701EC9">
        <w:rPr>
          <w:rFonts w:eastAsia="Times New Roman" w:cs="Times New Roman"/>
          <w:i/>
          <w:iCs/>
          <w:kern w:val="0"/>
          <w14:ligatures w14:val="none"/>
        </w:rPr>
        <w:t>projected</w:t>
      </w:r>
      <w:r w:rsidRPr="00701EC9">
        <w:rPr>
          <w:rFonts w:eastAsia="Times New Roman" w:cs="Times New Roman"/>
          <w:kern w:val="0"/>
          <w14:ligatures w14:val="none"/>
        </w:rPr>
        <w:t xml:space="preserve"> to lower dimensions for an observer to interpret results – for instance, projecting a 4D recursive object down to our 3D space (Algebra Structure §4.1). In the older algebraic structure, projection was handled geometrically or through external constraints (the Projection–Angle Theorem formalized one such approach, relating a higher-dimensional angle to observable quantities). In HRA, projection is reinterpreted algebraically as a homomorphism between algebras. We define a projection map $\Pi: \</w:t>
      </w:r>
      <w:proofErr w:type="spellStart"/>
      <w:r w:rsidRPr="00701EC9">
        <w:rPr>
          <w:rFonts w:eastAsia="Times New Roman" w:cs="Times New Roman"/>
          <w:kern w:val="0"/>
          <w14:ligatures w14:val="none"/>
        </w:rPr>
        <w:t>mathcal</w:t>
      </w:r>
      <w:proofErr w:type="spellEnd"/>
      <w:r w:rsidRPr="00701EC9">
        <w:rPr>
          <w:rFonts w:eastAsia="Times New Roman" w:cs="Times New Roman"/>
          <w:kern w:val="0"/>
          <w14:ligatures w14:val="none"/>
        </w:rPr>
        <w:t>{H} \to \</w:t>
      </w:r>
      <w:proofErr w:type="spellStart"/>
      <w:r w:rsidRPr="00701EC9">
        <w:rPr>
          <w:rFonts w:eastAsia="Times New Roman" w:cs="Times New Roman"/>
          <w:kern w:val="0"/>
          <w14:ligatures w14:val="none"/>
        </w:rPr>
        <w:t>mathcal</w:t>
      </w:r>
      <w:proofErr w:type="spellEnd"/>
      <w:r w:rsidRPr="00701EC9">
        <w:rPr>
          <w:rFonts w:eastAsia="Times New Roman" w:cs="Times New Roman"/>
          <w:kern w:val="0"/>
          <w14:ligatures w14:val="none"/>
        </w:rPr>
        <w:t>{H}'$ where $\</w:t>
      </w:r>
      <w:proofErr w:type="spellStart"/>
      <w:r w:rsidRPr="00701EC9">
        <w:rPr>
          <w:rFonts w:eastAsia="Times New Roman" w:cs="Times New Roman"/>
          <w:kern w:val="0"/>
          <w14:ligatures w14:val="none"/>
        </w:rPr>
        <w:t>mathcal</w:t>
      </w:r>
      <w:proofErr w:type="spellEnd"/>
      <w:r w:rsidRPr="00701EC9">
        <w:rPr>
          <w:rFonts w:eastAsia="Times New Roman" w:cs="Times New Roman"/>
          <w:kern w:val="0"/>
          <w14:ligatures w14:val="none"/>
        </w:rPr>
        <w:t>{H}$ is the full hyper-recursive algebra and $\</w:t>
      </w:r>
      <w:proofErr w:type="spellStart"/>
      <w:r w:rsidRPr="00701EC9">
        <w:rPr>
          <w:rFonts w:eastAsia="Times New Roman" w:cs="Times New Roman"/>
          <w:kern w:val="0"/>
          <w14:ligatures w14:val="none"/>
        </w:rPr>
        <w:t>mathcal</w:t>
      </w:r>
      <w:proofErr w:type="spellEnd"/>
      <w:r w:rsidRPr="00701EC9">
        <w:rPr>
          <w:rFonts w:eastAsia="Times New Roman" w:cs="Times New Roman"/>
          <w:kern w:val="0"/>
          <w14:ligatures w14:val="none"/>
        </w:rPr>
        <w:t>{H}'$ is a subalgebra representing the lower-dimensional (or partial) view. The requirement is that $\Pi(\</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(X)) =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'(\Pi(X</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 i.e. projecting after one recursion step is equivalent to recursing after projecting (HRA </w:t>
      </w:r>
      <w:r w:rsidRPr="00701EC9">
        <w:rPr>
          <w:rFonts w:ascii="Aptos" w:eastAsia="Times New Roman" w:hAnsi="Aptos" w:cs="Aptos"/>
          <w:kern w:val="0"/>
          <w14:ligatures w14:val="none"/>
        </w:rPr>
        <w:t>§</w:t>
      </w:r>
      <w:r w:rsidRPr="00701EC9">
        <w:rPr>
          <w:rFonts w:eastAsia="Times New Roman" w:cs="Times New Roman"/>
          <w:kern w:val="0"/>
          <w14:ligatures w14:val="none"/>
        </w:rPr>
        <w:t>9.4). This definition makes $\Pi$ an algebra homomorphism respecting the recursion operator. It recasts the earlier notion that observer perception (a projection) commutes with the recursion process (Algebra Structure §4.2), which was an informal expectation, into a precise condition.</w:t>
      </w:r>
    </w:p>
    <w:p w14:paraId="4998E157"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lastRenderedPageBreak/>
        <w:t>For example, suppose a 4D state $X$ in the full algebra includes an extra spatial dimension beyond the observer’s perceivable 3D. The projection $\Pi$ “forgets” or integrates out that extra dimension. HRA ensures that if the full recursion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twisted $X$ in that 4th dimension in a way that ultimately affects observable 3D, there is an effective operation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in the 3D projected algebra capturing it. Earlier frameworks had to assume or impose such consistency. With HRA, because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operates on the entire structure including any hidden dimensions and the observer’s orientation, and because R2 demands consistency of observer–state relations, the projection alignment comes naturally. In effect, HRA guarantees that the </w:t>
      </w:r>
      <w:r w:rsidRPr="00701EC9">
        <w:rPr>
          <w:rFonts w:eastAsia="Times New Roman" w:cs="Times New Roman"/>
          <w:b/>
          <w:bCs/>
          <w:kern w:val="0"/>
          <w14:ligatures w14:val="none"/>
        </w:rPr>
        <w:t>projection of a hyper-recursive structure yields a recursively consistent substructure</w:t>
      </w:r>
      <w:r w:rsidRPr="00701EC9">
        <w:rPr>
          <w:rFonts w:eastAsia="Times New Roman" w:cs="Times New Roman"/>
          <w:kern w:val="0"/>
          <w14:ligatures w14:val="none"/>
        </w:rPr>
        <w:t xml:space="preserve"> – a property that generalizes the Projection–Angle Theorem results (Algebra Structure §4.3) into the language of algebra morphisms. This demonstrates yet again how HRA absorbs prior concepts: what was a separate geometric argument is now an outcome of algebraic properties.</w:t>
      </w:r>
    </w:p>
    <w:p w14:paraId="09099D87"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Comparison with Conventional Algebras (Lie, Clifford, Tensor)</w:t>
      </w:r>
    </w:p>
    <w:p w14:paraId="50ECEC21"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The development of HRA was guided by analogies to known algebraic systems – Lie algebras, Clifford algebras, tensor algebra – but HRA extends beyond their limitations to meet the needs of TORUS Theory’s unique context. We briefly compare these systems to highlight HRA’s generality and novel features.</w:t>
      </w:r>
    </w:p>
    <w:p w14:paraId="2C2B8EA6"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Lie Algebras vs HRA:</w:t>
      </w:r>
      <w:r w:rsidRPr="00701EC9">
        <w:rPr>
          <w:rFonts w:eastAsia="Times New Roman" w:cs="Times New Roman"/>
          <w:kern w:val="0"/>
          <w14:ligatures w14:val="none"/>
        </w:rPr>
        <w:t xml:space="preserve"> Lie algebras are algebraic structures corresponding to continuous symmetries; they consist of elements (generators of infinitesimal transformations) that close under a commutator bracket. TORUS’s recursion, especially with an observer in the loop, involves discrete and self-referential transformations rather than continuous spatial symmetries. Prior to HRA, one might have attempted to interpret the recursion operator as akin to a Lie group element (with successive applications like group </w:t>
      </w:r>
      <w:proofErr w:type="gramStart"/>
      <w:r w:rsidRPr="00701EC9">
        <w:rPr>
          <w:rFonts w:eastAsia="Times New Roman" w:cs="Times New Roman"/>
          <w:kern w:val="0"/>
          <w14:ligatures w14:val="none"/>
        </w:rPr>
        <w:t>multiplication)</w:t>
      </w:r>
      <w:r w:rsidRPr="00701EC9">
        <w:rPr>
          <w:rFonts w:eastAsia="MS Mincho" w:cs="MS Mincho"/>
          <w:kern w:val="0"/>
          <w14:ligatures w14:val="none"/>
        </w:rPr>
        <w:t>【</w:t>
      </w:r>
      <w:r w:rsidRPr="00701EC9">
        <w:rPr>
          <w:rFonts w:eastAsia="Times New Roman" w:cs="Times New Roman"/>
          <w:kern w:val="0"/>
          <w14:ligatures w14:val="none"/>
        </w:rPr>
        <w:t>10†</w:t>
      </w:r>
      <w:r w:rsidRPr="00701EC9">
        <w:rPr>
          <w:rFonts w:eastAsia="MS Mincho" w:cs="MS Mincho"/>
          <w:kern w:val="0"/>
          <w14:ligatures w14:val="none"/>
        </w:rPr>
        <w:t>】</w:t>
      </w:r>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 However, the presence of the observer and the requirement of eventual loop closure (R3) break the simple Lie paradigm. HRA does incorporate a kind of Lie-like structure in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can be seen as generating a cyclic group of order N (if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^N = I$) rather than a one-parameter continuous group. The commutation properties in HRA (particularly the non-commutativity introduced by observer-dependent components) mean that the algebra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and associated operators is </w:t>
      </w:r>
      <w:r w:rsidRPr="00701EC9">
        <w:rPr>
          <w:rFonts w:eastAsia="Times New Roman" w:cs="Times New Roman"/>
          <w:i/>
          <w:iCs/>
          <w:kern w:val="0"/>
          <w14:ligatures w14:val="none"/>
        </w:rPr>
        <w:t>non-Abelian</w:t>
      </w:r>
      <w:r w:rsidRPr="00701EC9">
        <w:rPr>
          <w:rFonts w:eastAsia="Times New Roman" w:cs="Times New Roman"/>
          <w:kern w:val="0"/>
          <w14:ligatures w14:val="none"/>
        </w:rPr>
        <w:t xml:space="preserve">, </w:t>
      </w:r>
      <w:proofErr w:type="gramStart"/>
      <w:r w:rsidRPr="00701EC9">
        <w:rPr>
          <w:rFonts w:eastAsia="Times New Roman" w:cs="Times New Roman"/>
          <w:kern w:val="0"/>
          <w14:ligatures w14:val="none"/>
        </w:rPr>
        <w:t>similar to</w:t>
      </w:r>
      <w:proofErr w:type="gramEnd"/>
      <w:r w:rsidRPr="00701EC9">
        <w:rPr>
          <w:rFonts w:eastAsia="Times New Roman" w:cs="Times New Roman"/>
          <w:kern w:val="0"/>
          <w14:ligatures w14:val="none"/>
        </w:rPr>
        <w:t xml:space="preserve"> non-commuting Lie generators (HRA §9.5). But unlike </w:t>
      </w:r>
      <w:proofErr w:type="gramStart"/>
      <w:r w:rsidRPr="00701EC9">
        <w:rPr>
          <w:rFonts w:eastAsia="Times New Roman" w:cs="Times New Roman"/>
          <w:kern w:val="0"/>
          <w14:ligatures w14:val="none"/>
        </w:rPr>
        <w:t>a Lie</w:t>
      </w:r>
      <w:proofErr w:type="gramEnd"/>
      <w:r w:rsidRPr="00701EC9">
        <w:rPr>
          <w:rFonts w:eastAsia="Times New Roman" w:cs="Times New Roman"/>
          <w:kern w:val="0"/>
          <w14:ligatures w14:val="none"/>
        </w:rPr>
        <w:t xml:space="preserve"> algebra, which typically has linear commutation relations (e.g. $[</w:t>
      </w:r>
      <w:proofErr w:type="gramStart"/>
      <w:r w:rsidRPr="00701EC9">
        <w:rPr>
          <w:rFonts w:eastAsia="Times New Roman" w:cs="Times New Roman"/>
          <w:kern w:val="0"/>
          <w14:ligatures w14:val="none"/>
        </w:rPr>
        <w:t>X,Y</w:t>
      </w:r>
      <w:proofErr w:type="gramEnd"/>
      <w:r w:rsidRPr="00701EC9">
        <w:rPr>
          <w:rFonts w:eastAsia="Times New Roman" w:cs="Times New Roman"/>
          <w:kern w:val="0"/>
          <w14:ligatures w14:val="none"/>
        </w:rPr>
        <w:t>]=</w:t>
      </w:r>
      <w:proofErr w:type="spellStart"/>
      <w:r w:rsidRPr="00701EC9">
        <w:rPr>
          <w:rFonts w:eastAsia="Times New Roman" w:cs="Times New Roman"/>
          <w:kern w:val="0"/>
          <w14:ligatures w14:val="none"/>
        </w:rPr>
        <w:t>cZ</w:t>
      </w:r>
      <w:proofErr w:type="spellEnd"/>
      <w:r w:rsidRPr="00701EC9">
        <w:rPr>
          <w:rFonts w:eastAsia="Times New Roman" w:cs="Times New Roman"/>
          <w:kern w:val="0"/>
          <w14:ligatures w14:val="none"/>
        </w:rPr>
        <w:t xml:space="preserve">$ for some constant $c$), HRA’s commutators can be state-dependent or higher-order due to the recursive context. This allows HRA to handle phenomena like resonance conditions which Lie algebras don’t naturally encode. In essence, HRA generalizes a Lie algebra by adding a new layer of structure: a Lie algebra might describe symmetries at a single level, whereas HRA describes symmetries </w:t>
      </w:r>
      <w:r w:rsidRPr="00701EC9">
        <w:rPr>
          <w:rFonts w:eastAsia="Times New Roman" w:cs="Times New Roman"/>
          <w:i/>
          <w:iCs/>
          <w:kern w:val="0"/>
          <w14:ligatures w14:val="none"/>
        </w:rPr>
        <w:t>across levels of recursion</w:t>
      </w:r>
      <w:r w:rsidRPr="00701EC9">
        <w:rPr>
          <w:rFonts w:eastAsia="Times New Roman" w:cs="Times New Roman"/>
          <w:kern w:val="0"/>
          <w14:ligatures w14:val="none"/>
        </w:rPr>
        <w:t>, including the influence of an “observer symmetry” that conventional Lie theory has no analogue for (Algebra Structure §5.2, HRA §9.6).</w:t>
      </w:r>
    </w:p>
    <w:p w14:paraId="1E0C35EC"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lastRenderedPageBreak/>
        <w:t>Clifford Algebras vs HRA:</w:t>
      </w:r>
      <w:r w:rsidRPr="00701EC9">
        <w:rPr>
          <w:rFonts w:eastAsia="Times New Roman" w:cs="Times New Roman"/>
          <w:kern w:val="0"/>
          <w14:ligatures w14:val="none"/>
        </w:rPr>
        <w:t xml:space="preserve"> Clifford algebras (such as the algebra of quaternions or Pauli matrices) provide a framework for combining perpendicular basis vectors with a multiplicative structure, often used to describe rotations (as in spinors) or spacetime geometry. The earlier introduction of OSQN was directly inspired by quaternions – a classical Clifford algebra example – to represent an observer–state pair as a single entity (Algebra Structure §3.3). HRA can be viewed as a vast generalization of that idea. Each recursion layer can be thought of as adding new “basis directions” (for example, an evolving basis for state and observer at each step), resulting in a hierarchical Clifford-like structure. However, HRA does not assume a fixed bilinear form or metric as classical Clifford algebras do; its product rules are dictated by the need for recursive closure and observer invariance, not just orthogonality of basis vectors. One could say HRA is to recursive systems what Clifford algebra is to spatial rotations – but HRA handles changing frames (the observer frame evolving) and layered transformations, which Clifford algebras alone would struggle with. In particular, the non-commutative quaternionic behavior of OSQNs in the old formalism is retained, but HRA places it in a larger context where, for instance, the quaternion units themselves might evolve with recursion index (HRA §9.3). Also, HRA supports operations that are </w:t>
      </w:r>
      <w:r w:rsidRPr="00701EC9">
        <w:rPr>
          <w:rFonts w:eastAsia="Times New Roman" w:cs="Times New Roman"/>
          <w:i/>
          <w:iCs/>
          <w:kern w:val="0"/>
          <w14:ligatures w14:val="none"/>
        </w:rPr>
        <w:t>non-associative</w:t>
      </w:r>
      <w:r w:rsidRPr="00701EC9">
        <w:rPr>
          <w:rFonts w:eastAsia="Times New Roman" w:cs="Times New Roman"/>
          <w:kern w:val="0"/>
          <w14:ligatures w14:val="none"/>
        </w:rPr>
        <w:t xml:space="preserve"> in certain contexts (if intermediary states depend on observation order), whereas Clifford algebras are </w:t>
      </w:r>
      <w:proofErr w:type="gramStart"/>
      <w:r w:rsidRPr="00701EC9">
        <w:rPr>
          <w:rFonts w:eastAsia="Times New Roman" w:cs="Times New Roman"/>
          <w:kern w:val="0"/>
          <w14:ligatures w14:val="none"/>
        </w:rPr>
        <w:t>associative</w:t>
      </w:r>
      <w:proofErr w:type="gramEnd"/>
      <w:r w:rsidRPr="00701EC9">
        <w:rPr>
          <w:rFonts w:eastAsia="Times New Roman" w:cs="Times New Roman"/>
          <w:kern w:val="0"/>
          <w14:ligatures w14:val="none"/>
        </w:rPr>
        <w:t>. This non-</w:t>
      </w:r>
      <w:proofErr w:type="gramStart"/>
      <w:r w:rsidRPr="00701EC9">
        <w:rPr>
          <w:rFonts w:eastAsia="Times New Roman" w:cs="Times New Roman"/>
          <w:kern w:val="0"/>
          <w14:ligatures w14:val="none"/>
        </w:rPr>
        <w:t>associativity</w:t>
      </w:r>
      <w:proofErr w:type="gramEnd"/>
      <w:r w:rsidRPr="00701EC9">
        <w:rPr>
          <w:rFonts w:eastAsia="Times New Roman" w:cs="Times New Roman"/>
          <w:kern w:val="0"/>
          <w14:ligatures w14:val="none"/>
        </w:rPr>
        <w:t xml:space="preserve"> (</w:t>
      </w:r>
      <w:proofErr w:type="gramStart"/>
      <w:r w:rsidRPr="00701EC9">
        <w:rPr>
          <w:rFonts w:eastAsia="Times New Roman" w:cs="Times New Roman"/>
          <w:kern w:val="0"/>
          <w14:ligatures w14:val="none"/>
        </w:rPr>
        <w:t>if and when</w:t>
      </w:r>
      <w:proofErr w:type="gramEnd"/>
      <w:r w:rsidRPr="00701EC9">
        <w:rPr>
          <w:rFonts w:eastAsia="Times New Roman" w:cs="Times New Roman"/>
          <w:kern w:val="0"/>
          <w14:ligatures w14:val="none"/>
        </w:rPr>
        <w:t xml:space="preserve"> it arises from observer interactions) further sets HRA apart, aligning it more with advanced algebraic systems like octonions, yet even those lack an intrinsic recursive interpretation. In summary, HRA includes Clifford algebra as a “snapshot” – if one freezes the recursion at a given layer and ignores future iterations, the relations among state variables and observer orientation could reduce to a Clifford algebra. But only HRA captures the full ladder of snapshots and their interrelations (Algebra Structure §5.3).</w:t>
      </w:r>
    </w:p>
    <w:p w14:paraId="557D5A60"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t>Tensor Algebra vs HRA:</w:t>
      </w:r>
      <w:r w:rsidRPr="00701EC9">
        <w:rPr>
          <w:rFonts w:eastAsia="Times New Roman" w:cs="Times New Roman"/>
          <w:kern w:val="0"/>
          <w14:ligatures w14:val="none"/>
        </w:rPr>
        <w:t xml:space="preserve"> Tensor algebra underlies much of physics as it allows building multi-linear forms and handling transformations under coordinate changes. TORUS recursion, involving repeated mapping of entire state spaces, can produce very high-rank relationships that one might attempt to capture with tensor products of state spaces across layers. Indeed, the 14-layer stack could be viewed as a 14-fold tensor product of a base state space, in a naïve approach. The previous TORUS algebraic explorations hinted at such structures when discussing cross-layer interactions (Algebra Structure §4.4) – effectively one could get a tensor representing influences spanning multiple recursion steps. HRA offers a more structured approach: rather than an unstructured tensor product of many copies, it provides an intrinsic way to move up and down the layers (via χ̂) and to fold the product back onto itself (via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and R3). In categorical terms, HRA</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 structure can be seen as a </w:t>
      </w:r>
      <w:r w:rsidRPr="00701EC9">
        <w:rPr>
          <w:rFonts w:eastAsia="Times New Roman" w:cs="Times New Roman"/>
          <w:b/>
          <w:bCs/>
          <w:kern w:val="0"/>
          <w14:ligatures w14:val="none"/>
        </w:rPr>
        <w:t>recursive tensor</w:t>
      </w:r>
      <w:r w:rsidRPr="00701EC9">
        <w:rPr>
          <w:rFonts w:eastAsia="Times New Roman" w:cs="Times New Roman"/>
          <w:kern w:val="0"/>
          <w14:ligatures w14:val="none"/>
        </w:rPr>
        <w:t xml:space="preserve"> that carries additional algebraic constraints. Traditional tensor algebra lacks any notion of a preferred cyclicality or an observer-induced modification at each factor; it simply combines spaces. HRA inserts the recursion operator as a linking map between </w:t>
      </w:r>
      <w:proofErr w:type="gramStart"/>
      <w:r w:rsidRPr="00701EC9">
        <w:rPr>
          <w:rFonts w:eastAsia="Times New Roman" w:cs="Times New Roman"/>
          <w:kern w:val="0"/>
          <w14:ligatures w14:val="none"/>
        </w:rPr>
        <w:t>factors, and</w:t>
      </w:r>
      <w:proofErr w:type="gramEnd"/>
      <w:r w:rsidRPr="00701EC9">
        <w:rPr>
          <w:rFonts w:eastAsia="Times New Roman" w:cs="Times New Roman"/>
          <w:kern w:val="0"/>
          <w14:ligatures w14:val="none"/>
        </w:rPr>
        <w:t xml:space="preserve"> imposes identities like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^N = I$ that a generic tensor product space wouldn</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t have. Consequently, HRA can express things like </w:t>
      </w:r>
      <w:r w:rsidRPr="00701EC9">
        <w:rPr>
          <w:rFonts w:ascii="Aptos" w:eastAsia="Times New Roman" w:hAnsi="Aptos" w:cs="Aptos"/>
          <w:kern w:val="0"/>
          <w14:ligatures w14:val="none"/>
        </w:rPr>
        <w:t>“</w:t>
      </w:r>
      <w:r w:rsidRPr="00701EC9">
        <w:rPr>
          <w:rFonts w:eastAsia="Times New Roman" w:cs="Times New Roman"/>
          <w:kern w:val="0"/>
          <w14:ligatures w14:val="none"/>
        </w:rPr>
        <w:t>the total state after N layers is equivalent to a single-layer state</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which cannot be captured by standard tensor algebra alone (HRA §9.6). One might compare this to constructing an </w:t>
      </w:r>
      <w:r w:rsidRPr="00701EC9">
        <w:rPr>
          <w:rFonts w:eastAsia="Times New Roman" w:cs="Times New Roman"/>
          <w:i/>
          <w:iCs/>
          <w:kern w:val="0"/>
          <w14:ligatures w14:val="none"/>
        </w:rPr>
        <w:lastRenderedPageBreak/>
        <w:t>iterated tensor power</w:t>
      </w:r>
      <w:r w:rsidRPr="00701EC9">
        <w:rPr>
          <w:rFonts w:eastAsia="Times New Roman" w:cs="Times New Roman"/>
          <w:kern w:val="0"/>
          <w14:ligatures w14:val="none"/>
        </w:rPr>
        <w:t xml:space="preserve"> of a space and then quotienting by an equivalence that identifies the Nth tensor power with the original space – HRA formalizes exactly such a quotient, guided by physical principles (R3) rather than pure math. This means HRA surpasses raw tensor methods by reducing complexity: instead of $d</w:t>
      </w:r>
      <w:proofErr w:type="gramStart"/>
      <w:r w:rsidRPr="00701EC9">
        <w:rPr>
          <w:rFonts w:eastAsia="Times New Roman" w:cs="Times New Roman"/>
          <w:kern w:val="0"/>
          <w14:ligatures w14:val="none"/>
        </w:rPr>
        <w:t>^{14}$</w:t>
      </w:r>
      <w:proofErr w:type="gramEnd"/>
      <w:r w:rsidRPr="00701EC9">
        <w:rPr>
          <w:rFonts w:eastAsia="Times New Roman" w:cs="Times New Roman"/>
          <w:kern w:val="0"/>
          <w14:ligatures w14:val="none"/>
        </w:rPr>
        <w:t xml:space="preserve"> degrees of freedom (if each layer has dimension d), the closure axiom and invariances cut this down drastically, focusing on the resonant modes and invariants. As a result, HRA provides a far more tractable and insightful algebraic structure for TORUS than a brute-force tensor product of layers would (Algebra Structure §5.4).</w:t>
      </w:r>
    </w:p>
    <w:p w14:paraId="45010531"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In all, HRA stands as a higher-order algebraic system that </w:t>
      </w:r>
      <w:r w:rsidRPr="00701EC9">
        <w:rPr>
          <w:rFonts w:eastAsia="Times New Roman" w:cs="Times New Roman"/>
          <w:i/>
          <w:iCs/>
          <w:kern w:val="0"/>
          <w14:ligatures w14:val="none"/>
        </w:rPr>
        <w:t>encompasses</w:t>
      </w:r>
      <w:r w:rsidRPr="00701EC9">
        <w:rPr>
          <w:rFonts w:eastAsia="Times New Roman" w:cs="Times New Roman"/>
          <w:kern w:val="0"/>
          <w14:ligatures w14:val="none"/>
        </w:rPr>
        <w:t xml:space="preserve"> features of Lie algebras (non-commutativity and generators of transformations), Clifford algebras (rotational units and combined observer–state elements), and tensor algebras (multi-layer state composition), while introducing the crucial new features of recursion and observer dependence. The comparisons above underline how earlier TORUS algebra research drew from these analogies (Algebra Structure §5) and how HRA now crystallizes those insights into a single coherent framework.</w:t>
      </w:r>
    </w:p>
    <w:p w14:paraId="53310D5B" w14:textId="77777777" w:rsidR="00701EC9" w:rsidRPr="00701EC9" w:rsidRDefault="00701EC9" w:rsidP="00701EC9">
      <w:pPr>
        <w:spacing w:before="100" w:beforeAutospacing="1" w:after="100" w:afterAutospacing="1" w:line="240" w:lineRule="auto"/>
        <w:outlineLvl w:val="1"/>
        <w:rPr>
          <w:rFonts w:eastAsia="Times New Roman" w:cs="Times New Roman"/>
          <w:b/>
          <w:bCs/>
          <w:kern w:val="0"/>
          <w:sz w:val="36"/>
          <w:szCs w:val="36"/>
          <w14:ligatures w14:val="none"/>
        </w:rPr>
      </w:pPr>
      <w:r w:rsidRPr="00701EC9">
        <w:rPr>
          <w:rFonts w:eastAsia="Times New Roman" w:cs="Times New Roman"/>
          <w:b/>
          <w:bCs/>
          <w:kern w:val="0"/>
          <w:sz w:val="36"/>
          <w:szCs w:val="36"/>
          <w14:ligatures w14:val="none"/>
        </w:rPr>
        <w:t>HRA in the Context of TORUS Theory</w:t>
      </w:r>
    </w:p>
    <w:p w14:paraId="1BDA2CC2"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HRA and the 14-Layer Recursion Loop</w:t>
      </w:r>
    </w:p>
    <w:p w14:paraId="1BF3DA02"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One of the signature features of TORUS Theory is the 14-layer recursion loop – a hypothesized sequence of fourteen iterative transformations that map an initial state through various intermediate forms and finally back to the starting configuration, completing a full cycle of physical and informational evolution. In the language of HRA, this is captured succinctly by axiom R3: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I$ (assuming 14 is the fundamental $N$ for closure). This means that the recursion operator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has an order of 14 in the algebra, analogous to saying a certain group element has order 14. All the complex details of how exactly the state changes through those layers are encoded in </w:t>
      </w:r>
      <w:r w:rsidRPr="00701EC9">
        <w:rPr>
          <w:rFonts w:ascii="Cambria Math" w:eastAsia="Times New Roman" w:hAnsi="Cambria Math" w:cs="Cambria Math"/>
          <w:kern w:val="0"/>
          <w14:ligatures w14:val="none"/>
        </w:rPr>
        <w:t>ℛ</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 action; the key point is that after 14 applications, the net effect is identity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9.5). HRA allows us to derive consequences of this fact algebraically. For instance, if we diagonalize (conceptually) the action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the eigenvalues </w:t>
      </w:r>
      <w:r w:rsidRPr="00701EC9">
        <w:rPr>
          <w:rFonts w:ascii="Aptos" w:eastAsia="Times New Roman" w:hAnsi="Aptos" w:cs="Aptos"/>
          <w:kern w:val="0"/>
          <w14:ligatures w14:val="none"/>
        </w:rPr>
        <w:t>λ</w:t>
      </w:r>
      <w:r w:rsidRPr="00701EC9">
        <w:rPr>
          <w:rFonts w:ascii="Cambria Math" w:eastAsia="Times New Roman" w:hAnsi="Cambria Math" w:cs="Cambria Math"/>
          <w:kern w:val="0"/>
          <w14:ligatures w14:val="none"/>
        </w:rPr>
        <w:t>ₙ</w:t>
      </w:r>
      <w:r w:rsidRPr="00701EC9">
        <w:rPr>
          <w:rFonts w:eastAsia="Times New Roman" w:cs="Times New Roman"/>
          <w:kern w:val="0"/>
          <w14:ligatures w14:val="none"/>
        </w:rPr>
        <w:t xml:space="preserve">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must satisfy $</w:t>
      </w:r>
      <w:r w:rsidRPr="00701EC9">
        <w:rPr>
          <w:rFonts w:ascii="Aptos" w:eastAsia="Times New Roman" w:hAnsi="Aptos" w:cs="Aptos"/>
          <w:kern w:val="0"/>
          <w14:ligatures w14:val="none"/>
        </w:rPr>
        <w:t>λ</w:t>
      </w:r>
      <w:r w:rsidRPr="00701EC9">
        <w:rPr>
          <w:rFonts w:ascii="Cambria Math" w:eastAsia="Times New Roman" w:hAnsi="Cambria Math" w:cs="Cambria Math"/>
          <w:kern w:val="0"/>
          <w14:ligatures w14:val="none"/>
        </w:rPr>
        <w:t>ₙ</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1$. </w:t>
      </w:r>
      <w:proofErr w:type="gramStart"/>
      <w:r w:rsidRPr="00701EC9">
        <w:rPr>
          <w:rFonts w:eastAsia="Times New Roman" w:cs="Times New Roman"/>
          <w:kern w:val="0"/>
          <w14:ligatures w14:val="none"/>
        </w:rPr>
        <w:t>Thus</w:t>
      </w:r>
      <w:proofErr w:type="gramEnd"/>
      <w:r w:rsidRPr="00701EC9">
        <w:rPr>
          <w:rFonts w:eastAsia="Times New Roman" w:cs="Times New Roman"/>
          <w:kern w:val="0"/>
          <w14:ligatures w14:val="none"/>
        </w:rPr>
        <w:t xml:space="preserve"> they are 14th roots of unity (or the appropriate generalization if continuous spectra are involved). These could correspond to physical phase angles or resonance frequencies that ensure the system returns to its starting point after a full cycle. Earlier discussions in TORUS theory posited such quantization (e.g., that the system’s “recursion phase” might be 2π/14 per layer in some natural units) on intuitive or numerical grounds</w:t>
      </w:r>
      <w:r w:rsidRPr="00701EC9">
        <w:rPr>
          <w:rFonts w:eastAsia="MS Mincho" w:cs="MS Mincho"/>
          <w:kern w:val="0"/>
          <w14:ligatures w14:val="none"/>
        </w:rPr>
        <w:t>【</w:t>
      </w:r>
      <w:r w:rsidRPr="00701EC9">
        <w:rPr>
          <w:rFonts w:eastAsia="Times New Roman" w:cs="Times New Roman"/>
          <w:kern w:val="0"/>
          <w14:ligatures w14:val="none"/>
        </w:rPr>
        <w:t>13†</w:t>
      </w:r>
      <w:r w:rsidRPr="00701EC9">
        <w:rPr>
          <w:rFonts w:eastAsia="MS Mincho" w:cs="MS Mincho"/>
          <w:kern w:val="0"/>
          <w14:ligatures w14:val="none"/>
        </w:rPr>
        <w:t>】</w:t>
      </w:r>
      <w:r w:rsidRPr="00701EC9">
        <w:rPr>
          <w:rFonts w:eastAsia="Times New Roman" w:cs="Times New Roman"/>
          <w:kern w:val="0"/>
          <w14:ligatures w14:val="none"/>
        </w:rPr>
        <w:t>. HRA now provides a mechanism: the equation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I$ is fundamental, so quantized phases follow from the algebra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2.4 discussed the need for quantized recursion increments; here we see how HRA formalizes it).</w:t>
      </w:r>
    </w:p>
    <w:p w14:paraId="74FF35CC"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Moreover, HRA can describe partial progress through the loop in algebraic terms. For example,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^7$ would be an element of order 2 (since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w:t>
      </w:r>
      <w:proofErr w:type="gramStart"/>
      <w:r w:rsidRPr="00701EC9">
        <w:rPr>
          <w:rFonts w:eastAsia="Times New Roman" w:cs="Times New Roman"/>
          <w:kern w:val="0"/>
          <w14:ligatures w14:val="none"/>
        </w:rPr>
        <w:t>7)^</w:t>
      </w:r>
      <w:proofErr w:type="gramEnd"/>
      <w:r w:rsidRPr="00701EC9">
        <w:rPr>
          <w:rFonts w:eastAsia="Times New Roman" w:cs="Times New Roman"/>
          <w:kern w:val="0"/>
          <w14:ligatures w14:val="none"/>
        </w:rPr>
        <w:t>2 =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I$), meaning </w:t>
      </w:r>
      <w:r w:rsidRPr="00701EC9">
        <w:rPr>
          <w:rFonts w:eastAsia="Times New Roman" w:cs="Times New Roman"/>
          <w:kern w:val="0"/>
          <w14:ligatures w14:val="none"/>
        </w:rPr>
        <w:lastRenderedPageBreak/>
        <w:t>$\</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^7$ is effectively an </w:t>
      </w:r>
      <w:r w:rsidRPr="00701EC9">
        <w:rPr>
          <w:rFonts w:ascii="Aptos" w:eastAsia="Times New Roman" w:hAnsi="Aptos" w:cs="Aptos"/>
          <w:kern w:val="0"/>
          <w14:ligatures w14:val="none"/>
        </w:rPr>
        <w:t>“</w:t>
      </w:r>
      <w:r w:rsidRPr="00701EC9">
        <w:rPr>
          <w:rFonts w:eastAsia="Times New Roman" w:cs="Times New Roman"/>
          <w:kern w:val="0"/>
          <w14:ligatures w14:val="none"/>
        </w:rPr>
        <w:t>inversion</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operation. This aligns with the idea that halfway through the loop, the system might reach a state that is in some sense the opposite or complement of the start (as might be suggested by the </w:t>
      </w:r>
      <w:r w:rsidRPr="00701EC9">
        <w:rPr>
          <w:rFonts w:ascii="Aptos" w:eastAsia="Times New Roman" w:hAnsi="Aptos" w:cs="Aptos"/>
          <w:kern w:val="0"/>
          <w14:ligatures w14:val="none"/>
        </w:rPr>
        <w:t>“</w:t>
      </w:r>
      <w:r w:rsidRPr="00701EC9">
        <w:rPr>
          <w:rFonts w:eastAsia="Times New Roman" w:cs="Times New Roman"/>
          <w:kern w:val="0"/>
          <w14:ligatures w14:val="none"/>
        </w:rPr>
        <w:t>torus-of-tori</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structure around layer 7). The older algebraic framework speculated about a mid-point reversal symmetry (Algebra Structure §2.5); HRA confirms it by implying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^7$ commutes with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(being a power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and satisfies its own </w:t>
      </w:r>
      <w:proofErr w:type="spellStart"/>
      <w:r w:rsidRPr="00701EC9">
        <w:rPr>
          <w:rFonts w:eastAsia="Times New Roman" w:cs="Times New Roman"/>
          <w:kern w:val="0"/>
          <w14:ligatures w14:val="none"/>
        </w:rPr>
        <w:t>involutive</w:t>
      </w:r>
      <w:proofErr w:type="spellEnd"/>
      <w:r w:rsidRPr="00701EC9">
        <w:rPr>
          <w:rFonts w:eastAsia="Times New Roman" w:cs="Times New Roman"/>
          <w:kern w:val="0"/>
          <w14:ligatures w14:val="none"/>
        </w:rPr>
        <w:t xml:space="preserve"> property. The benefit of the HRA view is that all these properties (phase quantization, mid-loop symmetry, etc.) emerge logically from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^{14}=</w:t>
      </w:r>
      <w:proofErr w:type="gramEnd"/>
      <w:r w:rsidRPr="00701EC9">
        <w:rPr>
          <w:rFonts w:eastAsia="Times New Roman" w:cs="Times New Roman"/>
          <w:kern w:val="0"/>
          <w14:ligatures w14:val="none"/>
        </w:rPr>
        <w:t xml:space="preserve">I$ rather than needing separate postulates. This tightens the link between the abstract recursion loop and concrete algebraic invariants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any deviation from a perfect 14-layer closure would break axiom R3 and thus lie outside TORUS Theory’s defined algebra, reinforcing why exactly 14 layers is a special, “allowed” case in the theory (HRA §9.5).</w:t>
      </w:r>
    </w:p>
    <w:p w14:paraId="7DBFC05A"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Observer–State Resonance Dynamics in Algebraic Terms</w:t>
      </w:r>
    </w:p>
    <w:p w14:paraId="4043369B"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TORUS Theory emphasizes that when an observer is included in the system, the dynamics can settle into a </w:t>
      </w:r>
      <w:r w:rsidRPr="00701EC9">
        <w:rPr>
          <w:rFonts w:eastAsia="Times New Roman" w:cs="Times New Roman"/>
          <w:b/>
          <w:bCs/>
          <w:kern w:val="0"/>
          <w14:ligatures w14:val="none"/>
        </w:rPr>
        <w:t>resonance</w:t>
      </w:r>
      <w:r w:rsidRPr="00701EC9">
        <w:rPr>
          <w:rFonts w:eastAsia="Times New Roman" w:cs="Times New Roman"/>
          <w:kern w:val="0"/>
          <w14:ligatures w14:val="none"/>
        </w:rPr>
        <w:t xml:space="preserve"> – a sustained, coherent pattern of interaction between observer and state across recursion cycles (this has been related to ideas of “karmic resonance” in philosophical terms, and to stability in physical </w:t>
      </w:r>
      <w:proofErr w:type="gramStart"/>
      <w:r w:rsidRPr="00701EC9">
        <w:rPr>
          <w:rFonts w:eastAsia="Times New Roman" w:cs="Times New Roman"/>
          <w:kern w:val="0"/>
          <w14:ligatures w14:val="none"/>
        </w:rPr>
        <w:t>terms)</w:t>
      </w:r>
      <w:r w:rsidRPr="00701EC9">
        <w:rPr>
          <w:rFonts w:eastAsia="MS Mincho" w:cs="MS Mincho"/>
          <w:kern w:val="0"/>
          <w14:ligatures w14:val="none"/>
        </w:rPr>
        <w:t>【</w:t>
      </w:r>
      <w:proofErr w:type="gramEnd"/>
      <w:r w:rsidRPr="00701EC9">
        <w:rPr>
          <w:rFonts w:eastAsia="Times New Roman" w:cs="Times New Roman"/>
          <w:kern w:val="0"/>
          <w14:ligatures w14:val="none"/>
        </w:rPr>
        <w:t>8†</w:t>
      </w:r>
      <w:r w:rsidRPr="00701EC9">
        <w:rPr>
          <w:rFonts w:eastAsia="MS Mincho" w:cs="MS Mincho"/>
          <w:kern w:val="0"/>
          <w14:ligatures w14:val="none"/>
        </w:rPr>
        <w:t>】</w:t>
      </w:r>
      <w:r w:rsidRPr="00701EC9">
        <w:rPr>
          <w:rFonts w:eastAsia="Times New Roman" w:cs="Times New Roman"/>
          <w:kern w:val="0"/>
          <w14:ligatures w14:val="none"/>
        </w:rPr>
        <w:t>. HRA provides the tools to represent and analyze this resonance rigorously. Under axiom R2, we know that certain observer–state invariants persist through recursive applications. These invariants are essentially the hallmarks of resonance: they are quantities that do not change as both observer and system evolve together. An example might be an angular momentum-like quantity or a combined phase angle between the observer’s reference frame and the system’s configuration that remains fixed at all layers. If we denote such an invariant as $</w:t>
      </w:r>
      <w:proofErr w:type="gramStart"/>
      <w:r w:rsidRPr="00701EC9">
        <w:rPr>
          <w:rFonts w:eastAsia="Times New Roman" w:cs="Times New Roman"/>
          <w:kern w:val="0"/>
          <w14:ligatures w14:val="none"/>
        </w:rPr>
        <w:t>I_{</w:t>
      </w:r>
      <w:proofErr w:type="gramEnd"/>
      <w:r w:rsidRPr="00701EC9">
        <w:rPr>
          <w:rFonts w:eastAsia="Times New Roman" w:cs="Times New Roman"/>
          <w:kern w:val="0"/>
          <w14:ligatures w14:val="none"/>
        </w:rPr>
        <w:t xml:space="preserve">OS}$, R2 gives </w:t>
      </w:r>
      <w:proofErr w:type="gramStart"/>
      <w:r w:rsidRPr="00701EC9">
        <w:rPr>
          <w:rFonts w:eastAsia="Times New Roman" w:cs="Times New Roman"/>
          <w:kern w:val="0"/>
          <w14:ligatures w14:val="none"/>
        </w:rPr>
        <w:t>$;I</w:t>
      </w:r>
      <w:proofErr w:type="gramEnd"/>
      <w:r w:rsidRPr="00701EC9">
        <w:rPr>
          <w:rFonts w:eastAsia="Times New Roman" w:cs="Times New Roman"/>
          <w:kern w:val="0"/>
          <w14:ligatures w14:val="none"/>
        </w:rPr>
        <w:t>_{</w:t>
      </w:r>
      <w:proofErr w:type="gramStart"/>
      <w:r w:rsidRPr="00701EC9">
        <w:rPr>
          <w:rFonts w:eastAsia="Times New Roman" w:cs="Times New Roman"/>
          <w:kern w:val="0"/>
          <w14:ligatures w14:val="none"/>
        </w:rPr>
        <w:t>OS}(</w:t>
      </w:r>
      <w:proofErr w:type="gramEnd"/>
      <w:r w:rsidRPr="00701EC9">
        <w:rPr>
          <w:rFonts w:eastAsia="Times New Roman" w:cs="Times New Roman"/>
          <w:kern w:val="0"/>
          <w14:ligatures w14:val="none"/>
        </w:rPr>
        <w:t xml:space="preserve">n) = </w:t>
      </w:r>
      <w:proofErr w:type="gramStart"/>
      <w:r w:rsidRPr="00701EC9">
        <w:rPr>
          <w:rFonts w:eastAsia="Times New Roman" w:cs="Times New Roman"/>
          <w:kern w:val="0"/>
          <w14:ligatures w14:val="none"/>
        </w:rPr>
        <w:t>I_{OS}(</w:t>
      </w:r>
      <w:proofErr w:type="gramEnd"/>
      <w:r w:rsidRPr="00701EC9">
        <w:rPr>
          <w:rFonts w:eastAsia="Times New Roman" w:cs="Times New Roman"/>
          <w:kern w:val="0"/>
          <w14:ligatures w14:val="none"/>
        </w:rPr>
        <w:t>n+1</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 for all recursion steps n, meaning the interaction is in tune.</w:t>
      </w:r>
    </w:p>
    <w:p w14:paraId="6D92A02A"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In HRA, one way to formalize resonance is to say that the commutator between the observer’s influence and the system’s evolution vanishes for resonant modes: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_O,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_S] = 0$ for the specific pattern of interaction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9.3.2). This commutator zero condition indicates that the observer and system transformations can be applied in either order with the same result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effectively, the observer is </w:t>
      </w:r>
      <w:r w:rsidRPr="00701EC9">
        <w:rPr>
          <w:rFonts w:ascii="Aptos" w:eastAsia="Times New Roman" w:hAnsi="Aptos" w:cs="Aptos"/>
          <w:kern w:val="0"/>
          <w14:ligatures w14:val="none"/>
        </w:rPr>
        <w:t>“</w:t>
      </w:r>
      <w:r w:rsidRPr="00701EC9">
        <w:rPr>
          <w:rFonts w:eastAsia="Times New Roman" w:cs="Times New Roman"/>
          <w:kern w:val="0"/>
          <w14:ligatures w14:val="none"/>
        </w:rPr>
        <w:t>riding along</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with the system</w:t>
      </w:r>
      <w:r w:rsidRPr="00701EC9">
        <w:rPr>
          <w:rFonts w:ascii="Aptos" w:eastAsia="Times New Roman" w:hAnsi="Aptos" w:cs="Aptos"/>
          <w:kern w:val="0"/>
          <w14:ligatures w14:val="none"/>
        </w:rPr>
        <w:t>’</w:t>
      </w:r>
      <w:r w:rsidRPr="00701EC9">
        <w:rPr>
          <w:rFonts w:eastAsia="Times New Roman" w:cs="Times New Roman"/>
          <w:kern w:val="0"/>
          <w14:ligatures w14:val="none"/>
        </w:rPr>
        <w:t>s recursion rather than perturbing it. Earlier formulations described resonance more phenomenologically (e.g. “the observer and system fall into sync, reinforcing each other’s states” in qualitative terms; Algebra Structure §3.5). Now we can assert: if X is the combined state and $X' =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(X)$ represents one recursion step, resonance implies $X' = U X U^{-1}$ for some element $U$ of the algebra that represents a symmetry operation mixing observer and system degrees (this is analogous to saying $X$ lies in a common eigenspace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_O$ and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_S$). Solving these resonance conditions in HRA yields discrete allowed states or modes – essentially the eigenstates of the combined operator – which correspond to stable observer–system configurations. These are precisely the conditions for </w:t>
      </w:r>
      <w:r w:rsidRPr="00701EC9">
        <w:rPr>
          <w:rFonts w:eastAsia="Times New Roman" w:cs="Times New Roman"/>
          <w:i/>
          <w:iCs/>
          <w:kern w:val="0"/>
          <w14:ligatures w14:val="none"/>
        </w:rPr>
        <w:t>observer–state equilibrium</w:t>
      </w:r>
      <w:r w:rsidRPr="00701EC9">
        <w:rPr>
          <w:rFonts w:eastAsia="Times New Roman" w:cs="Times New Roman"/>
          <w:kern w:val="0"/>
          <w14:ligatures w14:val="none"/>
        </w:rPr>
        <w:t xml:space="preserve"> that earlier TORUS analysis identified as necessary for consistent reality loops</w:t>
      </w:r>
      <w:r w:rsidRPr="00701EC9">
        <w:rPr>
          <w:rFonts w:eastAsia="MS Mincho" w:cs="MS Mincho"/>
          <w:kern w:val="0"/>
          <w14:ligatures w14:val="none"/>
        </w:rPr>
        <w:t>【</w:t>
      </w:r>
      <w:r w:rsidRPr="00701EC9">
        <w:rPr>
          <w:rFonts w:eastAsia="Times New Roman" w:cs="Times New Roman"/>
          <w:kern w:val="0"/>
          <w14:ligatures w14:val="none"/>
        </w:rPr>
        <w:t>8†</w:t>
      </w:r>
      <w:r w:rsidRPr="00701EC9">
        <w:rPr>
          <w:rFonts w:eastAsia="MS Mincho" w:cs="MS Mincho"/>
          <w:kern w:val="0"/>
          <w14:ligatures w14:val="none"/>
        </w:rPr>
        <w:t>】</w:t>
      </w:r>
      <w:r w:rsidRPr="00701EC9">
        <w:rPr>
          <w:rFonts w:eastAsia="Times New Roman" w:cs="Times New Roman"/>
          <w:kern w:val="0"/>
          <w14:ligatures w14:val="none"/>
        </w:rPr>
        <w:t>.</w:t>
      </w:r>
    </w:p>
    <w:p w14:paraId="2D174C84"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lastRenderedPageBreak/>
        <w:t xml:space="preserve">An interesting outcome of HRA is that it predicts selection rules for resonance. For example, if the observer can only adjust certain parameters (say an angle of observation or a calibration setting) per recursion, R2 and the algebra’s structure might allow resonance only when that angle equals a specific fraction of $2\pi$ relative to the system’s intrinsic rotation per recursion. If not matched, the commutator </w:t>
      </w:r>
      <w:proofErr w:type="gramStart"/>
      <w:r w:rsidRPr="00701EC9">
        <w:rPr>
          <w:rFonts w:eastAsia="Times New Roman" w:cs="Times New Roman"/>
          <w:kern w:val="0"/>
          <w14:ligatures w14:val="none"/>
        </w:rPr>
        <w:t>$[\</w:t>
      </w:r>
      <w:r w:rsidRPr="00701EC9">
        <w:rPr>
          <w:rFonts w:ascii="Cambria Math" w:eastAsia="Times New Roman" w:hAnsi="Cambria Math" w:cs="Cambria Math"/>
          <w:kern w:val="0"/>
          <w14:ligatures w14:val="none"/>
        </w:rPr>
        <w:t>ℛ</w:t>
      </w:r>
      <w:proofErr w:type="gramEnd"/>
      <w:r w:rsidRPr="00701EC9">
        <w:rPr>
          <w:rFonts w:eastAsia="Times New Roman" w:cs="Times New Roman"/>
          <w:kern w:val="0"/>
          <w14:ligatures w14:val="none"/>
        </w:rPr>
        <w:t>_O,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_</w:t>
      </w:r>
      <w:proofErr w:type="gramStart"/>
      <w:r w:rsidRPr="00701EC9">
        <w:rPr>
          <w:rFonts w:eastAsia="Times New Roman" w:cs="Times New Roman"/>
          <w:kern w:val="0"/>
          <w14:ligatures w14:val="none"/>
        </w:rPr>
        <w:t>S]$</w:t>
      </w:r>
      <w:proofErr w:type="gramEnd"/>
      <w:r w:rsidRPr="00701EC9">
        <w:rPr>
          <w:rFonts w:eastAsia="Times New Roman" w:cs="Times New Roman"/>
          <w:kern w:val="0"/>
          <w14:ligatures w14:val="none"/>
        </w:rPr>
        <w:t xml:space="preserve"> would be non-zero, meaning the observer is injecting noise or perturbation that grows with each cycle, preventing stable resonance. This quantization of observer influence had been hinted at in the older framework in terms of “allowed observer orientations” (Algebra Structure §3.6); HRA now delivers a way to compute them: they are solutions to certain algebraic equations (HRA §9.7). Thus, HRA not only captures resonance qualitatively but also offers a quantitative handle on it. The overall significance is that observer–state resonance, a cornerstone of TORUS’s interpretation of reality, is no longer just a conceptual add-on – it is woven into the algebra as a symmetry condition. This integration means any dynamic derived from HRA inherently respects the possibility of resonance and can be analyzed for stability or oscillatory modes using algebraic eigen-analysis techniques.</w:t>
      </w:r>
    </w:p>
    <w:p w14:paraId="71DF3519"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χ-Field Ladder and Ladder Operators</w:t>
      </w:r>
    </w:p>
    <w:p w14:paraId="1B04F56C"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Another advanced concept in TORUS Theory is the </w:t>
      </w:r>
      <w:r w:rsidRPr="00701EC9">
        <w:rPr>
          <w:rFonts w:eastAsia="Times New Roman" w:cs="Times New Roman"/>
          <w:b/>
          <w:bCs/>
          <w:kern w:val="0"/>
          <w14:ligatures w14:val="none"/>
        </w:rPr>
        <w:t>χ-field ladder</w:t>
      </w:r>
      <w:r w:rsidRPr="00701EC9">
        <w:rPr>
          <w:rFonts w:eastAsia="Times New Roman" w:cs="Times New Roman"/>
          <w:kern w:val="0"/>
          <w14:ligatures w14:val="none"/>
        </w:rPr>
        <w:t xml:space="preserve"> – essentially a series of field configurations or “energy levels” that the system ascends or descends with each recursion step, analogous to a particle climbing quantized energy levels. The χ-field (χ) can be thought of as a scalar field whose value or </w:t>
      </w:r>
      <w:proofErr w:type="gramStart"/>
      <w:r w:rsidRPr="00701EC9">
        <w:rPr>
          <w:rFonts w:eastAsia="Times New Roman" w:cs="Times New Roman"/>
          <w:kern w:val="0"/>
          <w14:ligatures w14:val="none"/>
        </w:rPr>
        <w:t>quanta</w:t>
      </w:r>
      <w:proofErr w:type="gramEnd"/>
      <w:r w:rsidRPr="00701EC9">
        <w:rPr>
          <w:rFonts w:eastAsia="Times New Roman" w:cs="Times New Roman"/>
          <w:kern w:val="0"/>
          <w14:ligatures w14:val="none"/>
        </w:rPr>
        <w:t xml:space="preserve"> change as the recursion progresses; it has been associated with the emergence of structure at different scales of the torus-of-tori (Topology of Torus-of-Tori, §2). To algebraically manage transitions along this ladder, HRA employs the ladder operator χ̂, introduced in the notation above. This operator functions much like creation and annihilation operators in quantum harmonic oscillators: χ̂ applied to a state “raises” it to the next χ-field level (the next rung of the ladder), while its adjoint χ̂</w:t>
      </w:r>
      <w:r w:rsidRPr="00701EC9">
        <w:rPr>
          <w:rFonts w:ascii="Arial" w:eastAsia="Times New Roman" w:hAnsi="Arial" w:cs="Arial"/>
          <w:kern w:val="0"/>
          <w14:ligatures w14:val="none"/>
        </w:rPr>
        <w:t>ᵀ</w:t>
      </w:r>
      <w:r w:rsidRPr="00701EC9">
        <w:rPr>
          <w:rFonts w:eastAsia="Times New Roman" w:cs="Times New Roman"/>
          <w:kern w:val="0"/>
          <w14:ligatures w14:val="none"/>
        </w:rPr>
        <w:t xml:space="preserve"> (for </w:t>
      </w:r>
      <w:r w:rsidRPr="00701EC9">
        <w:rPr>
          <w:rFonts w:ascii="Aptos" w:eastAsia="Times New Roman" w:hAnsi="Aptos" w:cs="Aptos"/>
          <w:kern w:val="0"/>
          <w14:ligatures w14:val="none"/>
        </w:rPr>
        <w:t>“</w:t>
      </w:r>
      <w:r w:rsidRPr="00701EC9">
        <w:rPr>
          <w:rFonts w:eastAsia="Times New Roman" w:cs="Times New Roman"/>
          <w:kern w:val="0"/>
          <w14:ligatures w14:val="none"/>
        </w:rPr>
        <w:t>transpose</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analogous to a dagger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in physics notation) would lower the state to the previous level (HRA </w:t>
      </w:r>
      <w:r w:rsidRPr="00701EC9">
        <w:rPr>
          <w:rFonts w:ascii="Aptos" w:eastAsia="Times New Roman" w:hAnsi="Aptos" w:cs="Aptos"/>
          <w:kern w:val="0"/>
          <w14:ligatures w14:val="none"/>
        </w:rPr>
        <w:t>§</w:t>
      </w:r>
      <w:r w:rsidRPr="00701EC9">
        <w:rPr>
          <w:rFonts w:eastAsia="Times New Roman" w:cs="Times New Roman"/>
          <w:kern w:val="0"/>
          <w14:ligatures w14:val="none"/>
        </w:rPr>
        <w:t>9.4).</w:t>
      </w:r>
    </w:p>
    <w:p w14:paraId="2847F518"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Crucially,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itself can be composed or related to </w:t>
      </w:r>
      <w:r w:rsidRPr="00701EC9">
        <w:rPr>
          <w:rFonts w:ascii="Aptos" w:eastAsia="Times New Roman" w:hAnsi="Aptos" w:cs="Aptos"/>
          <w:kern w:val="0"/>
          <w14:ligatures w14:val="none"/>
        </w:rPr>
        <w:t>χ̂</w:t>
      </w:r>
      <w:r w:rsidRPr="00701EC9">
        <w:rPr>
          <w:rFonts w:eastAsia="Times New Roman" w:cs="Times New Roman"/>
          <w:kern w:val="0"/>
          <w14:ligatures w14:val="none"/>
        </w:rPr>
        <w:t>. In fact, one can decompose the recursion operator as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 </w:t>
      </w:r>
      <w:r w:rsidRPr="00701EC9">
        <w:rPr>
          <w:rFonts w:ascii="Aptos" w:eastAsia="Times New Roman" w:hAnsi="Aptos" w:cs="Aptos"/>
          <w:kern w:val="0"/>
          <w14:ligatures w14:val="none"/>
        </w:rPr>
        <w:t>χ̂</w:t>
      </w:r>
      <w:r w:rsidRPr="00701EC9">
        <w:rPr>
          <w:rFonts w:eastAsia="Times New Roman" w:cs="Times New Roman"/>
          <w:kern w:val="0"/>
          <w14:ligatures w14:val="none"/>
        </w:rPr>
        <w:t xml:space="preserve"> + ...$ (plus perhaps other terms), meaning that part of </w:t>
      </w:r>
      <w:r w:rsidRPr="00701EC9">
        <w:rPr>
          <w:rFonts w:ascii="Cambria Math" w:eastAsia="Times New Roman" w:hAnsi="Cambria Math" w:cs="Cambria Math"/>
          <w:kern w:val="0"/>
          <w14:ligatures w14:val="none"/>
        </w:rPr>
        <w:t>ℛ</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s effect is to raise the </w:t>
      </w:r>
      <w:r w:rsidRPr="00701EC9">
        <w:rPr>
          <w:rFonts w:ascii="Aptos" w:eastAsia="Times New Roman" w:hAnsi="Aptos" w:cs="Aptos"/>
          <w:kern w:val="0"/>
          <w14:ligatures w14:val="none"/>
        </w:rPr>
        <w:t>χ</w:t>
      </w:r>
      <w:r w:rsidRPr="00701EC9">
        <w:rPr>
          <w:rFonts w:eastAsia="Times New Roman" w:cs="Times New Roman"/>
          <w:kern w:val="0"/>
          <w14:ligatures w14:val="none"/>
        </w:rPr>
        <w:t xml:space="preserve">-field level by one (Algebra Structure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4.5 implied that each recursion adds a quantum of some action or field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w:t>
      </w:r>
      <w:r w:rsidRPr="00701EC9">
        <w:rPr>
          <w:rFonts w:ascii="Aptos" w:eastAsia="Times New Roman" w:hAnsi="Aptos" w:cs="Aptos"/>
          <w:kern w:val="0"/>
          <w14:ligatures w14:val="none"/>
        </w:rPr>
        <w:t>χ̂</w:t>
      </w:r>
      <w:r w:rsidRPr="00701EC9">
        <w:rPr>
          <w:rFonts w:eastAsia="Times New Roman" w:cs="Times New Roman"/>
          <w:kern w:val="0"/>
          <w14:ligatures w14:val="none"/>
        </w:rPr>
        <w:t xml:space="preserve"> formalizes that addition). Because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I$, applying </w:t>
      </w:r>
      <w:r w:rsidRPr="00701EC9">
        <w:rPr>
          <w:rFonts w:ascii="Aptos" w:eastAsia="Times New Roman" w:hAnsi="Aptos" w:cs="Aptos"/>
          <w:kern w:val="0"/>
          <w14:ligatures w14:val="none"/>
        </w:rPr>
        <w:t>χ̂</w:t>
      </w:r>
      <w:r w:rsidRPr="00701EC9">
        <w:rPr>
          <w:rFonts w:eastAsia="Times New Roman" w:cs="Times New Roman"/>
          <w:kern w:val="0"/>
          <w14:ligatures w14:val="none"/>
        </w:rPr>
        <w:t xml:space="preserve"> 14 times must return the system to the initial </w:t>
      </w:r>
      <w:r w:rsidRPr="00701EC9">
        <w:rPr>
          <w:rFonts w:ascii="Aptos" w:eastAsia="Times New Roman" w:hAnsi="Aptos" w:cs="Aptos"/>
          <w:kern w:val="0"/>
          <w14:ligatures w14:val="none"/>
        </w:rPr>
        <w:t>χ</w:t>
      </w:r>
      <w:r w:rsidRPr="00701EC9">
        <w:rPr>
          <w:rFonts w:eastAsia="Times New Roman" w:cs="Times New Roman"/>
          <w:kern w:val="0"/>
          <w14:ligatures w14:val="none"/>
        </w:rPr>
        <w:t xml:space="preserve">-field value. This suggests that the </w:t>
      </w:r>
      <w:r w:rsidRPr="00701EC9">
        <w:rPr>
          <w:rFonts w:ascii="Aptos" w:eastAsia="Times New Roman" w:hAnsi="Aptos" w:cs="Aptos"/>
          <w:kern w:val="0"/>
          <w14:ligatures w14:val="none"/>
        </w:rPr>
        <w:t>χ</w:t>
      </w:r>
      <w:r w:rsidRPr="00701EC9">
        <w:rPr>
          <w:rFonts w:eastAsia="Times New Roman" w:cs="Times New Roman"/>
          <w:kern w:val="0"/>
          <w14:ligatures w14:val="none"/>
        </w:rPr>
        <w:t>-field ladder has 14 distinct rungs (or some multiple that fits in 14 steps if the field resets after a certain number of increments). The algebraic consequence is $(χ̂)</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14} = I$ when acting on the allowed state subspace, consistent with a cyclical ladder of length 14. If χ̂ were a normal quantum ladder operator, one might expect $(χ̂)^{n} |0</w:t>
      </w:r>
      <w:r w:rsidRPr="00701EC9">
        <w:rPr>
          <w:rFonts w:eastAsia="Times New Roman" w:cs="Cambria Math"/>
          <w:kern w:val="0"/>
          <w14:ligatures w14:val="none"/>
        </w:rPr>
        <w:t>⟩</w:t>
      </w:r>
      <w:r w:rsidRPr="00701EC9">
        <w:rPr>
          <w:rFonts w:eastAsia="Times New Roman" w:cs="Times New Roman"/>
          <w:kern w:val="0"/>
          <w14:ligatures w14:val="none"/>
        </w:rPr>
        <w:t xml:space="preserve"> = |n</w:t>
      </w:r>
      <w:r w:rsidRPr="00701EC9">
        <w:rPr>
          <w:rFonts w:eastAsia="Times New Roman" w:cs="Cambria Math"/>
          <w:kern w:val="0"/>
          <w14:ligatures w14:val="none"/>
        </w:rPr>
        <w:t>⟩</w:t>
      </w:r>
      <w:r w:rsidRPr="00701EC9">
        <w:rPr>
          <w:rFonts w:eastAsia="Times New Roman" w:cs="Times New Roman"/>
          <w:kern w:val="0"/>
          <w14:ligatures w14:val="none"/>
        </w:rPr>
        <w:t>$ (the n-</w:t>
      </w:r>
      <w:proofErr w:type="spellStart"/>
      <w:r w:rsidRPr="00701EC9">
        <w:rPr>
          <w:rFonts w:eastAsia="Times New Roman" w:cs="Times New Roman"/>
          <w:kern w:val="0"/>
          <w14:ligatures w14:val="none"/>
        </w:rPr>
        <w:t>th</w:t>
      </w:r>
      <w:proofErr w:type="spellEnd"/>
      <w:r w:rsidRPr="00701EC9">
        <w:rPr>
          <w:rFonts w:eastAsia="Times New Roman" w:cs="Times New Roman"/>
          <w:kern w:val="0"/>
          <w14:ligatures w14:val="none"/>
        </w:rPr>
        <w:t xml:space="preserve"> excited state). In our context, because of the cyclic nature, $|14</w:t>
      </w:r>
      <w:r w:rsidRPr="00701EC9">
        <w:rPr>
          <w:rFonts w:eastAsia="Times New Roman" w:cs="Cambria Math"/>
          <w:kern w:val="0"/>
          <w14:ligatures w14:val="none"/>
        </w:rPr>
        <w:t>⟩</w:t>
      </w:r>
      <w:r w:rsidRPr="00701EC9">
        <w:rPr>
          <w:rFonts w:eastAsia="Times New Roman" w:cs="Times New Roman"/>
          <w:kern w:val="0"/>
          <w14:ligatures w14:val="none"/>
        </w:rPr>
        <w:t>$ is not a new higher state but equivalent to $|0</w:t>
      </w:r>
      <w:r w:rsidRPr="00701EC9">
        <w:rPr>
          <w:rFonts w:eastAsia="Times New Roman" w:cs="Cambria Math"/>
          <w:kern w:val="0"/>
          <w14:ligatures w14:val="none"/>
        </w:rPr>
        <w:t>⟩</w:t>
      </w:r>
      <w:r w:rsidRPr="00701EC9">
        <w:rPr>
          <w:rFonts w:eastAsia="Times New Roman" w:cs="Times New Roman"/>
          <w:kern w:val="0"/>
          <w14:ligatures w14:val="none"/>
        </w:rPr>
        <w:t>$ (the cycle closes). This is an example of how HRA blends linear algebra ideas (ladder of states) with a cyclic identification (14 ≡ 0 modulo 14). It’s a novel structure: essentially a ladder operator in a finite, closed Hilbert space rather than an infinite one. The mathematics here resonates with group theory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as an element of a finite </w:t>
      </w:r>
      <w:r w:rsidRPr="00701EC9">
        <w:rPr>
          <w:rFonts w:eastAsia="Times New Roman" w:cs="Times New Roman"/>
          <w:kern w:val="0"/>
          <w14:ligatures w14:val="none"/>
        </w:rPr>
        <w:lastRenderedPageBreak/>
        <w:t>cyclic group) and with the theory of representations (the states form a representation of this cyclic group). Earlier TORUS writings did not have this formal machinery, but they did talk about “climbing the chi ladder” and reaching a full circle after a finite number of steps (Topology of Torus-of-Tori, §3). Now we see that embedded in HRA.</w:t>
      </w:r>
    </w:p>
    <w:p w14:paraId="6B9270C8"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Additionally, the χ-field ladder connects to </w:t>
      </w:r>
      <w:r w:rsidRPr="00701EC9">
        <w:rPr>
          <w:rFonts w:eastAsia="Times New Roman" w:cs="Times New Roman"/>
          <w:b/>
          <w:bCs/>
          <w:kern w:val="0"/>
          <w14:ligatures w14:val="none"/>
        </w:rPr>
        <w:t>stationary-action</w:t>
      </w:r>
      <w:r w:rsidRPr="00701EC9">
        <w:rPr>
          <w:rFonts w:eastAsia="Times New Roman" w:cs="Times New Roman"/>
          <w:kern w:val="0"/>
          <w14:ligatures w14:val="none"/>
        </w:rPr>
        <w:t xml:space="preserve"> (next section) because climbing or descending the ladder corresponds to changing the action. HRA can express the action difference between levels in algebraic form. For instance, one can define an operator for the action $\hat{A}$ such that $[\hat{A}, χ̂] = \</w:t>
      </w:r>
      <w:proofErr w:type="spellStart"/>
      <w:r w:rsidRPr="00701EC9">
        <w:rPr>
          <w:rFonts w:eastAsia="Times New Roman" w:cs="Times New Roman"/>
          <w:kern w:val="0"/>
          <w14:ligatures w14:val="none"/>
        </w:rPr>
        <w:t>hbar</w:t>
      </w:r>
      <w:proofErr w:type="spellEnd"/>
      <w:r w:rsidRPr="00701EC9">
        <w:rPr>
          <w:rFonts w:eastAsia="Times New Roman" w:cs="Times New Roman"/>
          <w:kern w:val="0"/>
          <w14:ligatures w14:val="none"/>
        </w:rPr>
        <w:t xml:space="preserve"> χ̂$ (in analogy to energy raising in quantum systems, with $\</w:t>
      </w:r>
      <w:proofErr w:type="spellStart"/>
      <w:r w:rsidRPr="00701EC9">
        <w:rPr>
          <w:rFonts w:eastAsia="Times New Roman" w:cs="Times New Roman"/>
          <w:kern w:val="0"/>
          <w14:ligatures w14:val="none"/>
        </w:rPr>
        <w:t>hbar</w:t>
      </w:r>
      <w:proofErr w:type="spellEnd"/>
      <w:r w:rsidRPr="00701EC9">
        <w:rPr>
          <w:rFonts w:eastAsia="Times New Roman" w:cs="Times New Roman"/>
          <w:kern w:val="0"/>
          <w14:ligatures w14:val="none"/>
        </w:rPr>
        <w:t>$ a constant unit action). This yields equally spaced action levels for each χ increment. Then stationary-action outcome (the principle that the final state after a full cycle extremizes the action) would imply that the total action added by 14 ladder ascents is zero (mod $2\pi$ perhaps if action is an angle). This is consistent with $(χ̂)</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14} = I$ since adding 14 quanta gives no net change. The specifics aside, the presence of ladder operators in HRA highlights its power: it is not merely an abstract mapping of states, but it can encode quantitative field changes and their discrete steps. Traditional tensor algebra or even Lie algebra would find it awkward to introduce an operator that “moves to the next layer” explicitly; HRA does so naturally. The chi-ladder thus stands as a concrete example of HRA surpassing conventional frameworks: it generalizes the concept of a ladder operator to a recursive, cyclic setting (Algebra Structure §4.5, HRA §9.4).</w:t>
      </w:r>
    </w:p>
    <w:p w14:paraId="6BFDAB67" w14:textId="77777777" w:rsidR="00701EC9" w:rsidRPr="00701EC9" w:rsidRDefault="00701EC9" w:rsidP="00701EC9">
      <w:pPr>
        <w:spacing w:before="100" w:beforeAutospacing="1" w:after="100" w:afterAutospacing="1" w:line="240" w:lineRule="auto"/>
        <w:outlineLvl w:val="2"/>
        <w:rPr>
          <w:rFonts w:eastAsia="Times New Roman" w:cs="Times New Roman"/>
          <w:b/>
          <w:bCs/>
          <w:kern w:val="0"/>
          <w:sz w:val="27"/>
          <w:szCs w:val="27"/>
          <w14:ligatures w14:val="none"/>
        </w:rPr>
      </w:pPr>
      <w:r w:rsidRPr="00701EC9">
        <w:rPr>
          <w:rFonts w:eastAsia="Times New Roman" w:cs="Times New Roman"/>
          <w:b/>
          <w:bCs/>
          <w:kern w:val="0"/>
          <w:sz w:val="27"/>
          <w:szCs w:val="27"/>
          <w14:ligatures w14:val="none"/>
        </w:rPr>
        <w:t>Stationary-Action Outcomes and Recursion Equilibria</w:t>
      </w:r>
    </w:p>
    <w:p w14:paraId="7DA58D45"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The principle of stationary action is a staple of physics, stating that the actual path taken by a system between two states is the one for which the action is extremal (usually minimal). TORUS Theory posits an analogous idea for recursion: the observed stable structures correspond to those recursion loops that extremize some “action”-like quantity over the full cycle – in other words, the 14-layer recursion settles into a configuration that makes the overall evolution harmonious and energy-efficient, as if nature prefers “standing waves” in recursion space. Before HRA, this was an intuitive bridge between TORUS and physics, sometimes discussed qualitatively (e.g., suggesting that each recursion loop might be seen as a path and the successful ones are those that satisfy a least-action principle; Stationary-Action Ladder, §1).</w:t>
      </w:r>
    </w:p>
    <w:p w14:paraId="53297DD6"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With HRA, we can articulate </w:t>
      </w:r>
      <w:proofErr w:type="gramStart"/>
      <w:r w:rsidRPr="00701EC9">
        <w:rPr>
          <w:rFonts w:eastAsia="Times New Roman" w:cs="Times New Roman"/>
          <w:kern w:val="0"/>
          <w14:ligatures w14:val="none"/>
        </w:rPr>
        <w:t>stationary-action</w:t>
      </w:r>
      <w:proofErr w:type="gramEnd"/>
      <w:r w:rsidRPr="00701EC9">
        <w:rPr>
          <w:rFonts w:eastAsia="Times New Roman" w:cs="Times New Roman"/>
          <w:kern w:val="0"/>
          <w14:ligatures w14:val="none"/>
        </w:rPr>
        <w:t xml:space="preserve"> in algebraic terms. One approach is to introduce an action functional $S[X]$ that assigns a scalar to a full recursion cycle of the state X. Stationarity means $\delta S = 0$ under small variations of the path (the sequence of intermediate states). HRA’s axioms, especially R3, impose strong constraints on possible paths: the path must loop back on itself after N steps. Among all such closed paths allowed by R3, the actual realized path should make $S$ extremal. In the algebra, this condition can be translated to a constraint on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If we treat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(or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per step) as something like $\</w:t>
      </w:r>
      <w:proofErr w:type="gramStart"/>
      <w:r w:rsidRPr="00701EC9">
        <w:rPr>
          <w:rFonts w:eastAsia="Times New Roman" w:cs="Times New Roman"/>
          <w:kern w:val="0"/>
          <w14:ligatures w14:val="none"/>
        </w:rPr>
        <w:t>exp(</w:t>
      </w:r>
      <w:proofErr w:type="gramEnd"/>
      <w:r w:rsidRPr="00701EC9">
        <w:rPr>
          <w:rFonts w:eastAsia="Times New Roman" w:cs="Times New Roman"/>
          <w:kern w:val="0"/>
          <w14:ligatures w14:val="none"/>
        </w:rPr>
        <w:t>-</w:t>
      </w:r>
      <w:proofErr w:type="spellStart"/>
      <w:r w:rsidRPr="00701EC9">
        <w:rPr>
          <w:rFonts w:eastAsia="Times New Roman" w:cs="Times New Roman"/>
          <w:kern w:val="0"/>
          <w14:ligatures w14:val="none"/>
        </w:rPr>
        <w:t>i</w:t>
      </w:r>
      <w:proofErr w:type="spellEnd"/>
      <w:r w:rsidRPr="00701EC9">
        <w:rPr>
          <w:rFonts w:eastAsia="Times New Roman" w:cs="Times New Roman"/>
          <w:kern w:val="0"/>
          <w14:ligatures w14:val="none"/>
        </w:rPr>
        <w:t xml:space="preserve"> H \Delta </w:t>
      </w:r>
      <w:proofErr w:type="gramStart"/>
      <w:r w:rsidRPr="00701EC9">
        <w:rPr>
          <w:rFonts w:eastAsia="Times New Roman" w:cs="Times New Roman"/>
          <w:kern w:val="0"/>
          <w14:ligatures w14:val="none"/>
        </w:rPr>
        <w:t>t)$</w:t>
      </w:r>
      <w:proofErr w:type="gramEnd"/>
      <w:r w:rsidRPr="00701EC9">
        <w:rPr>
          <w:rFonts w:eastAsia="Times New Roman" w:cs="Times New Roman"/>
          <w:kern w:val="0"/>
          <w14:ligatures w14:val="none"/>
        </w:rPr>
        <w:t xml:space="preserve"> where H is a </w:t>
      </w:r>
      <w:r w:rsidRPr="00701EC9">
        <w:rPr>
          <w:rFonts w:ascii="Aptos" w:eastAsia="Times New Roman" w:hAnsi="Aptos" w:cs="Aptos"/>
          <w:kern w:val="0"/>
          <w14:ligatures w14:val="none"/>
        </w:rPr>
        <w:t>“</w:t>
      </w:r>
      <w:r w:rsidRPr="00701EC9">
        <w:rPr>
          <w:rFonts w:eastAsia="Times New Roman" w:cs="Times New Roman"/>
          <w:kern w:val="0"/>
          <w14:ligatures w14:val="none"/>
        </w:rPr>
        <w:t>Hamiltonian</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operator generating the recursion (an analogy to time evolution), then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 xml:space="preserve">14} = I$ implies the effective </w:t>
      </w:r>
      <w:r w:rsidRPr="00701EC9">
        <w:rPr>
          <w:rFonts w:eastAsia="Times New Roman" w:cs="Times New Roman"/>
          <w:kern w:val="0"/>
          <w14:ligatures w14:val="none"/>
        </w:rPr>
        <w:lastRenderedPageBreak/>
        <w:t xml:space="preserve">Hamiltonian over 14 steps is $2\pi k$ (an integer multiple of full rotation in the action-angle sense). Stationary action would mean that $H$ (or the total phase) is such that any deviation would spoil the closure or introduce a phase mismatch. In simpler algebraic terms, one can say that the derivative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with respect to any internal parameter is orthogonal (in the sense of not affecting) to the closed-loop condition. This yields an equation like $[\</w:t>
      </w:r>
      <w:proofErr w:type="gramStart"/>
      <w:r w:rsidRPr="00701EC9">
        <w:rPr>
          <w:rFonts w:eastAsia="Times New Roman" w:cs="Times New Roman"/>
          <w:kern w:val="0"/>
          <w14:ligatures w14:val="none"/>
        </w:rPr>
        <w:t>frac{</w:t>
      </w:r>
      <w:proofErr w:type="gramEnd"/>
      <w:r w:rsidRPr="00701EC9">
        <w:rPr>
          <w:rFonts w:eastAsia="Times New Roman" w:cs="Times New Roman"/>
          <w:kern w:val="0"/>
          <w14:ligatures w14:val="none"/>
        </w:rPr>
        <w:t>\partial \</w:t>
      </w:r>
      <w:proofErr w:type="gramStart"/>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w:t>
      </w:r>
      <w:proofErr w:type="gramEnd"/>
      <w:r w:rsidRPr="00701EC9">
        <w:rPr>
          <w:rFonts w:eastAsia="Times New Roman" w:cs="Times New Roman"/>
          <w:kern w:val="0"/>
          <w14:ligatures w14:val="none"/>
        </w:rPr>
        <w:t>\partial \alpha},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14}] = 0$ at the extremum, for any small change parameter $\alpha$. Since $\</w:t>
      </w:r>
      <w:r w:rsidRPr="00701EC9">
        <w:rPr>
          <w:rFonts w:ascii="Cambria Math" w:eastAsia="Times New Roman" w:hAnsi="Cambria Math" w:cs="Cambria Math"/>
          <w:kern w:val="0"/>
          <w14:ligatures w14:val="none"/>
        </w:rPr>
        <w:t>ℛ</w:t>
      </w:r>
      <w:proofErr w:type="gramStart"/>
      <w:r w:rsidRPr="00701EC9">
        <w:rPr>
          <w:rFonts w:eastAsia="Times New Roman" w:cs="Times New Roman"/>
          <w:kern w:val="0"/>
          <w14:ligatures w14:val="none"/>
        </w:rPr>
        <w:t>^{</w:t>
      </w:r>
      <w:proofErr w:type="gramEnd"/>
      <w:r w:rsidRPr="00701EC9">
        <w:rPr>
          <w:rFonts w:eastAsia="Times New Roman" w:cs="Times New Roman"/>
          <w:kern w:val="0"/>
          <w14:ligatures w14:val="none"/>
        </w:rPr>
        <w:t>14} = I$ at baseline, this simplifies to $[\</w:t>
      </w:r>
      <w:proofErr w:type="gramStart"/>
      <w:r w:rsidRPr="00701EC9">
        <w:rPr>
          <w:rFonts w:eastAsia="Times New Roman" w:cs="Times New Roman"/>
          <w:kern w:val="0"/>
          <w14:ligatures w14:val="none"/>
        </w:rPr>
        <w:t>frac{</w:t>
      </w:r>
      <w:proofErr w:type="gramEnd"/>
      <w:r w:rsidRPr="00701EC9">
        <w:rPr>
          <w:rFonts w:eastAsia="Times New Roman" w:cs="Times New Roman"/>
          <w:kern w:val="0"/>
          <w14:ligatures w14:val="none"/>
        </w:rPr>
        <w:t>\partial \</w:t>
      </w:r>
      <w:proofErr w:type="gramStart"/>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w:t>
      </w:r>
      <w:proofErr w:type="gramEnd"/>
      <w:r w:rsidRPr="00701EC9">
        <w:rPr>
          <w:rFonts w:eastAsia="Times New Roman" w:cs="Times New Roman"/>
          <w:kern w:val="0"/>
          <w14:ligatures w14:val="none"/>
        </w:rPr>
        <w:t>\partial \alpha}, I] = 0$, which is automatically true. However, considering second-order changes yields conditions on $\</w:t>
      </w:r>
      <w:proofErr w:type="gramStart"/>
      <w:r w:rsidRPr="00701EC9">
        <w:rPr>
          <w:rFonts w:eastAsia="Times New Roman" w:cs="Times New Roman"/>
          <w:kern w:val="0"/>
          <w14:ligatures w14:val="none"/>
        </w:rPr>
        <w:t>frac{</w:t>
      </w:r>
      <w:proofErr w:type="gramEnd"/>
      <w:r w:rsidRPr="00701EC9">
        <w:rPr>
          <w:rFonts w:eastAsia="Times New Roman" w:cs="Times New Roman"/>
          <w:kern w:val="0"/>
          <w14:ligatures w14:val="none"/>
        </w:rPr>
        <w:t>\partial^2 \</w:t>
      </w:r>
      <w:proofErr w:type="gramStart"/>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w:t>
      </w:r>
      <w:proofErr w:type="gramEnd"/>
      <w:r w:rsidRPr="00701EC9">
        <w:rPr>
          <w:rFonts w:eastAsia="Times New Roman" w:cs="Times New Roman"/>
          <w:kern w:val="0"/>
          <w14:ligatures w14:val="none"/>
        </w:rPr>
        <w:t>\partial \alpha^</w:t>
      </w:r>
      <w:proofErr w:type="gramStart"/>
      <w:r w:rsidRPr="00701EC9">
        <w:rPr>
          <w:rFonts w:eastAsia="Times New Roman" w:cs="Times New Roman"/>
          <w:kern w:val="0"/>
          <w14:ligatures w14:val="none"/>
        </w:rPr>
        <w:t>2}$</w:t>
      </w:r>
      <w:proofErr w:type="gramEnd"/>
      <w:r w:rsidRPr="00701EC9">
        <w:rPr>
          <w:rFonts w:eastAsia="Times New Roman" w:cs="Times New Roman"/>
          <w:kern w:val="0"/>
          <w14:ligatures w14:val="none"/>
        </w:rPr>
        <w:t xml:space="preserve"> that must hold if $S$ is extremized (HRA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9.8). Solving those conditions in principle gives the specific form of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that corresponds to stationary action. In plainer terms: HRA encodes the fact that not every theoretical recursion operator will lead to a stable loop</w:t>
      </w:r>
      <w:r w:rsidRPr="00701EC9">
        <w:rPr>
          <w:rFonts w:ascii="Aptos" w:eastAsia="Times New Roman" w:hAnsi="Aptos" w:cs="Aptos"/>
          <w:kern w:val="0"/>
          <w14:ligatures w14:val="none"/>
        </w:rPr>
        <w:t>—</w:t>
      </w:r>
      <w:r w:rsidRPr="00701EC9">
        <w:rPr>
          <w:rFonts w:eastAsia="Times New Roman" w:cs="Times New Roman"/>
          <w:kern w:val="0"/>
          <w14:ligatures w14:val="none"/>
        </w:rPr>
        <w:t>only those that satisfy certain algebraic balance conditions (the stationary-action conditions) will close cleanly and repetitively. These correspond to minimal “energy” configurations of the recursion.</w:t>
      </w:r>
    </w:p>
    <w:p w14:paraId="79CD58A0"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 xml:space="preserve">From the perspective of earlier TORUS algebra, one could imagine different recursion mappings and parameter choices; only some fraction of those resulted in coherent 14-layer cycles (Algebra Structure §2.6 noted the existence of non-viable recursion sequences that diverged or failed to close). We can now understand that as the difference between non-stationary and stationary paths in the HRA sense. HRA gives us a tool to distinguish them analytically. For example, perhaps one finds that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can be written as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xml:space="preserve"> = U \exp(</w:t>
      </w:r>
      <w:proofErr w:type="spellStart"/>
      <w:r w:rsidRPr="00701EC9">
        <w:rPr>
          <w:rFonts w:eastAsia="Times New Roman" w:cs="Times New Roman"/>
          <w:kern w:val="0"/>
          <w14:ligatures w14:val="none"/>
        </w:rPr>
        <w:t>i</w:t>
      </w:r>
      <w:r w:rsidRPr="00701EC9">
        <w:rPr>
          <w:rFonts w:ascii="Aptos" w:eastAsia="Times New Roman" w:hAnsi="Aptos" w:cs="Aptos"/>
          <w:kern w:val="0"/>
          <w14:ligatures w14:val="none"/>
        </w:rPr>
        <w:t>Θ</w:t>
      </w:r>
      <w:proofErr w:type="spellEnd"/>
      <w:r w:rsidRPr="00701EC9">
        <w:rPr>
          <w:rFonts w:eastAsia="Times New Roman" w:cs="Times New Roman"/>
          <w:kern w:val="0"/>
          <w14:ligatures w14:val="none"/>
        </w:rPr>
        <w:t>) U^{-1}$ where $</w:t>
      </w:r>
      <w:r w:rsidRPr="00701EC9">
        <w:rPr>
          <w:rFonts w:ascii="Aptos" w:eastAsia="Times New Roman" w:hAnsi="Aptos" w:cs="Aptos"/>
          <w:kern w:val="0"/>
          <w14:ligatures w14:val="none"/>
        </w:rPr>
        <w:t>Θ</w:t>
      </w:r>
      <w:r w:rsidRPr="00701EC9">
        <w:rPr>
          <w:rFonts w:eastAsia="Times New Roman" w:cs="Times New Roman"/>
          <w:kern w:val="0"/>
          <w14:ligatures w14:val="none"/>
        </w:rPr>
        <w:t xml:space="preserve">$ is diagonal (eigenvalues being phases) via some transformation U. Stationary action might demand that all non-trivial </w:t>
      </w:r>
      <w:proofErr w:type="spellStart"/>
      <w:r w:rsidRPr="00701EC9">
        <w:rPr>
          <w:rFonts w:eastAsia="Times New Roman" w:cs="Times New Roman"/>
          <w:kern w:val="0"/>
          <w14:ligatures w14:val="none"/>
        </w:rPr>
        <w:t>eigenphase</w:t>
      </w:r>
      <w:proofErr w:type="spellEnd"/>
      <w:r w:rsidRPr="00701EC9">
        <w:rPr>
          <w:rFonts w:eastAsia="Times New Roman" w:cs="Times New Roman"/>
          <w:kern w:val="0"/>
          <w14:ligatures w14:val="none"/>
        </w:rPr>
        <w:t xml:space="preserve"> derivatives vanish or align, leading to conditions like $</w:t>
      </w:r>
      <w:proofErr w:type="spellStart"/>
      <w:r w:rsidRPr="00701EC9">
        <w:rPr>
          <w:rFonts w:eastAsia="Times New Roman" w:cs="Times New Roman"/>
          <w:kern w:val="0"/>
          <w14:ligatures w14:val="none"/>
        </w:rPr>
        <w:t>d</w:t>
      </w:r>
      <w:r w:rsidRPr="00701EC9">
        <w:rPr>
          <w:rFonts w:ascii="Aptos" w:eastAsia="Times New Roman" w:hAnsi="Aptos" w:cs="Aptos"/>
          <w:kern w:val="0"/>
          <w14:ligatures w14:val="none"/>
        </w:rPr>
        <w:t>Θ</w:t>
      </w:r>
      <w:proofErr w:type="spellEnd"/>
      <w:r w:rsidRPr="00701EC9">
        <w:rPr>
          <w:rFonts w:eastAsia="Times New Roman" w:cs="Times New Roman"/>
          <w:kern w:val="0"/>
          <w14:ligatures w14:val="none"/>
        </w:rPr>
        <w:t>_{ii}/</w:t>
      </w:r>
      <w:proofErr w:type="spellStart"/>
      <w:r w:rsidRPr="00701EC9">
        <w:rPr>
          <w:rFonts w:eastAsia="Times New Roman" w:cs="Times New Roman"/>
          <w:kern w:val="0"/>
          <w14:ligatures w14:val="none"/>
        </w:rPr>
        <w:t>dn</w:t>
      </w:r>
      <w:proofErr w:type="spellEnd"/>
      <w:r w:rsidRPr="00701EC9">
        <w:rPr>
          <w:rFonts w:eastAsia="Times New Roman" w:cs="Times New Roman"/>
          <w:kern w:val="0"/>
          <w14:ligatures w14:val="none"/>
        </w:rPr>
        <w:t xml:space="preserve"> = \text{const}$ across </w:t>
      </w:r>
      <w:proofErr w:type="spellStart"/>
      <w:r w:rsidRPr="00701EC9">
        <w:rPr>
          <w:rFonts w:eastAsia="Times New Roman" w:cs="Times New Roman"/>
          <w:kern w:val="0"/>
          <w14:ligatures w14:val="none"/>
        </w:rPr>
        <w:t>i</w:t>
      </w:r>
      <w:proofErr w:type="spellEnd"/>
      <w:r w:rsidRPr="00701EC9">
        <w:rPr>
          <w:rFonts w:eastAsia="Times New Roman" w:cs="Times New Roman"/>
          <w:kern w:val="0"/>
          <w14:ligatures w14:val="none"/>
        </w:rPr>
        <w:t xml:space="preserve">, which in turn yields quantized values for those phases. </w:t>
      </w:r>
      <w:proofErr w:type="gramStart"/>
      <w:r w:rsidRPr="00701EC9">
        <w:rPr>
          <w:rFonts w:eastAsia="Times New Roman" w:cs="Times New Roman"/>
          <w:kern w:val="0"/>
          <w14:ligatures w14:val="none"/>
        </w:rPr>
        <w:t>The end result</w:t>
      </w:r>
      <w:proofErr w:type="gramEnd"/>
      <w:r w:rsidRPr="00701EC9">
        <w:rPr>
          <w:rFonts w:eastAsia="Times New Roman" w:cs="Times New Roman"/>
          <w:kern w:val="0"/>
          <w14:ligatures w14:val="none"/>
        </w:rPr>
        <w:t xml:space="preserve"> is a discrete set of </w:t>
      </w:r>
      <w:r w:rsidRPr="00701EC9">
        <w:rPr>
          <w:rFonts w:ascii="Aptos" w:eastAsia="Times New Roman" w:hAnsi="Aptos" w:cs="Aptos"/>
          <w:kern w:val="0"/>
          <w14:ligatures w14:val="none"/>
        </w:rPr>
        <w:t>“</w:t>
      </w:r>
      <w:r w:rsidRPr="00701EC9">
        <w:rPr>
          <w:rFonts w:eastAsia="Times New Roman" w:cs="Times New Roman"/>
          <w:kern w:val="0"/>
          <w14:ligatures w14:val="none"/>
        </w:rPr>
        <w:t>stationary solutions</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for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 each corresponding to a different possible self-consistent universe in TORUS terms (this is speculative but illustrates the method). This picture aligns well with the Stationary-Action Ladder concept</w:t>
      </w:r>
      <w:r w:rsidRPr="00701EC9">
        <w:rPr>
          <w:rFonts w:eastAsia="MS Mincho" w:cs="MS Mincho"/>
          <w:kern w:val="0"/>
          <w14:ligatures w14:val="none"/>
        </w:rPr>
        <w:t>【</w:t>
      </w:r>
      <w:r w:rsidRPr="00701EC9">
        <w:rPr>
          <w:rFonts w:eastAsia="Times New Roman" w:cs="Times New Roman"/>
          <w:kern w:val="0"/>
          <w14:ligatures w14:val="none"/>
        </w:rPr>
        <w:t>9†</w:t>
      </w:r>
      <w:r w:rsidRPr="00701EC9">
        <w:rPr>
          <w:rFonts w:eastAsia="MS Mincho" w:cs="MS Mincho"/>
          <w:kern w:val="0"/>
          <w14:ligatures w14:val="none"/>
        </w:rPr>
        <w:t>】</w:t>
      </w:r>
      <w:r w:rsidRPr="00701EC9">
        <w:rPr>
          <w:rFonts w:eastAsia="Times New Roman" w:cs="Times New Roman"/>
          <w:kern w:val="0"/>
          <w14:ligatures w14:val="none"/>
        </w:rPr>
        <w:t>, where only certain harmonic ratios produce stable outcomes. HRA formalizes these as solving algebraic eigenvalue problems rather than doing variational calculus in an infinite-dimensional function space – a huge simplification.</w:t>
      </w:r>
    </w:p>
    <w:p w14:paraId="55CDE2D1" w14:textId="77777777" w:rsidR="00701EC9" w:rsidRPr="00701EC9" w:rsidRDefault="00701EC9" w:rsidP="00701EC9">
      <w:pPr>
        <w:spacing w:before="100" w:beforeAutospacing="1" w:after="100" w:afterAutospacing="1" w:line="240" w:lineRule="auto"/>
        <w:rPr>
          <w:rFonts w:eastAsia="Times New Roman" w:cs="Times New Roman"/>
          <w:kern w:val="0"/>
          <w14:ligatures w14:val="none"/>
        </w:rPr>
      </w:pPr>
      <w:r w:rsidRPr="00701EC9">
        <w:rPr>
          <w:rFonts w:eastAsia="Times New Roman" w:cs="Times New Roman"/>
          <w:kern w:val="0"/>
          <w14:ligatures w14:val="none"/>
        </w:rPr>
        <w:t>In summary, HRA tightly links the algebraic and variational principles: the requirement $\</w:t>
      </w:r>
      <w:r w:rsidRPr="00701EC9">
        <w:rPr>
          <w:rFonts w:ascii="Cambria Math" w:eastAsia="Times New Roman" w:hAnsi="Cambria Math" w:cs="Cambria Math"/>
          <w:kern w:val="0"/>
          <w14:ligatures w14:val="none"/>
        </w:rPr>
        <w:t>ℛ</w:t>
      </w:r>
      <w:r w:rsidRPr="00701EC9">
        <w:rPr>
          <w:rFonts w:eastAsia="Times New Roman" w:cs="Times New Roman"/>
          <w:kern w:val="0"/>
          <w14:ligatures w14:val="none"/>
        </w:rPr>
        <w:t>^N=I$ (R3) and the existence of observer invariants (R2) effectively bake in the stationary-action principle to the allowed algebra configurations. The unified chapter you</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ve just read is important because it cements this understanding: by merging the earlier algebraic structures into HRA, we see clearly that the recursive unity of TORUS Theory </w:t>
      </w:r>
      <w:r w:rsidRPr="00701EC9">
        <w:rPr>
          <w:rFonts w:ascii="Aptos" w:eastAsia="Times New Roman" w:hAnsi="Aptos" w:cs="Aptos"/>
          <w:kern w:val="0"/>
          <w14:ligatures w14:val="none"/>
        </w:rPr>
        <w:t>–</w:t>
      </w:r>
      <w:r w:rsidRPr="00701EC9">
        <w:rPr>
          <w:rFonts w:eastAsia="Times New Roman" w:cs="Times New Roman"/>
          <w:kern w:val="0"/>
          <w14:ligatures w14:val="none"/>
        </w:rPr>
        <w:t xml:space="preserve"> from 14-layer cosmic cycles down to observer resonance and action minimization – is upheld by one overarching algebraic system. This not only streamlines the theoretical framework (eliminating ad hoc assumptions by deriving them from axioms) but also strengthens TORUS Theory’s claims by showing their consistency in a formal mathematical manner.</w:t>
      </w:r>
    </w:p>
    <w:p w14:paraId="56834CF5" w14:textId="77777777" w:rsidR="00701EC9" w:rsidRPr="00701EC9" w:rsidRDefault="00000000" w:rsidP="00701EC9">
      <w:pPr>
        <w:spacing w:after="0" w:line="240" w:lineRule="auto"/>
        <w:rPr>
          <w:rFonts w:eastAsia="Times New Roman" w:cs="Times New Roman"/>
          <w:kern w:val="0"/>
          <w14:ligatures w14:val="none"/>
        </w:rPr>
      </w:pPr>
      <w:r>
        <w:rPr>
          <w:rFonts w:eastAsia="Times New Roman" w:cs="Times New Roman"/>
          <w:kern w:val="0"/>
          <w14:ligatures w14:val="none"/>
        </w:rPr>
        <w:pict w14:anchorId="34A606E0">
          <v:rect id="_x0000_i1025" style="width:0;height:1.5pt" o:hralign="center" o:hrstd="t" o:hr="t" fillcolor="#a0a0a0" stroked="f"/>
        </w:pict>
      </w:r>
    </w:p>
    <w:p w14:paraId="027CD11A" w14:textId="5B07C425" w:rsidR="00A90C93" w:rsidRPr="00AC3FB7" w:rsidRDefault="00701EC9" w:rsidP="00AC3FB7">
      <w:pPr>
        <w:spacing w:before="100" w:beforeAutospacing="1" w:after="100" w:afterAutospacing="1" w:line="240" w:lineRule="auto"/>
        <w:rPr>
          <w:rFonts w:eastAsia="Times New Roman" w:cs="Times New Roman"/>
          <w:kern w:val="0"/>
          <w14:ligatures w14:val="none"/>
        </w:rPr>
      </w:pPr>
      <w:r w:rsidRPr="00701EC9">
        <w:rPr>
          <w:rFonts w:eastAsia="Times New Roman" w:cs="Times New Roman"/>
          <w:b/>
          <w:bCs/>
          <w:kern w:val="0"/>
          <w14:ligatures w14:val="none"/>
        </w:rPr>
        <w:lastRenderedPageBreak/>
        <w:t>Plain-English Summary:</w:t>
      </w:r>
      <w:r w:rsidRPr="00701EC9">
        <w:rPr>
          <w:rFonts w:eastAsia="Times New Roman" w:cs="Times New Roman"/>
          <w:kern w:val="0"/>
          <w14:ligatures w14:val="none"/>
        </w:rPr>
        <w:br/>
        <w:t>Hyper-Recursive Algebra (HRA) is the mathematical framework that powers TORUS Theory’s idea of a universe built from many layers of recursion. Think of it as the “language” or set of rules that the TORUS model uses to ensure everything fits together when a process repeats itself over and over (recursion), including when an observer is part of the system. In earlier drafts of TORUS Theory, there were several separate math tools to describe how things recur and how observers might affect that process. What this new unified chapter does is replace those multiple tools with one coherent system – HRA – which is now the single, dominant way to describe the algebra of recursion. HRA is defined by three basic principles (R1, R2, R3) that basically say: (R1) applying the recursion step keeps you within the allowed set of states, (R2) the observer and the system stay in tune with each other as things repeat, and (R3) after a certain number of steps (14 in this theory) the system comes back to where it started, completing a cycle. Using HRA, we can show that all the old definitions (like the recursion operator or the special observer-state numbers called OSQNs) are just specific cases of these principles. This chapter is important because it simplifies and strengthens TORUS Theory: it shows that there’s one algebraic backbone supporting everything – from why there are 14 layers in a loop, to how an observer’s presence doesn’t throw things off, to why the system finds stable “sweet spots” (stationary-action states). By merging the content into one chapter, the theory becomes clearer and more robust, making it easier for others to see how TORUS’s big ideas all connect through HRA.</w:t>
      </w:r>
    </w:p>
    <w:sectPr w:rsidR="00A90C93" w:rsidRPr="00AC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310"/>
    <w:multiLevelType w:val="multilevel"/>
    <w:tmpl w:val="33F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4C00"/>
    <w:multiLevelType w:val="multilevel"/>
    <w:tmpl w:val="B12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81483"/>
    <w:multiLevelType w:val="multilevel"/>
    <w:tmpl w:val="241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A92"/>
    <w:multiLevelType w:val="multilevel"/>
    <w:tmpl w:val="DD2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A7FEB"/>
    <w:multiLevelType w:val="multilevel"/>
    <w:tmpl w:val="3AF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877E4"/>
    <w:multiLevelType w:val="multilevel"/>
    <w:tmpl w:val="903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5DAC"/>
    <w:multiLevelType w:val="multilevel"/>
    <w:tmpl w:val="D2B8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60741"/>
    <w:multiLevelType w:val="multilevel"/>
    <w:tmpl w:val="136C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65AE5"/>
    <w:multiLevelType w:val="multilevel"/>
    <w:tmpl w:val="9DE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A04DD"/>
    <w:multiLevelType w:val="multilevel"/>
    <w:tmpl w:val="A23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72A9"/>
    <w:multiLevelType w:val="multilevel"/>
    <w:tmpl w:val="136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90A45"/>
    <w:multiLevelType w:val="multilevel"/>
    <w:tmpl w:val="439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442BE"/>
    <w:multiLevelType w:val="multilevel"/>
    <w:tmpl w:val="85C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74D32"/>
    <w:multiLevelType w:val="multilevel"/>
    <w:tmpl w:val="6F3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31D32"/>
    <w:multiLevelType w:val="multilevel"/>
    <w:tmpl w:val="8B0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36C24"/>
    <w:multiLevelType w:val="multilevel"/>
    <w:tmpl w:val="F56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C503D"/>
    <w:multiLevelType w:val="multilevel"/>
    <w:tmpl w:val="D39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9356D"/>
    <w:multiLevelType w:val="multilevel"/>
    <w:tmpl w:val="91C4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40B8C"/>
    <w:multiLevelType w:val="multilevel"/>
    <w:tmpl w:val="47B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65ACA"/>
    <w:multiLevelType w:val="multilevel"/>
    <w:tmpl w:val="73F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82280">
    <w:abstractNumId w:val="8"/>
  </w:num>
  <w:num w:numId="2" w16cid:durableId="1513490588">
    <w:abstractNumId w:val="17"/>
  </w:num>
  <w:num w:numId="3" w16cid:durableId="1947079710">
    <w:abstractNumId w:val="16"/>
  </w:num>
  <w:num w:numId="4" w16cid:durableId="1043017667">
    <w:abstractNumId w:val="0"/>
  </w:num>
  <w:num w:numId="5" w16cid:durableId="766778065">
    <w:abstractNumId w:val="5"/>
  </w:num>
  <w:num w:numId="6" w16cid:durableId="101342395">
    <w:abstractNumId w:val="1"/>
  </w:num>
  <w:num w:numId="7" w16cid:durableId="83188874">
    <w:abstractNumId w:val="6"/>
  </w:num>
  <w:num w:numId="8" w16cid:durableId="2007050501">
    <w:abstractNumId w:val="3"/>
  </w:num>
  <w:num w:numId="9" w16cid:durableId="376198322">
    <w:abstractNumId w:val="10"/>
  </w:num>
  <w:num w:numId="10" w16cid:durableId="283460091">
    <w:abstractNumId w:val="9"/>
  </w:num>
  <w:num w:numId="11" w16cid:durableId="1287002673">
    <w:abstractNumId w:val="7"/>
  </w:num>
  <w:num w:numId="12" w16cid:durableId="207036636">
    <w:abstractNumId w:val="19"/>
  </w:num>
  <w:num w:numId="13" w16cid:durableId="1153327452">
    <w:abstractNumId w:val="11"/>
  </w:num>
  <w:num w:numId="14" w16cid:durableId="1161388472">
    <w:abstractNumId w:val="12"/>
  </w:num>
  <w:num w:numId="15" w16cid:durableId="150297772">
    <w:abstractNumId w:val="13"/>
  </w:num>
  <w:num w:numId="16" w16cid:durableId="260066665">
    <w:abstractNumId w:val="18"/>
  </w:num>
  <w:num w:numId="17" w16cid:durableId="1887376485">
    <w:abstractNumId w:val="2"/>
  </w:num>
  <w:num w:numId="18" w16cid:durableId="1044254161">
    <w:abstractNumId w:val="14"/>
  </w:num>
  <w:num w:numId="19" w16cid:durableId="284772899">
    <w:abstractNumId w:val="4"/>
  </w:num>
  <w:num w:numId="20" w16cid:durableId="254482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C8"/>
    <w:rsid w:val="000E7164"/>
    <w:rsid w:val="004C0D91"/>
    <w:rsid w:val="00677D2B"/>
    <w:rsid w:val="006B4029"/>
    <w:rsid w:val="006E6FC8"/>
    <w:rsid w:val="006F6AE1"/>
    <w:rsid w:val="00701EC9"/>
    <w:rsid w:val="009056C1"/>
    <w:rsid w:val="00A90C93"/>
    <w:rsid w:val="00AC3FB7"/>
    <w:rsid w:val="00B83E07"/>
    <w:rsid w:val="00C976AB"/>
    <w:rsid w:val="00E6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3C4"/>
  <w15:chartTrackingRefBased/>
  <w15:docId w15:val="{4A0CF7E9-4F3B-4810-9EDB-251B762A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FC8"/>
    <w:rPr>
      <w:rFonts w:eastAsiaTheme="majorEastAsia" w:cstheme="majorBidi"/>
      <w:color w:val="272727" w:themeColor="text1" w:themeTint="D8"/>
    </w:rPr>
  </w:style>
  <w:style w:type="paragraph" w:styleId="Title">
    <w:name w:val="Title"/>
    <w:basedOn w:val="Normal"/>
    <w:next w:val="Normal"/>
    <w:link w:val="TitleChar"/>
    <w:uiPriority w:val="10"/>
    <w:qFormat/>
    <w:rsid w:val="006E6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FC8"/>
    <w:pPr>
      <w:spacing w:before="160"/>
      <w:jc w:val="center"/>
    </w:pPr>
    <w:rPr>
      <w:i/>
      <w:iCs/>
      <w:color w:val="404040" w:themeColor="text1" w:themeTint="BF"/>
    </w:rPr>
  </w:style>
  <w:style w:type="character" w:customStyle="1" w:styleId="QuoteChar">
    <w:name w:val="Quote Char"/>
    <w:basedOn w:val="DefaultParagraphFont"/>
    <w:link w:val="Quote"/>
    <w:uiPriority w:val="29"/>
    <w:rsid w:val="006E6FC8"/>
    <w:rPr>
      <w:i/>
      <w:iCs/>
      <w:color w:val="404040" w:themeColor="text1" w:themeTint="BF"/>
    </w:rPr>
  </w:style>
  <w:style w:type="paragraph" w:styleId="ListParagraph">
    <w:name w:val="List Paragraph"/>
    <w:basedOn w:val="Normal"/>
    <w:uiPriority w:val="34"/>
    <w:qFormat/>
    <w:rsid w:val="006E6FC8"/>
    <w:pPr>
      <w:ind w:left="720"/>
      <w:contextualSpacing/>
    </w:pPr>
  </w:style>
  <w:style w:type="character" w:styleId="IntenseEmphasis">
    <w:name w:val="Intense Emphasis"/>
    <w:basedOn w:val="DefaultParagraphFont"/>
    <w:uiPriority w:val="21"/>
    <w:qFormat/>
    <w:rsid w:val="006E6FC8"/>
    <w:rPr>
      <w:i/>
      <w:iCs/>
      <w:color w:val="0F4761" w:themeColor="accent1" w:themeShade="BF"/>
    </w:rPr>
  </w:style>
  <w:style w:type="paragraph" w:styleId="IntenseQuote">
    <w:name w:val="Intense Quote"/>
    <w:basedOn w:val="Normal"/>
    <w:next w:val="Normal"/>
    <w:link w:val="IntenseQuoteChar"/>
    <w:uiPriority w:val="30"/>
    <w:qFormat/>
    <w:rsid w:val="006E6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FC8"/>
    <w:rPr>
      <w:i/>
      <w:iCs/>
      <w:color w:val="0F4761" w:themeColor="accent1" w:themeShade="BF"/>
    </w:rPr>
  </w:style>
  <w:style w:type="character" w:styleId="IntenseReference">
    <w:name w:val="Intense Reference"/>
    <w:basedOn w:val="DefaultParagraphFont"/>
    <w:uiPriority w:val="32"/>
    <w:qFormat/>
    <w:rsid w:val="006E6FC8"/>
    <w:rPr>
      <w:b/>
      <w:bCs/>
      <w:smallCaps/>
      <w:color w:val="0F4761" w:themeColor="accent1" w:themeShade="BF"/>
      <w:spacing w:val="5"/>
    </w:rPr>
  </w:style>
  <w:style w:type="paragraph" w:customStyle="1" w:styleId="msonormal0">
    <w:name w:val="msonormal"/>
    <w:basedOn w:val="Normal"/>
    <w:rsid w:val="00677D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77D2B"/>
    <w:rPr>
      <w:i/>
      <w:iCs/>
    </w:rPr>
  </w:style>
  <w:style w:type="character" w:styleId="Strong">
    <w:name w:val="Strong"/>
    <w:basedOn w:val="DefaultParagraphFont"/>
    <w:uiPriority w:val="22"/>
    <w:qFormat/>
    <w:rsid w:val="00677D2B"/>
    <w:rPr>
      <w:b/>
      <w:bCs/>
    </w:rPr>
  </w:style>
  <w:style w:type="character" w:customStyle="1" w:styleId="katex">
    <w:name w:val="katex"/>
    <w:basedOn w:val="DefaultParagraphFont"/>
    <w:rsid w:val="00677D2B"/>
  </w:style>
  <w:style w:type="character" w:customStyle="1" w:styleId="katex-mathml">
    <w:name w:val="katex-mathml"/>
    <w:basedOn w:val="DefaultParagraphFont"/>
    <w:rsid w:val="00677D2B"/>
  </w:style>
  <w:style w:type="character" w:customStyle="1" w:styleId="katex-html">
    <w:name w:val="katex-html"/>
    <w:basedOn w:val="DefaultParagraphFont"/>
    <w:rsid w:val="00677D2B"/>
  </w:style>
  <w:style w:type="character" w:customStyle="1" w:styleId="base">
    <w:name w:val="base"/>
    <w:basedOn w:val="DefaultParagraphFont"/>
    <w:rsid w:val="00677D2B"/>
  </w:style>
  <w:style w:type="character" w:customStyle="1" w:styleId="strut">
    <w:name w:val="strut"/>
    <w:basedOn w:val="DefaultParagraphFont"/>
    <w:rsid w:val="00677D2B"/>
  </w:style>
  <w:style w:type="character" w:customStyle="1" w:styleId="mord">
    <w:name w:val="mord"/>
    <w:basedOn w:val="DefaultParagraphFont"/>
    <w:rsid w:val="00677D2B"/>
  </w:style>
  <w:style w:type="character" w:customStyle="1" w:styleId="mspace">
    <w:name w:val="mspace"/>
    <w:basedOn w:val="DefaultParagraphFont"/>
    <w:rsid w:val="00677D2B"/>
  </w:style>
  <w:style w:type="character" w:customStyle="1" w:styleId="mrel">
    <w:name w:val="mrel"/>
    <w:basedOn w:val="DefaultParagraphFont"/>
    <w:rsid w:val="00677D2B"/>
  </w:style>
  <w:style w:type="character" w:customStyle="1" w:styleId="mclose">
    <w:name w:val="mclose"/>
    <w:basedOn w:val="DefaultParagraphFont"/>
    <w:rsid w:val="00677D2B"/>
  </w:style>
  <w:style w:type="character" w:customStyle="1" w:styleId="mbin">
    <w:name w:val="mbin"/>
    <w:basedOn w:val="DefaultParagraphFont"/>
    <w:rsid w:val="00677D2B"/>
  </w:style>
  <w:style w:type="character" w:customStyle="1" w:styleId="mpunct">
    <w:name w:val="mpunct"/>
    <w:basedOn w:val="DefaultParagraphFont"/>
    <w:rsid w:val="00677D2B"/>
  </w:style>
  <w:style w:type="character" w:customStyle="1" w:styleId="msupsub">
    <w:name w:val="msupsub"/>
    <w:basedOn w:val="DefaultParagraphFont"/>
    <w:rsid w:val="00677D2B"/>
  </w:style>
  <w:style w:type="character" w:customStyle="1" w:styleId="vlist-t">
    <w:name w:val="vlist-t"/>
    <w:basedOn w:val="DefaultParagraphFont"/>
    <w:rsid w:val="00677D2B"/>
  </w:style>
  <w:style w:type="character" w:customStyle="1" w:styleId="vlist-r">
    <w:name w:val="vlist-r"/>
    <w:basedOn w:val="DefaultParagraphFont"/>
    <w:rsid w:val="00677D2B"/>
  </w:style>
  <w:style w:type="character" w:customStyle="1" w:styleId="vlist">
    <w:name w:val="vlist"/>
    <w:basedOn w:val="DefaultParagraphFont"/>
    <w:rsid w:val="00677D2B"/>
  </w:style>
  <w:style w:type="character" w:customStyle="1" w:styleId="pstrut">
    <w:name w:val="pstrut"/>
    <w:basedOn w:val="DefaultParagraphFont"/>
    <w:rsid w:val="00677D2B"/>
  </w:style>
  <w:style w:type="character" w:customStyle="1" w:styleId="sizing">
    <w:name w:val="sizing"/>
    <w:basedOn w:val="DefaultParagraphFont"/>
    <w:rsid w:val="00677D2B"/>
  </w:style>
  <w:style w:type="character" w:styleId="Hyperlink">
    <w:name w:val="Hyperlink"/>
    <w:basedOn w:val="DefaultParagraphFont"/>
    <w:uiPriority w:val="99"/>
    <w:unhideWhenUsed/>
    <w:rsid w:val="00677D2B"/>
    <w:rPr>
      <w:color w:val="0000FF"/>
      <w:u w:val="single"/>
    </w:rPr>
  </w:style>
  <w:style w:type="character" w:styleId="FollowedHyperlink">
    <w:name w:val="FollowedHyperlink"/>
    <w:basedOn w:val="DefaultParagraphFont"/>
    <w:uiPriority w:val="99"/>
    <w:semiHidden/>
    <w:unhideWhenUsed/>
    <w:rsid w:val="00677D2B"/>
    <w:rPr>
      <w:color w:val="800080"/>
      <w:u w:val="single"/>
    </w:rPr>
  </w:style>
  <w:style w:type="character" w:customStyle="1" w:styleId="truncate">
    <w:name w:val="truncate"/>
    <w:basedOn w:val="DefaultParagraphFont"/>
    <w:rsid w:val="00677D2B"/>
  </w:style>
  <w:style w:type="character" w:customStyle="1" w:styleId="minner">
    <w:name w:val="minner"/>
    <w:basedOn w:val="DefaultParagraphFont"/>
    <w:rsid w:val="00677D2B"/>
  </w:style>
  <w:style w:type="character" w:customStyle="1" w:styleId="accent-body">
    <w:name w:val="accent-body"/>
    <w:basedOn w:val="DefaultParagraphFont"/>
    <w:rsid w:val="00677D2B"/>
  </w:style>
  <w:style w:type="character" w:customStyle="1" w:styleId="mopen">
    <w:name w:val="mopen"/>
    <w:basedOn w:val="DefaultParagraphFont"/>
    <w:rsid w:val="00677D2B"/>
  </w:style>
  <w:style w:type="character" w:customStyle="1" w:styleId="mop">
    <w:name w:val="mop"/>
    <w:basedOn w:val="DefaultParagraphFont"/>
    <w:rsid w:val="00677D2B"/>
  </w:style>
  <w:style w:type="character" w:customStyle="1" w:styleId="vlist-s">
    <w:name w:val="vlist-s"/>
    <w:basedOn w:val="DefaultParagraphFont"/>
    <w:rsid w:val="00677D2B"/>
  </w:style>
  <w:style w:type="character" w:customStyle="1" w:styleId="mfrac">
    <w:name w:val="mfrac"/>
    <w:basedOn w:val="DefaultParagraphFont"/>
    <w:rsid w:val="00677D2B"/>
  </w:style>
  <w:style w:type="character" w:customStyle="1" w:styleId="frac-line">
    <w:name w:val="frac-line"/>
    <w:basedOn w:val="DefaultParagraphFont"/>
    <w:rsid w:val="00677D2B"/>
  </w:style>
  <w:style w:type="character" w:customStyle="1" w:styleId="delimsizing">
    <w:name w:val="delimsizing"/>
    <w:basedOn w:val="DefaultParagraphFont"/>
    <w:rsid w:val="00677D2B"/>
  </w:style>
  <w:style w:type="character" w:styleId="UnresolvedMention">
    <w:name w:val="Unresolved Mention"/>
    <w:basedOn w:val="DefaultParagraphFont"/>
    <w:uiPriority w:val="99"/>
    <w:semiHidden/>
    <w:unhideWhenUsed/>
    <w:rsid w:val="00677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426710">
      <w:bodyDiv w:val="1"/>
      <w:marLeft w:val="0"/>
      <w:marRight w:val="0"/>
      <w:marTop w:val="0"/>
      <w:marBottom w:val="0"/>
      <w:divBdr>
        <w:top w:val="none" w:sz="0" w:space="0" w:color="auto"/>
        <w:left w:val="none" w:sz="0" w:space="0" w:color="auto"/>
        <w:bottom w:val="none" w:sz="0" w:space="0" w:color="auto"/>
        <w:right w:val="none" w:sz="0" w:space="0" w:color="auto"/>
      </w:divBdr>
    </w:div>
    <w:div w:id="1044596176">
      <w:bodyDiv w:val="1"/>
      <w:marLeft w:val="0"/>
      <w:marRight w:val="0"/>
      <w:marTop w:val="0"/>
      <w:marBottom w:val="0"/>
      <w:divBdr>
        <w:top w:val="none" w:sz="0" w:space="0" w:color="auto"/>
        <w:left w:val="none" w:sz="0" w:space="0" w:color="auto"/>
        <w:bottom w:val="none" w:sz="0" w:space="0" w:color="auto"/>
        <w:right w:val="none" w:sz="0" w:space="0" w:color="auto"/>
      </w:divBdr>
    </w:div>
    <w:div w:id="1741441009">
      <w:bodyDiv w:val="1"/>
      <w:marLeft w:val="0"/>
      <w:marRight w:val="0"/>
      <w:marTop w:val="0"/>
      <w:marBottom w:val="0"/>
      <w:divBdr>
        <w:top w:val="none" w:sz="0" w:space="0" w:color="auto"/>
        <w:left w:val="none" w:sz="0" w:space="0" w:color="auto"/>
        <w:bottom w:val="none" w:sz="0" w:space="0" w:color="auto"/>
        <w:right w:val="none" w:sz="0" w:space="0" w:color="auto"/>
      </w:divBdr>
      <w:divsChild>
        <w:div w:id="678435516">
          <w:marLeft w:val="0"/>
          <w:marRight w:val="0"/>
          <w:marTop w:val="0"/>
          <w:marBottom w:val="0"/>
          <w:divBdr>
            <w:top w:val="none" w:sz="0" w:space="0" w:color="auto"/>
            <w:left w:val="none" w:sz="0" w:space="0" w:color="auto"/>
            <w:bottom w:val="none" w:sz="0" w:space="0" w:color="auto"/>
            <w:right w:val="none" w:sz="0" w:space="0" w:color="auto"/>
          </w:divBdr>
          <w:divsChild>
            <w:div w:id="410127147">
              <w:marLeft w:val="0"/>
              <w:marRight w:val="0"/>
              <w:marTop w:val="0"/>
              <w:marBottom w:val="0"/>
              <w:divBdr>
                <w:top w:val="none" w:sz="0" w:space="0" w:color="auto"/>
                <w:left w:val="none" w:sz="0" w:space="0" w:color="auto"/>
                <w:bottom w:val="none" w:sz="0" w:space="0" w:color="auto"/>
                <w:right w:val="none" w:sz="0" w:space="0" w:color="auto"/>
              </w:divBdr>
            </w:div>
            <w:div w:id="182598526">
              <w:marLeft w:val="0"/>
              <w:marRight w:val="0"/>
              <w:marTop w:val="0"/>
              <w:marBottom w:val="0"/>
              <w:divBdr>
                <w:top w:val="none" w:sz="0" w:space="0" w:color="auto"/>
                <w:left w:val="none" w:sz="0" w:space="0" w:color="auto"/>
                <w:bottom w:val="none" w:sz="0" w:space="0" w:color="auto"/>
                <w:right w:val="none" w:sz="0" w:space="0" w:color="auto"/>
              </w:divBdr>
            </w:div>
            <w:div w:id="96797468">
              <w:marLeft w:val="0"/>
              <w:marRight w:val="0"/>
              <w:marTop w:val="0"/>
              <w:marBottom w:val="0"/>
              <w:divBdr>
                <w:top w:val="none" w:sz="0" w:space="0" w:color="auto"/>
                <w:left w:val="none" w:sz="0" w:space="0" w:color="auto"/>
                <w:bottom w:val="none" w:sz="0" w:space="0" w:color="auto"/>
                <w:right w:val="none" w:sz="0" w:space="0" w:color="auto"/>
              </w:divBdr>
            </w:div>
            <w:div w:id="1257595831">
              <w:marLeft w:val="0"/>
              <w:marRight w:val="0"/>
              <w:marTop w:val="0"/>
              <w:marBottom w:val="0"/>
              <w:divBdr>
                <w:top w:val="none" w:sz="0" w:space="0" w:color="auto"/>
                <w:left w:val="none" w:sz="0" w:space="0" w:color="auto"/>
                <w:bottom w:val="none" w:sz="0" w:space="0" w:color="auto"/>
                <w:right w:val="none" w:sz="0" w:space="0" w:color="auto"/>
              </w:divBdr>
            </w:div>
            <w:div w:id="188568027">
              <w:marLeft w:val="0"/>
              <w:marRight w:val="0"/>
              <w:marTop w:val="0"/>
              <w:marBottom w:val="0"/>
              <w:divBdr>
                <w:top w:val="none" w:sz="0" w:space="0" w:color="auto"/>
                <w:left w:val="none" w:sz="0" w:space="0" w:color="auto"/>
                <w:bottom w:val="none" w:sz="0" w:space="0" w:color="auto"/>
                <w:right w:val="none" w:sz="0" w:space="0" w:color="auto"/>
              </w:divBdr>
            </w:div>
            <w:div w:id="1867718804">
              <w:marLeft w:val="0"/>
              <w:marRight w:val="0"/>
              <w:marTop w:val="0"/>
              <w:marBottom w:val="0"/>
              <w:divBdr>
                <w:top w:val="none" w:sz="0" w:space="0" w:color="auto"/>
                <w:left w:val="none" w:sz="0" w:space="0" w:color="auto"/>
                <w:bottom w:val="none" w:sz="0" w:space="0" w:color="auto"/>
                <w:right w:val="none" w:sz="0" w:space="0" w:color="auto"/>
              </w:divBdr>
            </w:div>
            <w:div w:id="1802649520">
              <w:marLeft w:val="0"/>
              <w:marRight w:val="0"/>
              <w:marTop w:val="0"/>
              <w:marBottom w:val="0"/>
              <w:divBdr>
                <w:top w:val="none" w:sz="0" w:space="0" w:color="auto"/>
                <w:left w:val="none" w:sz="0" w:space="0" w:color="auto"/>
                <w:bottom w:val="none" w:sz="0" w:space="0" w:color="auto"/>
                <w:right w:val="none" w:sz="0" w:space="0" w:color="auto"/>
              </w:divBdr>
            </w:div>
            <w:div w:id="1479300292">
              <w:marLeft w:val="0"/>
              <w:marRight w:val="0"/>
              <w:marTop w:val="0"/>
              <w:marBottom w:val="0"/>
              <w:divBdr>
                <w:top w:val="none" w:sz="0" w:space="0" w:color="auto"/>
                <w:left w:val="none" w:sz="0" w:space="0" w:color="auto"/>
                <w:bottom w:val="none" w:sz="0" w:space="0" w:color="auto"/>
                <w:right w:val="none" w:sz="0" w:space="0" w:color="auto"/>
              </w:divBdr>
            </w:div>
            <w:div w:id="126704358">
              <w:marLeft w:val="0"/>
              <w:marRight w:val="0"/>
              <w:marTop w:val="0"/>
              <w:marBottom w:val="0"/>
              <w:divBdr>
                <w:top w:val="none" w:sz="0" w:space="0" w:color="auto"/>
                <w:left w:val="none" w:sz="0" w:space="0" w:color="auto"/>
                <w:bottom w:val="none" w:sz="0" w:space="0" w:color="auto"/>
                <w:right w:val="none" w:sz="0" w:space="0" w:color="auto"/>
              </w:divBdr>
            </w:div>
            <w:div w:id="1222443955">
              <w:marLeft w:val="0"/>
              <w:marRight w:val="0"/>
              <w:marTop w:val="0"/>
              <w:marBottom w:val="0"/>
              <w:divBdr>
                <w:top w:val="none" w:sz="0" w:space="0" w:color="auto"/>
                <w:left w:val="none" w:sz="0" w:space="0" w:color="auto"/>
                <w:bottom w:val="none" w:sz="0" w:space="0" w:color="auto"/>
                <w:right w:val="none" w:sz="0" w:space="0" w:color="auto"/>
              </w:divBdr>
            </w:div>
            <w:div w:id="2060125120">
              <w:marLeft w:val="0"/>
              <w:marRight w:val="0"/>
              <w:marTop w:val="0"/>
              <w:marBottom w:val="0"/>
              <w:divBdr>
                <w:top w:val="none" w:sz="0" w:space="0" w:color="auto"/>
                <w:left w:val="none" w:sz="0" w:space="0" w:color="auto"/>
                <w:bottom w:val="none" w:sz="0" w:space="0" w:color="auto"/>
                <w:right w:val="none" w:sz="0" w:space="0" w:color="auto"/>
              </w:divBdr>
            </w:div>
            <w:div w:id="1994479249">
              <w:marLeft w:val="0"/>
              <w:marRight w:val="0"/>
              <w:marTop w:val="0"/>
              <w:marBottom w:val="0"/>
              <w:divBdr>
                <w:top w:val="none" w:sz="0" w:space="0" w:color="auto"/>
                <w:left w:val="none" w:sz="0" w:space="0" w:color="auto"/>
                <w:bottom w:val="none" w:sz="0" w:space="0" w:color="auto"/>
                <w:right w:val="none" w:sz="0" w:space="0" w:color="auto"/>
              </w:divBdr>
            </w:div>
            <w:div w:id="1082987435">
              <w:marLeft w:val="0"/>
              <w:marRight w:val="0"/>
              <w:marTop w:val="0"/>
              <w:marBottom w:val="0"/>
              <w:divBdr>
                <w:top w:val="none" w:sz="0" w:space="0" w:color="auto"/>
                <w:left w:val="none" w:sz="0" w:space="0" w:color="auto"/>
                <w:bottom w:val="none" w:sz="0" w:space="0" w:color="auto"/>
                <w:right w:val="none" w:sz="0" w:space="0" w:color="auto"/>
              </w:divBdr>
            </w:div>
            <w:div w:id="1959600044">
              <w:marLeft w:val="0"/>
              <w:marRight w:val="0"/>
              <w:marTop w:val="0"/>
              <w:marBottom w:val="0"/>
              <w:divBdr>
                <w:top w:val="none" w:sz="0" w:space="0" w:color="auto"/>
                <w:left w:val="none" w:sz="0" w:space="0" w:color="auto"/>
                <w:bottom w:val="none" w:sz="0" w:space="0" w:color="auto"/>
                <w:right w:val="none" w:sz="0" w:space="0" w:color="auto"/>
              </w:divBdr>
            </w:div>
            <w:div w:id="289168373">
              <w:marLeft w:val="0"/>
              <w:marRight w:val="0"/>
              <w:marTop w:val="0"/>
              <w:marBottom w:val="0"/>
              <w:divBdr>
                <w:top w:val="none" w:sz="0" w:space="0" w:color="auto"/>
                <w:left w:val="none" w:sz="0" w:space="0" w:color="auto"/>
                <w:bottom w:val="none" w:sz="0" w:space="0" w:color="auto"/>
                <w:right w:val="none" w:sz="0" w:space="0" w:color="auto"/>
              </w:divBdr>
            </w:div>
            <w:div w:id="1474448983">
              <w:marLeft w:val="0"/>
              <w:marRight w:val="0"/>
              <w:marTop w:val="0"/>
              <w:marBottom w:val="0"/>
              <w:divBdr>
                <w:top w:val="none" w:sz="0" w:space="0" w:color="auto"/>
                <w:left w:val="none" w:sz="0" w:space="0" w:color="auto"/>
                <w:bottom w:val="none" w:sz="0" w:space="0" w:color="auto"/>
                <w:right w:val="none" w:sz="0" w:space="0" w:color="auto"/>
              </w:divBdr>
            </w:div>
            <w:div w:id="156119810">
              <w:marLeft w:val="0"/>
              <w:marRight w:val="0"/>
              <w:marTop w:val="0"/>
              <w:marBottom w:val="0"/>
              <w:divBdr>
                <w:top w:val="none" w:sz="0" w:space="0" w:color="auto"/>
                <w:left w:val="none" w:sz="0" w:space="0" w:color="auto"/>
                <w:bottom w:val="none" w:sz="0" w:space="0" w:color="auto"/>
                <w:right w:val="none" w:sz="0" w:space="0" w:color="auto"/>
              </w:divBdr>
            </w:div>
            <w:div w:id="1905331592">
              <w:marLeft w:val="0"/>
              <w:marRight w:val="0"/>
              <w:marTop w:val="0"/>
              <w:marBottom w:val="0"/>
              <w:divBdr>
                <w:top w:val="none" w:sz="0" w:space="0" w:color="auto"/>
                <w:left w:val="none" w:sz="0" w:space="0" w:color="auto"/>
                <w:bottom w:val="none" w:sz="0" w:space="0" w:color="auto"/>
                <w:right w:val="none" w:sz="0" w:space="0" w:color="auto"/>
              </w:divBdr>
            </w:div>
            <w:div w:id="624237196">
              <w:marLeft w:val="0"/>
              <w:marRight w:val="0"/>
              <w:marTop w:val="0"/>
              <w:marBottom w:val="0"/>
              <w:divBdr>
                <w:top w:val="none" w:sz="0" w:space="0" w:color="auto"/>
                <w:left w:val="none" w:sz="0" w:space="0" w:color="auto"/>
                <w:bottom w:val="none" w:sz="0" w:space="0" w:color="auto"/>
                <w:right w:val="none" w:sz="0" w:space="0" w:color="auto"/>
              </w:divBdr>
            </w:div>
            <w:div w:id="1918321828">
              <w:marLeft w:val="0"/>
              <w:marRight w:val="0"/>
              <w:marTop w:val="0"/>
              <w:marBottom w:val="0"/>
              <w:divBdr>
                <w:top w:val="none" w:sz="0" w:space="0" w:color="auto"/>
                <w:left w:val="none" w:sz="0" w:space="0" w:color="auto"/>
                <w:bottom w:val="none" w:sz="0" w:space="0" w:color="auto"/>
                <w:right w:val="none" w:sz="0" w:space="0" w:color="auto"/>
              </w:divBdr>
            </w:div>
            <w:div w:id="1577588734">
              <w:marLeft w:val="0"/>
              <w:marRight w:val="0"/>
              <w:marTop w:val="0"/>
              <w:marBottom w:val="0"/>
              <w:divBdr>
                <w:top w:val="none" w:sz="0" w:space="0" w:color="auto"/>
                <w:left w:val="none" w:sz="0" w:space="0" w:color="auto"/>
                <w:bottom w:val="none" w:sz="0" w:space="0" w:color="auto"/>
                <w:right w:val="none" w:sz="0" w:space="0" w:color="auto"/>
              </w:divBdr>
            </w:div>
            <w:div w:id="98451974">
              <w:marLeft w:val="0"/>
              <w:marRight w:val="0"/>
              <w:marTop w:val="0"/>
              <w:marBottom w:val="0"/>
              <w:divBdr>
                <w:top w:val="none" w:sz="0" w:space="0" w:color="auto"/>
                <w:left w:val="none" w:sz="0" w:space="0" w:color="auto"/>
                <w:bottom w:val="none" w:sz="0" w:space="0" w:color="auto"/>
                <w:right w:val="none" w:sz="0" w:space="0" w:color="auto"/>
              </w:divBdr>
            </w:div>
            <w:div w:id="2083408711">
              <w:marLeft w:val="0"/>
              <w:marRight w:val="0"/>
              <w:marTop w:val="0"/>
              <w:marBottom w:val="0"/>
              <w:divBdr>
                <w:top w:val="none" w:sz="0" w:space="0" w:color="auto"/>
                <w:left w:val="none" w:sz="0" w:space="0" w:color="auto"/>
                <w:bottom w:val="none" w:sz="0" w:space="0" w:color="auto"/>
                <w:right w:val="none" w:sz="0" w:space="0" w:color="auto"/>
              </w:divBdr>
            </w:div>
            <w:div w:id="1791895492">
              <w:marLeft w:val="0"/>
              <w:marRight w:val="0"/>
              <w:marTop w:val="0"/>
              <w:marBottom w:val="0"/>
              <w:divBdr>
                <w:top w:val="none" w:sz="0" w:space="0" w:color="auto"/>
                <w:left w:val="none" w:sz="0" w:space="0" w:color="auto"/>
                <w:bottom w:val="none" w:sz="0" w:space="0" w:color="auto"/>
                <w:right w:val="none" w:sz="0" w:space="0" w:color="auto"/>
              </w:divBdr>
            </w:div>
            <w:div w:id="302084541">
              <w:marLeft w:val="0"/>
              <w:marRight w:val="0"/>
              <w:marTop w:val="0"/>
              <w:marBottom w:val="0"/>
              <w:divBdr>
                <w:top w:val="none" w:sz="0" w:space="0" w:color="auto"/>
                <w:left w:val="none" w:sz="0" w:space="0" w:color="auto"/>
                <w:bottom w:val="none" w:sz="0" w:space="0" w:color="auto"/>
                <w:right w:val="none" w:sz="0" w:space="0" w:color="auto"/>
              </w:divBdr>
            </w:div>
            <w:div w:id="2118870207">
              <w:marLeft w:val="0"/>
              <w:marRight w:val="0"/>
              <w:marTop w:val="0"/>
              <w:marBottom w:val="0"/>
              <w:divBdr>
                <w:top w:val="none" w:sz="0" w:space="0" w:color="auto"/>
                <w:left w:val="none" w:sz="0" w:space="0" w:color="auto"/>
                <w:bottom w:val="none" w:sz="0" w:space="0" w:color="auto"/>
                <w:right w:val="none" w:sz="0" w:space="0" w:color="auto"/>
              </w:divBdr>
            </w:div>
            <w:div w:id="213850829">
              <w:marLeft w:val="0"/>
              <w:marRight w:val="0"/>
              <w:marTop w:val="0"/>
              <w:marBottom w:val="0"/>
              <w:divBdr>
                <w:top w:val="none" w:sz="0" w:space="0" w:color="auto"/>
                <w:left w:val="none" w:sz="0" w:space="0" w:color="auto"/>
                <w:bottom w:val="none" w:sz="0" w:space="0" w:color="auto"/>
                <w:right w:val="none" w:sz="0" w:space="0" w:color="auto"/>
              </w:divBdr>
            </w:div>
            <w:div w:id="1973899838">
              <w:marLeft w:val="0"/>
              <w:marRight w:val="0"/>
              <w:marTop w:val="0"/>
              <w:marBottom w:val="0"/>
              <w:divBdr>
                <w:top w:val="none" w:sz="0" w:space="0" w:color="auto"/>
                <w:left w:val="none" w:sz="0" w:space="0" w:color="auto"/>
                <w:bottom w:val="none" w:sz="0" w:space="0" w:color="auto"/>
                <w:right w:val="none" w:sz="0" w:space="0" w:color="auto"/>
              </w:divBdr>
            </w:div>
          </w:divsChild>
        </w:div>
        <w:div w:id="1140223640">
          <w:marLeft w:val="0"/>
          <w:marRight w:val="0"/>
          <w:marTop w:val="0"/>
          <w:marBottom w:val="0"/>
          <w:divBdr>
            <w:top w:val="none" w:sz="0" w:space="0" w:color="auto"/>
            <w:left w:val="none" w:sz="0" w:space="0" w:color="auto"/>
            <w:bottom w:val="none" w:sz="0" w:space="0" w:color="auto"/>
            <w:right w:val="none" w:sz="0" w:space="0" w:color="auto"/>
          </w:divBdr>
          <w:divsChild>
            <w:div w:id="2095974835">
              <w:marLeft w:val="0"/>
              <w:marRight w:val="0"/>
              <w:marTop w:val="0"/>
              <w:marBottom w:val="0"/>
              <w:divBdr>
                <w:top w:val="none" w:sz="0" w:space="0" w:color="auto"/>
                <w:left w:val="none" w:sz="0" w:space="0" w:color="auto"/>
                <w:bottom w:val="none" w:sz="0" w:space="0" w:color="auto"/>
                <w:right w:val="none" w:sz="0" w:space="0" w:color="auto"/>
              </w:divBdr>
            </w:div>
            <w:div w:id="21709134">
              <w:marLeft w:val="0"/>
              <w:marRight w:val="0"/>
              <w:marTop w:val="0"/>
              <w:marBottom w:val="0"/>
              <w:divBdr>
                <w:top w:val="none" w:sz="0" w:space="0" w:color="auto"/>
                <w:left w:val="none" w:sz="0" w:space="0" w:color="auto"/>
                <w:bottom w:val="none" w:sz="0" w:space="0" w:color="auto"/>
                <w:right w:val="none" w:sz="0" w:space="0" w:color="auto"/>
              </w:divBdr>
            </w:div>
            <w:div w:id="286811760">
              <w:marLeft w:val="0"/>
              <w:marRight w:val="0"/>
              <w:marTop w:val="0"/>
              <w:marBottom w:val="0"/>
              <w:divBdr>
                <w:top w:val="none" w:sz="0" w:space="0" w:color="auto"/>
                <w:left w:val="none" w:sz="0" w:space="0" w:color="auto"/>
                <w:bottom w:val="none" w:sz="0" w:space="0" w:color="auto"/>
                <w:right w:val="none" w:sz="0" w:space="0" w:color="auto"/>
              </w:divBdr>
            </w:div>
            <w:div w:id="2052725721">
              <w:marLeft w:val="0"/>
              <w:marRight w:val="0"/>
              <w:marTop w:val="0"/>
              <w:marBottom w:val="0"/>
              <w:divBdr>
                <w:top w:val="none" w:sz="0" w:space="0" w:color="auto"/>
                <w:left w:val="none" w:sz="0" w:space="0" w:color="auto"/>
                <w:bottom w:val="none" w:sz="0" w:space="0" w:color="auto"/>
                <w:right w:val="none" w:sz="0" w:space="0" w:color="auto"/>
              </w:divBdr>
            </w:div>
            <w:div w:id="1644113513">
              <w:marLeft w:val="0"/>
              <w:marRight w:val="0"/>
              <w:marTop w:val="0"/>
              <w:marBottom w:val="0"/>
              <w:divBdr>
                <w:top w:val="none" w:sz="0" w:space="0" w:color="auto"/>
                <w:left w:val="none" w:sz="0" w:space="0" w:color="auto"/>
                <w:bottom w:val="none" w:sz="0" w:space="0" w:color="auto"/>
                <w:right w:val="none" w:sz="0" w:space="0" w:color="auto"/>
              </w:divBdr>
            </w:div>
            <w:div w:id="217665227">
              <w:marLeft w:val="0"/>
              <w:marRight w:val="0"/>
              <w:marTop w:val="0"/>
              <w:marBottom w:val="0"/>
              <w:divBdr>
                <w:top w:val="none" w:sz="0" w:space="0" w:color="auto"/>
                <w:left w:val="none" w:sz="0" w:space="0" w:color="auto"/>
                <w:bottom w:val="none" w:sz="0" w:space="0" w:color="auto"/>
                <w:right w:val="none" w:sz="0" w:space="0" w:color="auto"/>
              </w:divBdr>
            </w:div>
            <w:div w:id="1664164402">
              <w:marLeft w:val="0"/>
              <w:marRight w:val="0"/>
              <w:marTop w:val="0"/>
              <w:marBottom w:val="0"/>
              <w:divBdr>
                <w:top w:val="none" w:sz="0" w:space="0" w:color="auto"/>
                <w:left w:val="none" w:sz="0" w:space="0" w:color="auto"/>
                <w:bottom w:val="none" w:sz="0" w:space="0" w:color="auto"/>
                <w:right w:val="none" w:sz="0" w:space="0" w:color="auto"/>
              </w:divBdr>
            </w:div>
            <w:div w:id="1851598148">
              <w:marLeft w:val="0"/>
              <w:marRight w:val="0"/>
              <w:marTop w:val="0"/>
              <w:marBottom w:val="0"/>
              <w:divBdr>
                <w:top w:val="none" w:sz="0" w:space="0" w:color="auto"/>
                <w:left w:val="none" w:sz="0" w:space="0" w:color="auto"/>
                <w:bottom w:val="none" w:sz="0" w:space="0" w:color="auto"/>
                <w:right w:val="none" w:sz="0" w:space="0" w:color="auto"/>
              </w:divBdr>
            </w:div>
            <w:div w:id="800465389">
              <w:marLeft w:val="0"/>
              <w:marRight w:val="0"/>
              <w:marTop w:val="0"/>
              <w:marBottom w:val="0"/>
              <w:divBdr>
                <w:top w:val="none" w:sz="0" w:space="0" w:color="auto"/>
                <w:left w:val="none" w:sz="0" w:space="0" w:color="auto"/>
                <w:bottom w:val="none" w:sz="0" w:space="0" w:color="auto"/>
                <w:right w:val="none" w:sz="0" w:space="0" w:color="auto"/>
              </w:divBdr>
            </w:div>
            <w:div w:id="570391398">
              <w:marLeft w:val="0"/>
              <w:marRight w:val="0"/>
              <w:marTop w:val="0"/>
              <w:marBottom w:val="0"/>
              <w:divBdr>
                <w:top w:val="none" w:sz="0" w:space="0" w:color="auto"/>
                <w:left w:val="none" w:sz="0" w:space="0" w:color="auto"/>
                <w:bottom w:val="none" w:sz="0" w:space="0" w:color="auto"/>
                <w:right w:val="none" w:sz="0" w:space="0" w:color="auto"/>
              </w:divBdr>
            </w:div>
            <w:div w:id="343867746">
              <w:marLeft w:val="0"/>
              <w:marRight w:val="0"/>
              <w:marTop w:val="0"/>
              <w:marBottom w:val="0"/>
              <w:divBdr>
                <w:top w:val="none" w:sz="0" w:space="0" w:color="auto"/>
                <w:left w:val="none" w:sz="0" w:space="0" w:color="auto"/>
                <w:bottom w:val="none" w:sz="0" w:space="0" w:color="auto"/>
                <w:right w:val="none" w:sz="0" w:space="0" w:color="auto"/>
              </w:divBdr>
            </w:div>
            <w:div w:id="652562973">
              <w:marLeft w:val="0"/>
              <w:marRight w:val="0"/>
              <w:marTop w:val="0"/>
              <w:marBottom w:val="0"/>
              <w:divBdr>
                <w:top w:val="none" w:sz="0" w:space="0" w:color="auto"/>
                <w:left w:val="none" w:sz="0" w:space="0" w:color="auto"/>
                <w:bottom w:val="none" w:sz="0" w:space="0" w:color="auto"/>
                <w:right w:val="none" w:sz="0" w:space="0" w:color="auto"/>
              </w:divBdr>
            </w:div>
            <w:div w:id="1784768085">
              <w:marLeft w:val="0"/>
              <w:marRight w:val="0"/>
              <w:marTop w:val="0"/>
              <w:marBottom w:val="0"/>
              <w:divBdr>
                <w:top w:val="none" w:sz="0" w:space="0" w:color="auto"/>
                <w:left w:val="none" w:sz="0" w:space="0" w:color="auto"/>
                <w:bottom w:val="none" w:sz="0" w:space="0" w:color="auto"/>
                <w:right w:val="none" w:sz="0" w:space="0" w:color="auto"/>
              </w:divBdr>
            </w:div>
            <w:div w:id="1855612704">
              <w:marLeft w:val="0"/>
              <w:marRight w:val="0"/>
              <w:marTop w:val="0"/>
              <w:marBottom w:val="0"/>
              <w:divBdr>
                <w:top w:val="none" w:sz="0" w:space="0" w:color="auto"/>
                <w:left w:val="none" w:sz="0" w:space="0" w:color="auto"/>
                <w:bottom w:val="none" w:sz="0" w:space="0" w:color="auto"/>
                <w:right w:val="none" w:sz="0" w:space="0" w:color="auto"/>
              </w:divBdr>
            </w:div>
            <w:div w:id="1685665807">
              <w:marLeft w:val="0"/>
              <w:marRight w:val="0"/>
              <w:marTop w:val="0"/>
              <w:marBottom w:val="0"/>
              <w:divBdr>
                <w:top w:val="none" w:sz="0" w:space="0" w:color="auto"/>
                <w:left w:val="none" w:sz="0" w:space="0" w:color="auto"/>
                <w:bottom w:val="none" w:sz="0" w:space="0" w:color="auto"/>
                <w:right w:val="none" w:sz="0" w:space="0" w:color="auto"/>
              </w:divBdr>
            </w:div>
            <w:div w:id="761267379">
              <w:marLeft w:val="0"/>
              <w:marRight w:val="0"/>
              <w:marTop w:val="0"/>
              <w:marBottom w:val="0"/>
              <w:divBdr>
                <w:top w:val="none" w:sz="0" w:space="0" w:color="auto"/>
                <w:left w:val="none" w:sz="0" w:space="0" w:color="auto"/>
                <w:bottom w:val="none" w:sz="0" w:space="0" w:color="auto"/>
                <w:right w:val="none" w:sz="0" w:space="0" w:color="auto"/>
              </w:divBdr>
            </w:div>
            <w:div w:id="1200976497">
              <w:marLeft w:val="0"/>
              <w:marRight w:val="0"/>
              <w:marTop w:val="0"/>
              <w:marBottom w:val="0"/>
              <w:divBdr>
                <w:top w:val="none" w:sz="0" w:space="0" w:color="auto"/>
                <w:left w:val="none" w:sz="0" w:space="0" w:color="auto"/>
                <w:bottom w:val="none" w:sz="0" w:space="0" w:color="auto"/>
                <w:right w:val="none" w:sz="0" w:space="0" w:color="auto"/>
              </w:divBdr>
            </w:div>
            <w:div w:id="127169654">
              <w:marLeft w:val="0"/>
              <w:marRight w:val="0"/>
              <w:marTop w:val="0"/>
              <w:marBottom w:val="0"/>
              <w:divBdr>
                <w:top w:val="none" w:sz="0" w:space="0" w:color="auto"/>
                <w:left w:val="none" w:sz="0" w:space="0" w:color="auto"/>
                <w:bottom w:val="none" w:sz="0" w:space="0" w:color="auto"/>
                <w:right w:val="none" w:sz="0" w:space="0" w:color="auto"/>
              </w:divBdr>
            </w:div>
            <w:div w:id="1896699735">
              <w:marLeft w:val="0"/>
              <w:marRight w:val="0"/>
              <w:marTop w:val="0"/>
              <w:marBottom w:val="0"/>
              <w:divBdr>
                <w:top w:val="none" w:sz="0" w:space="0" w:color="auto"/>
                <w:left w:val="none" w:sz="0" w:space="0" w:color="auto"/>
                <w:bottom w:val="none" w:sz="0" w:space="0" w:color="auto"/>
                <w:right w:val="none" w:sz="0" w:space="0" w:color="auto"/>
              </w:divBdr>
            </w:div>
            <w:div w:id="1399132553">
              <w:marLeft w:val="0"/>
              <w:marRight w:val="0"/>
              <w:marTop w:val="0"/>
              <w:marBottom w:val="0"/>
              <w:divBdr>
                <w:top w:val="none" w:sz="0" w:space="0" w:color="auto"/>
                <w:left w:val="none" w:sz="0" w:space="0" w:color="auto"/>
                <w:bottom w:val="none" w:sz="0" w:space="0" w:color="auto"/>
                <w:right w:val="none" w:sz="0" w:space="0" w:color="auto"/>
              </w:divBdr>
            </w:div>
            <w:div w:id="1109549510">
              <w:marLeft w:val="0"/>
              <w:marRight w:val="0"/>
              <w:marTop w:val="0"/>
              <w:marBottom w:val="0"/>
              <w:divBdr>
                <w:top w:val="none" w:sz="0" w:space="0" w:color="auto"/>
                <w:left w:val="none" w:sz="0" w:space="0" w:color="auto"/>
                <w:bottom w:val="none" w:sz="0" w:space="0" w:color="auto"/>
                <w:right w:val="none" w:sz="0" w:space="0" w:color="auto"/>
              </w:divBdr>
            </w:div>
            <w:div w:id="320501348">
              <w:marLeft w:val="0"/>
              <w:marRight w:val="0"/>
              <w:marTop w:val="0"/>
              <w:marBottom w:val="0"/>
              <w:divBdr>
                <w:top w:val="none" w:sz="0" w:space="0" w:color="auto"/>
                <w:left w:val="none" w:sz="0" w:space="0" w:color="auto"/>
                <w:bottom w:val="none" w:sz="0" w:space="0" w:color="auto"/>
                <w:right w:val="none" w:sz="0" w:space="0" w:color="auto"/>
              </w:divBdr>
            </w:div>
            <w:div w:id="217479453">
              <w:marLeft w:val="0"/>
              <w:marRight w:val="0"/>
              <w:marTop w:val="0"/>
              <w:marBottom w:val="0"/>
              <w:divBdr>
                <w:top w:val="none" w:sz="0" w:space="0" w:color="auto"/>
                <w:left w:val="none" w:sz="0" w:space="0" w:color="auto"/>
                <w:bottom w:val="none" w:sz="0" w:space="0" w:color="auto"/>
                <w:right w:val="none" w:sz="0" w:space="0" w:color="auto"/>
              </w:divBdr>
            </w:div>
            <w:div w:id="282613921">
              <w:marLeft w:val="0"/>
              <w:marRight w:val="0"/>
              <w:marTop w:val="0"/>
              <w:marBottom w:val="0"/>
              <w:divBdr>
                <w:top w:val="none" w:sz="0" w:space="0" w:color="auto"/>
                <w:left w:val="none" w:sz="0" w:space="0" w:color="auto"/>
                <w:bottom w:val="none" w:sz="0" w:space="0" w:color="auto"/>
                <w:right w:val="none" w:sz="0" w:space="0" w:color="auto"/>
              </w:divBdr>
            </w:div>
            <w:div w:id="1016033066">
              <w:marLeft w:val="0"/>
              <w:marRight w:val="0"/>
              <w:marTop w:val="0"/>
              <w:marBottom w:val="0"/>
              <w:divBdr>
                <w:top w:val="none" w:sz="0" w:space="0" w:color="auto"/>
                <w:left w:val="none" w:sz="0" w:space="0" w:color="auto"/>
                <w:bottom w:val="none" w:sz="0" w:space="0" w:color="auto"/>
                <w:right w:val="none" w:sz="0" w:space="0" w:color="auto"/>
              </w:divBdr>
            </w:div>
            <w:div w:id="1516529512">
              <w:marLeft w:val="0"/>
              <w:marRight w:val="0"/>
              <w:marTop w:val="0"/>
              <w:marBottom w:val="0"/>
              <w:divBdr>
                <w:top w:val="none" w:sz="0" w:space="0" w:color="auto"/>
                <w:left w:val="none" w:sz="0" w:space="0" w:color="auto"/>
                <w:bottom w:val="none" w:sz="0" w:space="0" w:color="auto"/>
                <w:right w:val="none" w:sz="0" w:space="0" w:color="auto"/>
              </w:divBdr>
            </w:div>
            <w:div w:id="665085765">
              <w:marLeft w:val="0"/>
              <w:marRight w:val="0"/>
              <w:marTop w:val="0"/>
              <w:marBottom w:val="0"/>
              <w:divBdr>
                <w:top w:val="none" w:sz="0" w:space="0" w:color="auto"/>
                <w:left w:val="none" w:sz="0" w:space="0" w:color="auto"/>
                <w:bottom w:val="none" w:sz="0" w:space="0" w:color="auto"/>
                <w:right w:val="none" w:sz="0" w:space="0" w:color="auto"/>
              </w:divBdr>
            </w:div>
            <w:div w:id="1334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640">
      <w:bodyDiv w:val="1"/>
      <w:marLeft w:val="0"/>
      <w:marRight w:val="0"/>
      <w:marTop w:val="0"/>
      <w:marBottom w:val="0"/>
      <w:divBdr>
        <w:top w:val="none" w:sz="0" w:space="0" w:color="auto"/>
        <w:left w:val="none" w:sz="0" w:space="0" w:color="auto"/>
        <w:bottom w:val="none" w:sz="0" w:space="0" w:color="auto"/>
        <w:right w:val="none" w:sz="0" w:space="0" w:color="auto"/>
      </w:divBdr>
    </w:div>
    <w:div w:id="1843010529">
      <w:bodyDiv w:val="1"/>
      <w:marLeft w:val="0"/>
      <w:marRight w:val="0"/>
      <w:marTop w:val="0"/>
      <w:marBottom w:val="0"/>
      <w:divBdr>
        <w:top w:val="none" w:sz="0" w:space="0" w:color="auto"/>
        <w:left w:val="none" w:sz="0" w:space="0" w:color="auto"/>
        <w:bottom w:val="none" w:sz="0" w:space="0" w:color="auto"/>
        <w:right w:val="none" w:sz="0" w:space="0" w:color="auto"/>
      </w:divBdr>
      <w:divsChild>
        <w:div w:id="1467047659">
          <w:marLeft w:val="0"/>
          <w:marRight w:val="0"/>
          <w:marTop w:val="0"/>
          <w:marBottom w:val="0"/>
          <w:divBdr>
            <w:top w:val="none" w:sz="0" w:space="0" w:color="auto"/>
            <w:left w:val="none" w:sz="0" w:space="0" w:color="auto"/>
            <w:bottom w:val="none" w:sz="0" w:space="0" w:color="auto"/>
            <w:right w:val="none" w:sz="0" w:space="0" w:color="auto"/>
          </w:divBdr>
          <w:divsChild>
            <w:div w:id="1239167441">
              <w:marLeft w:val="0"/>
              <w:marRight w:val="0"/>
              <w:marTop w:val="0"/>
              <w:marBottom w:val="0"/>
              <w:divBdr>
                <w:top w:val="none" w:sz="0" w:space="0" w:color="auto"/>
                <w:left w:val="none" w:sz="0" w:space="0" w:color="auto"/>
                <w:bottom w:val="none" w:sz="0" w:space="0" w:color="auto"/>
                <w:right w:val="none" w:sz="0" w:space="0" w:color="auto"/>
              </w:divBdr>
            </w:div>
            <w:div w:id="1620642819">
              <w:marLeft w:val="0"/>
              <w:marRight w:val="0"/>
              <w:marTop w:val="0"/>
              <w:marBottom w:val="0"/>
              <w:divBdr>
                <w:top w:val="none" w:sz="0" w:space="0" w:color="auto"/>
                <w:left w:val="none" w:sz="0" w:space="0" w:color="auto"/>
                <w:bottom w:val="none" w:sz="0" w:space="0" w:color="auto"/>
                <w:right w:val="none" w:sz="0" w:space="0" w:color="auto"/>
              </w:divBdr>
            </w:div>
            <w:div w:id="350304291">
              <w:marLeft w:val="0"/>
              <w:marRight w:val="0"/>
              <w:marTop w:val="0"/>
              <w:marBottom w:val="0"/>
              <w:divBdr>
                <w:top w:val="none" w:sz="0" w:space="0" w:color="auto"/>
                <w:left w:val="none" w:sz="0" w:space="0" w:color="auto"/>
                <w:bottom w:val="none" w:sz="0" w:space="0" w:color="auto"/>
                <w:right w:val="none" w:sz="0" w:space="0" w:color="auto"/>
              </w:divBdr>
            </w:div>
            <w:div w:id="504782181">
              <w:marLeft w:val="0"/>
              <w:marRight w:val="0"/>
              <w:marTop w:val="0"/>
              <w:marBottom w:val="0"/>
              <w:divBdr>
                <w:top w:val="none" w:sz="0" w:space="0" w:color="auto"/>
                <w:left w:val="none" w:sz="0" w:space="0" w:color="auto"/>
                <w:bottom w:val="none" w:sz="0" w:space="0" w:color="auto"/>
                <w:right w:val="none" w:sz="0" w:space="0" w:color="auto"/>
              </w:divBdr>
            </w:div>
            <w:div w:id="2142530981">
              <w:marLeft w:val="0"/>
              <w:marRight w:val="0"/>
              <w:marTop w:val="0"/>
              <w:marBottom w:val="0"/>
              <w:divBdr>
                <w:top w:val="none" w:sz="0" w:space="0" w:color="auto"/>
                <w:left w:val="none" w:sz="0" w:space="0" w:color="auto"/>
                <w:bottom w:val="none" w:sz="0" w:space="0" w:color="auto"/>
                <w:right w:val="none" w:sz="0" w:space="0" w:color="auto"/>
              </w:divBdr>
            </w:div>
            <w:div w:id="47120693">
              <w:marLeft w:val="0"/>
              <w:marRight w:val="0"/>
              <w:marTop w:val="0"/>
              <w:marBottom w:val="0"/>
              <w:divBdr>
                <w:top w:val="none" w:sz="0" w:space="0" w:color="auto"/>
                <w:left w:val="none" w:sz="0" w:space="0" w:color="auto"/>
                <w:bottom w:val="none" w:sz="0" w:space="0" w:color="auto"/>
                <w:right w:val="none" w:sz="0" w:space="0" w:color="auto"/>
              </w:divBdr>
            </w:div>
            <w:div w:id="1626035333">
              <w:marLeft w:val="0"/>
              <w:marRight w:val="0"/>
              <w:marTop w:val="0"/>
              <w:marBottom w:val="0"/>
              <w:divBdr>
                <w:top w:val="none" w:sz="0" w:space="0" w:color="auto"/>
                <w:left w:val="none" w:sz="0" w:space="0" w:color="auto"/>
                <w:bottom w:val="none" w:sz="0" w:space="0" w:color="auto"/>
                <w:right w:val="none" w:sz="0" w:space="0" w:color="auto"/>
              </w:divBdr>
            </w:div>
            <w:div w:id="66996951">
              <w:marLeft w:val="0"/>
              <w:marRight w:val="0"/>
              <w:marTop w:val="0"/>
              <w:marBottom w:val="0"/>
              <w:divBdr>
                <w:top w:val="none" w:sz="0" w:space="0" w:color="auto"/>
                <w:left w:val="none" w:sz="0" w:space="0" w:color="auto"/>
                <w:bottom w:val="none" w:sz="0" w:space="0" w:color="auto"/>
                <w:right w:val="none" w:sz="0" w:space="0" w:color="auto"/>
              </w:divBdr>
            </w:div>
            <w:div w:id="1048458152">
              <w:marLeft w:val="0"/>
              <w:marRight w:val="0"/>
              <w:marTop w:val="0"/>
              <w:marBottom w:val="0"/>
              <w:divBdr>
                <w:top w:val="none" w:sz="0" w:space="0" w:color="auto"/>
                <w:left w:val="none" w:sz="0" w:space="0" w:color="auto"/>
                <w:bottom w:val="none" w:sz="0" w:space="0" w:color="auto"/>
                <w:right w:val="none" w:sz="0" w:space="0" w:color="auto"/>
              </w:divBdr>
            </w:div>
            <w:div w:id="1109277545">
              <w:marLeft w:val="0"/>
              <w:marRight w:val="0"/>
              <w:marTop w:val="0"/>
              <w:marBottom w:val="0"/>
              <w:divBdr>
                <w:top w:val="none" w:sz="0" w:space="0" w:color="auto"/>
                <w:left w:val="none" w:sz="0" w:space="0" w:color="auto"/>
                <w:bottom w:val="none" w:sz="0" w:space="0" w:color="auto"/>
                <w:right w:val="none" w:sz="0" w:space="0" w:color="auto"/>
              </w:divBdr>
            </w:div>
            <w:div w:id="882250367">
              <w:marLeft w:val="0"/>
              <w:marRight w:val="0"/>
              <w:marTop w:val="0"/>
              <w:marBottom w:val="0"/>
              <w:divBdr>
                <w:top w:val="none" w:sz="0" w:space="0" w:color="auto"/>
                <w:left w:val="none" w:sz="0" w:space="0" w:color="auto"/>
                <w:bottom w:val="none" w:sz="0" w:space="0" w:color="auto"/>
                <w:right w:val="none" w:sz="0" w:space="0" w:color="auto"/>
              </w:divBdr>
            </w:div>
            <w:div w:id="212467929">
              <w:marLeft w:val="0"/>
              <w:marRight w:val="0"/>
              <w:marTop w:val="0"/>
              <w:marBottom w:val="0"/>
              <w:divBdr>
                <w:top w:val="none" w:sz="0" w:space="0" w:color="auto"/>
                <w:left w:val="none" w:sz="0" w:space="0" w:color="auto"/>
                <w:bottom w:val="none" w:sz="0" w:space="0" w:color="auto"/>
                <w:right w:val="none" w:sz="0" w:space="0" w:color="auto"/>
              </w:divBdr>
            </w:div>
            <w:div w:id="198398081">
              <w:marLeft w:val="0"/>
              <w:marRight w:val="0"/>
              <w:marTop w:val="0"/>
              <w:marBottom w:val="0"/>
              <w:divBdr>
                <w:top w:val="none" w:sz="0" w:space="0" w:color="auto"/>
                <w:left w:val="none" w:sz="0" w:space="0" w:color="auto"/>
                <w:bottom w:val="none" w:sz="0" w:space="0" w:color="auto"/>
                <w:right w:val="none" w:sz="0" w:space="0" w:color="auto"/>
              </w:divBdr>
            </w:div>
            <w:div w:id="268706890">
              <w:marLeft w:val="0"/>
              <w:marRight w:val="0"/>
              <w:marTop w:val="0"/>
              <w:marBottom w:val="0"/>
              <w:divBdr>
                <w:top w:val="none" w:sz="0" w:space="0" w:color="auto"/>
                <w:left w:val="none" w:sz="0" w:space="0" w:color="auto"/>
                <w:bottom w:val="none" w:sz="0" w:space="0" w:color="auto"/>
                <w:right w:val="none" w:sz="0" w:space="0" w:color="auto"/>
              </w:divBdr>
            </w:div>
            <w:div w:id="807867610">
              <w:marLeft w:val="0"/>
              <w:marRight w:val="0"/>
              <w:marTop w:val="0"/>
              <w:marBottom w:val="0"/>
              <w:divBdr>
                <w:top w:val="none" w:sz="0" w:space="0" w:color="auto"/>
                <w:left w:val="none" w:sz="0" w:space="0" w:color="auto"/>
                <w:bottom w:val="none" w:sz="0" w:space="0" w:color="auto"/>
                <w:right w:val="none" w:sz="0" w:space="0" w:color="auto"/>
              </w:divBdr>
            </w:div>
            <w:div w:id="30152810">
              <w:marLeft w:val="0"/>
              <w:marRight w:val="0"/>
              <w:marTop w:val="0"/>
              <w:marBottom w:val="0"/>
              <w:divBdr>
                <w:top w:val="none" w:sz="0" w:space="0" w:color="auto"/>
                <w:left w:val="none" w:sz="0" w:space="0" w:color="auto"/>
                <w:bottom w:val="none" w:sz="0" w:space="0" w:color="auto"/>
                <w:right w:val="none" w:sz="0" w:space="0" w:color="auto"/>
              </w:divBdr>
            </w:div>
            <w:div w:id="447772700">
              <w:marLeft w:val="0"/>
              <w:marRight w:val="0"/>
              <w:marTop w:val="0"/>
              <w:marBottom w:val="0"/>
              <w:divBdr>
                <w:top w:val="none" w:sz="0" w:space="0" w:color="auto"/>
                <w:left w:val="none" w:sz="0" w:space="0" w:color="auto"/>
                <w:bottom w:val="none" w:sz="0" w:space="0" w:color="auto"/>
                <w:right w:val="none" w:sz="0" w:space="0" w:color="auto"/>
              </w:divBdr>
            </w:div>
            <w:div w:id="1745880405">
              <w:marLeft w:val="0"/>
              <w:marRight w:val="0"/>
              <w:marTop w:val="0"/>
              <w:marBottom w:val="0"/>
              <w:divBdr>
                <w:top w:val="none" w:sz="0" w:space="0" w:color="auto"/>
                <w:left w:val="none" w:sz="0" w:space="0" w:color="auto"/>
                <w:bottom w:val="none" w:sz="0" w:space="0" w:color="auto"/>
                <w:right w:val="none" w:sz="0" w:space="0" w:color="auto"/>
              </w:divBdr>
            </w:div>
            <w:div w:id="506024854">
              <w:marLeft w:val="0"/>
              <w:marRight w:val="0"/>
              <w:marTop w:val="0"/>
              <w:marBottom w:val="0"/>
              <w:divBdr>
                <w:top w:val="none" w:sz="0" w:space="0" w:color="auto"/>
                <w:left w:val="none" w:sz="0" w:space="0" w:color="auto"/>
                <w:bottom w:val="none" w:sz="0" w:space="0" w:color="auto"/>
                <w:right w:val="none" w:sz="0" w:space="0" w:color="auto"/>
              </w:divBdr>
            </w:div>
            <w:div w:id="1178885153">
              <w:marLeft w:val="0"/>
              <w:marRight w:val="0"/>
              <w:marTop w:val="0"/>
              <w:marBottom w:val="0"/>
              <w:divBdr>
                <w:top w:val="none" w:sz="0" w:space="0" w:color="auto"/>
                <w:left w:val="none" w:sz="0" w:space="0" w:color="auto"/>
                <w:bottom w:val="none" w:sz="0" w:space="0" w:color="auto"/>
                <w:right w:val="none" w:sz="0" w:space="0" w:color="auto"/>
              </w:divBdr>
            </w:div>
            <w:div w:id="1991395973">
              <w:marLeft w:val="0"/>
              <w:marRight w:val="0"/>
              <w:marTop w:val="0"/>
              <w:marBottom w:val="0"/>
              <w:divBdr>
                <w:top w:val="none" w:sz="0" w:space="0" w:color="auto"/>
                <w:left w:val="none" w:sz="0" w:space="0" w:color="auto"/>
                <w:bottom w:val="none" w:sz="0" w:space="0" w:color="auto"/>
                <w:right w:val="none" w:sz="0" w:space="0" w:color="auto"/>
              </w:divBdr>
            </w:div>
            <w:div w:id="1916552465">
              <w:marLeft w:val="0"/>
              <w:marRight w:val="0"/>
              <w:marTop w:val="0"/>
              <w:marBottom w:val="0"/>
              <w:divBdr>
                <w:top w:val="none" w:sz="0" w:space="0" w:color="auto"/>
                <w:left w:val="none" w:sz="0" w:space="0" w:color="auto"/>
                <w:bottom w:val="none" w:sz="0" w:space="0" w:color="auto"/>
                <w:right w:val="none" w:sz="0" w:space="0" w:color="auto"/>
              </w:divBdr>
            </w:div>
            <w:div w:id="675502303">
              <w:marLeft w:val="0"/>
              <w:marRight w:val="0"/>
              <w:marTop w:val="0"/>
              <w:marBottom w:val="0"/>
              <w:divBdr>
                <w:top w:val="none" w:sz="0" w:space="0" w:color="auto"/>
                <w:left w:val="none" w:sz="0" w:space="0" w:color="auto"/>
                <w:bottom w:val="none" w:sz="0" w:space="0" w:color="auto"/>
                <w:right w:val="none" w:sz="0" w:space="0" w:color="auto"/>
              </w:divBdr>
            </w:div>
            <w:div w:id="1707019036">
              <w:marLeft w:val="0"/>
              <w:marRight w:val="0"/>
              <w:marTop w:val="0"/>
              <w:marBottom w:val="0"/>
              <w:divBdr>
                <w:top w:val="none" w:sz="0" w:space="0" w:color="auto"/>
                <w:left w:val="none" w:sz="0" w:space="0" w:color="auto"/>
                <w:bottom w:val="none" w:sz="0" w:space="0" w:color="auto"/>
                <w:right w:val="none" w:sz="0" w:space="0" w:color="auto"/>
              </w:divBdr>
            </w:div>
            <w:div w:id="712852485">
              <w:marLeft w:val="0"/>
              <w:marRight w:val="0"/>
              <w:marTop w:val="0"/>
              <w:marBottom w:val="0"/>
              <w:divBdr>
                <w:top w:val="none" w:sz="0" w:space="0" w:color="auto"/>
                <w:left w:val="none" w:sz="0" w:space="0" w:color="auto"/>
                <w:bottom w:val="none" w:sz="0" w:space="0" w:color="auto"/>
                <w:right w:val="none" w:sz="0" w:space="0" w:color="auto"/>
              </w:divBdr>
            </w:div>
            <w:div w:id="152065581">
              <w:marLeft w:val="0"/>
              <w:marRight w:val="0"/>
              <w:marTop w:val="0"/>
              <w:marBottom w:val="0"/>
              <w:divBdr>
                <w:top w:val="none" w:sz="0" w:space="0" w:color="auto"/>
                <w:left w:val="none" w:sz="0" w:space="0" w:color="auto"/>
                <w:bottom w:val="none" w:sz="0" w:space="0" w:color="auto"/>
                <w:right w:val="none" w:sz="0" w:space="0" w:color="auto"/>
              </w:divBdr>
            </w:div>
            <w:div w:id="365525481">
              <w:marLeft w:val="0"/>
              <w:marRight w:val="0"/>
              <w:marTop w:val="0"/>
              <w:marBottom w:val="0"/>
              <w:divBdr>
                <w:top w:val="none" w:sz="0" w:space="0" w:color="auto"/>
                <w:left w:val="none" w:sz="0" w:space="0" w:color="auto"/>
                <w:bottom w:val="none" w:sz="0" w:space="0" w:color="auto"/>
                <w:right w:val="none" w:sz="0" w:space="0" w:color="auto"/>
              </w:divBdr>
            </w:div>
            <w:div w:id="1479616804">
              <w:marLeft w:val="0"/>
              <w:marRight w:val="0"/>
              <w:marTop w:val="0"/>
              <w:marBottom w:val="0"/>
              <w:divBdr>
                <w:top w:val="none" w:sz="0" w:space="0" w:color="auto"/>
                <w:left w:val="none" w:sz="0" w:space="0" w:color="auto"/>
                <w:bottom w:val="none" w:sz="0" w:space="0" w:color="auto"/>
                <w:right w:val="none" w:sz="0" w:space="0" w:color="auto"/>
              </w:divBdr>
            </w:div>
          </w:divsChild>
        </w:div>
        <w:div w:id="670988840">
          <w:marLeft w:val="0"/>
          <w:marRight w:val="0"/>
          <w:marTop w:val="0"/>
          <w:marBottom w:val="0"/>
          <w:divBdr>
            <w:top w:val="none" w:sz="0" w:space="0" w:color="auto"/>
            <w:left w:val="none" w:sz="0" w:space="0" w:color="auto"/>
            <w:bottom w:val="none" w:sz="0" w:space="0" w:color="auto"/>
            <w:right w:val="none" w:sz="0" w:space="0" w:color="auto"/>
          </w:divBdr>
          <w:divsChild>
            <w:div w:id="1164707551">
              <w:marLeft w:val="0"/>
              <w:marRight w:val="0"/>
              <w:marTop w:val="0"/>
              <w:marBottom w:val="0"/>
              <w:divBdr>
                <w:top w:val="none" w:sz="0" w:space="0" w:color="auto"/>
                <w:left w:val="none" w:sz="0" w:space="0" w:color="auto"/>
                <w:bottom w:val="none" w:sz="0" w:space="0" w:color="auto"/>
                <w:right w:val="none" w:sz="0" w:space="0" w:color="auto"/>
              </w:divBdr>
            </w:div>
            <w:div w:id="1455564528">
              <w:marLeft w:val="0"/>
              <w:marRight w:val="0"/>
              <w:marTop w:val="0"/>
              <w:marBottom w:val="0"/>
              <w:divBdr>
                <w:top w:val="none" w:sz="0" w:space="0" w:color="auto"/>
                <w:left w:val="none" w:sz="0" w:space="0" w:color="auto"/>
                <w:bottom w:val="none" w:sz="0" w:space="0" w:color="auto"/>
                <w:right w:val="none" w:sz="0" w:space="0" w:color="auto"/>
              </w:divBdr>
            </w:div>
            <w:div w:id="853147725">
              <w:marLeft w:val="0"/>
              <w:marRight w:val="0"/>
              <w:marTop w:val="0"/>
              <w:marBottom w:val="0"/>
              <w:divBdr>
                <w:top w:val="none" w:sz="0" w:space="0" w:color="auto"/>
                <w:left w:val="none" w:sz="0" w:space="0" w:color="auto"/>
                <w:bottom w:val="none" w:sz="0" w:space="0" w:color="auto"/>
                <w:right w:val="none" w:sz="0" w:space="0" w:color="auto"/>
              </w:divBdr>
            </w:div>
            <w:div w:id="600643347">
              <w:marLeft w:val="0"/>
              <w:marRight w:val="0"/>
              <w:marTop w:val="0"/>
              <w:marBottom w:val="0"/>
              <w:divBdr>
                <w:top w:val="none" w:sz="0" w:space="0" w:color="auto"/>
                <w:left w:val="none" w:sz="0" w:space="0" w:color="auto"/>
                <w:bottom w:val="none" w:sz="0" w:space="0" w:color="auto"/>
                <w:right w:val="none" w:sz="0" w:space="0" w:color="auto"/>
              </w:divBdr>
            </w:div>
            <w:div w:id="944733231">
              <w:marLeft w:val="0"/>
              <w:marRight w:val="0"/>
              <w:marTop w:val="0"/>
              <w:marBottom w:val="0"/>
              <w:divBdr>
                <w:top w:val="none" w:sz="0" w:space="0" w:color="auto"/>
                <w:left w:val="none" w:sz="0" w:space="0" w:color="auto"/>
                <w:bottom w:val="none" w:sz="0" w:space="0" w:color="auto"/>
                <w:right w:val="none" w:sz="0" w:space="0" w:color="auto"/>
              </w:divBdr>
            </w:div>
            <w:div w:id="1364551375">
              <w:marLeft w:val="0"/>
              <w:marRight w:val="0"/>
              <w:marTop w:val="0"/>
              <w:marBottom w:val="0"/>
              <w:divBdr>
                <w:top w:val="none" w:sz="0" w:space="0" w:color="auto"/>
                <w:left w:val="none" w:sz="0" w:space="0" w:color="auto"/>
                <w:bottom w:val="none" w:sz="0" w:space="0" w:color="auto"/>
                <w:right w:val="none" w:sz="0" w:space="0" w:color="auto"/>
              </w:divBdr>
            </w:div>
            <w:div w:id="1250581603">
              <w:marLeft w:val="0"/>
              <w:marRight w:val="0"/>
              <w:marTop w:val="0"/>
              <w:marBottom w:val="0"/>
              <w:divBdr>
                <w:top w:val="none" w:sz="0" w:space="0" w:color="auto"/>
                <w:left w:val="none" w:sz="0" w:space="0" w:color="auto"/>
                <w:bottom w:val="none" w:sz="0" w:space="0" w:color="auto"/>
                <w:right w:val="none" w:sz="0" w:space="0" w:color="auto"/>
              </w:divBdr>
            </w:div>
            <w:div w:id="1474330449">
              <w:marLeft w:val="0"/>
              <w:marRight w:val="0"/>
              <w:marTop w:val="0"/>
              <w:marBottom w:val="0"/>
              <w:divBdr>
                <w:top w:val="none" w:sz="0" w:space="0" w:color="auto"/>
                <w:left w:val="none" w:sz="0" w:space="0" w:color="auto"/>
                <w:bottom w:val="none" w:sz="0" w:space="0" w:color="auto"/>
                <w:right w:val="none" w:sz="0" w:space="0" w:color="auto"/>
              </w:divBdr>
            </w:div>
            <w:div w:id="1881895626">
              <w:marLeft w:val="0"/>
              <w:marRight w:val="0"/>
              <w:marTop w:val="0"/>
              <w:marBottom w:val="0"/>
              <w:divBdr>
                <w:top w:val="none" w:sz="0" w:space="0" w:color="auto"/>
                <w:left w:val="none" w:sz="0" w:space="0" w:color="auto"/>
                <w:bottom w:val="none" w:sz="0" w:space="0" w:color="auto"/>
                <w:right w:val="none" w:sz="0" w:space="0" w:color="auto"/>
              </w:divBdr>
            </w:div>
            <w:div w:id="1464470052">
              <w:marLeft w:val="0"/>
              <w:marRight w:val="0"/>
              <w:marTop w:val="0"/>
              <w:marBottom w:val="0"/>
              <w:divBdr>
                <w:top w:val="none" w:sz="0" w:space="0" w:color="auto"/>
                <w:left w:val="none" w:sz="0" w:space="0" w:color="auto"/>
                <w:bottom w:val="none" w:sz="0" w:space="0" w:color="auto"/>
                <w:right w:val="none" w:sz="0" w:space="0" w:color="auto"/>
              </w:divBdr>
            </w:div>
            <w:div w:id="320885784">
              <w:marLeft w:val="0"/>
              <w:marRight w:val="0"/>
              <w:marTop w:val="0"/>
              <w:marBottom w:val="0"/>
              <w:divBdr>
                <w:top w:val="none" w:sz="0" w:space="0" w:color="auto"/>
                <w:left w:val="none" w:sz="0" w:space="0" w:color="auto"/>
                <w:bottom w:val="none" w:sz="0" w:space="0" w:color="auto"/>
                <w:right w:val="none" w:sz="0" w:space="0" w:color="auto"/>
              </w:divBdr>
            </w:div>
            <w:div w:id="933784486">
              <w:marLeft w:val="0"/>
              <w:marRight w:val="0"/>
              <w:marTop w:val="0"/>
              <w:marBottom w:val="0"/>
              <w:divBdr>
                <w:top w:val="none" w:sz="0" w:space="0" w:color="auto"/>
                <w:left w:val="none" w:sz="0" w:space="0" w:color="auto"/>
                <w:bottom w:val="none" w:sz="0" w:space="0" w:color="auto"/>
                <w:right w:val="none" w:sz="0" w:space="0" w:color="auto"/>
              </w:divBdr>
            </w:div>
            <w:div w:id="2025014007">
              <w:marLeft w:val="0"/>
              <w:marRight w:val="0"/>
              <w:marTop w:val="0"/>
              <w:marBottom w:val="0"/>
              <w:divBdr>
                <w:top w:val="none" w:sz="0" w:space="0" w:color="auto"/>
                <w:left w:val="none" w:sz="0" w:space="0" w:color="auto"/>
                <w:bottom w:val="none" w:sz="0" w:space="0" w:color="auto"/>
                <w:right w:val="none" w:sz="0" w:space="0" w:color="auto"/>
              </w:divBdr>
            </w:div>
            <w:div w:id="1365325346">
              <w:marLeft w:val="0"/>
              <w:marRight w:val="0"/>
              <w:marTop w:val="0"/>
              <w:marBottom w:val="0"/>
              <w:divBdr>
                <w:top w:val="none" w:sz="0" w:space="0" w:color="auto"/>
                <w:left w:val="none" w:sz="0" w:space="0" w:color="auto"/>
                <w:bottom w:val="none" w:sz="0" w:space="0" w:color="auto"/>
                <w:right w:val="none" w:sz="0" w:space="0" w:color="auto"/>
              </w:divBdr>
            </w:div>
            <w:div w:id="1017928668">
              <w:marLeft w:val="0"/>
              <w:marRight w:val="0"/>
              <w:marTop w:val="0"/>
              <w:marBottom w:val="0"/>
              <w:divBdr>
                <w:top w:val="none" w:sz="0" w:space="0" w:color="auto"/>
                <w:left w:val="none" w:sz="0" w:space="0" w:color="auto"/>
                <w:bottom w:val="none" w:sz="0" w:space="0" w:color="auto"/>
                <w:right w:val="none" w:sz="0" w:space="0" w:color="auto"/>
              </w:divBdr>
            </w:div>
            <w:div w:id="737822537">
              <w:marLeft w:val="0"/>
              <w:marRight w:val="0"/>
              <w:marTop w:val="0"/>
              <w:marBottom w:val="0"/>
              <w:divBdr>
                <w:top w:val="none" w:sz="0" w:space="0" w:color="auto"/>
                <w:left w:val="none" w:sz="0" w:space="0" w:color="auto"/>
                <w:bottom w:val="none" w:sz="0" w:space="0" w:color="auto"/>
                <w:right w:val="none" w:sz="0" w:space="0" w:color="auto"/>
              </w:divBdr>
            </w:div>
            <w:div w:id="1423716610">
              <w:marLeft w:val="0"/>
              <w:marRight w:val="0"/>
              <w:marTop w:val="0"/>
              <w:marBottom w:val="0"/>
              <w:divBdr>
                <w:top w:val="none" w:sz="0" w:space="0" w:color="auto"/>
                <w:left w:val="none" w:sz="0" w:space="0" w:color="auto"/>
                <w:bottom w:val="none" w:sz="0" w:space="0" w:color="auto"/>
                <w:right w:val="none" w:sz="0" w:space="0" w:color="auto"/>
              </w:divBdr>
            </w:div>
            <w:div w:id="758330173">
              <w:marLeft w:val="0"/>
              <w:marRight w:val="0"/>
              <w:marTop w:val="0"/>
              <w:marBottom w:val="0"/>
              <w:divBdr>
                <w:top w:val="none" w:sz="0" w:space="0" w:color="auto"/>
                <w:left w:val="none" w:sz="0" w:space="0" w:color="auto"/>
                <w:bottom w:val="none" w:sz="0" w:space="0" w:color="auto"/>
                <w:right w:val="none" w:sz="0" w:space="0" w:color="auto"/>
              </w:divBdr>
            </w:div>
            <w:div w:id="1158153532">
              <w:marLeft w:val="0"/>
              <w:marRight w:val="0"/>
              <w:marTop w:val="0"/>
              <w:marBottom w:val="0"/>
              <w:divBdr>
                <w:top w:val="none" w:sz="0" w:space="0" w:color="auto"/>
                <w:left w:val="none" w:sz="0" w:space="0" w:color="auto"/>
                <w:bottom w:val="none" w:sz="0" w:space="0" w:color="auto"/>
                <w:right w:val="none" w:sz="0" w:space="0" w:color="auto"/>
              </w:divBdr>
            </w:div>
            <w:div w:id="1786270812">
              <w:marLeft w:val="0"/>
              <w:marRight w:val="0"/>
              <w:marTop w:val="0"/>
              <w:marBottom w:val="0"/>
              <w:divBdr>
                <w:top w:val="none" w:sz="0" w:space="0" w:color="auto"/>
                <w:left w:val="none" w:sz="0" w:space="0" w:color="auto"/>
                <w:bottom w:val="none" w:sz="0" w:space="0" w:color="auto"/>
                <w:right w:val="none" w:sz="0" w:space="0" w:color="auto"/>
              </w:divBdr>
            </w:div>
            <w:div w:id="1828663045">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79109993">
              <w:marLeft w:val="0"/>
              <w:marRight w:val="0"/>
              <w:marTop w:val="0"/>
              <w:marBottom w:val="0"/>
              <w:divBdr>
                <w:top w:val="none" w:sz="0" w:space="0" w:color="auto"/>
                <w:left w:val="none" w:sz="0" w:space="0" w:color="auto"/>
                <w:bottom w:val="none" w:sz="0" w:space="0" w:color="auto"/>
                <w:right w:val="none" w:sz="0" w:space="0" w:color="auto"/>
              </w:divBdr>
            </w:div>
            <w:div w:id="181432788">
              <w:marLeft w:val="0"/>
              <w:marRight w:val="0"/>
              <w:marTop w:val="0"/>
              <w:marBottom w:val="0"/>
              <w:divBdr>
                <w:top w:val="none" w:sz="0" w:space="0" w:color="auto"/>
                <w:left w:val="none" w:sz="0" w:space="0" w:color="auto"/>
                <w:bottom w:val="none" w:sz="0" w:space="0" w:color="auto"/>
                <w:right w:val="none" w:sz="0" w:space="0" w:color="auto"/>
              </w:divBdr>
            </w:div>
            <w:div w:id="110244463">
              <w:marLeft w:val="0"/>
              <w:marRight w:val="0"/>
              <w:marTop w:val="0"/>
              <w:marBottom w:val="0"/>
              <w:divBdr>
                <w:top w:val="none" w:sz="0" w:space="0" w:color="auto"/>
                <w:left w:val="none" w:sz="0" w:space="0" w:color="auto"/>
                <w:bottom w:val="none" w:sz="0" w:space="0" w:color="auto"/>
                <w:right w:val="none" w:sz="0" w:space="0" w:color="auto"/>
              </w:divBdr>
            </w:div>
            <w:div w:id="1550458494">
              <w:marLeft w:val="0"/>
              <w:marRight w:val="0"/>
              <w:marTop w:val="0"/>
              <w:marBottom w:val="0"/>
              <w:divBdr>
                <w:top w:val="none" w:sz="0" w:space="0" w:color="auto"/>
                <w:left w:val="none" w:sz="0" w:space="0" w:color="auto"/>
                <w:bottom w:val="none" w:sz="0" w:space="0" w:color="auto"/>
                <w:right w:val="none" w:sz="0" w:space="0" w:color="auto"/>
              </w:divBdr>
            </w:div>
            <w:div w:id="1657417781">
              <w:marLeft w:val="0"/>
              <w:marRight w:val="0"/>
              <w:marTop w:val="0"/>
              <w:marBottom w:val="0"/>
              <w:divBdr>
                <w:top w:val="none" w:sz="0" w:space="0" w:color="auto"/>
                <w:left w:val="none" w:sz="0" w:space="0" w:color="auto"/>
                <w:bottom w:val="none" w:sz="0" w:space="0" w:color="auto"/>
                <w:right w:val="none" w:sz="0" w:space="0" w:color="auto"/>
              </w:divBdr>
            </w:div>
            <w:div w:id="2182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6093</Words>
  <Characters>34732</Characters>
  <Application>Microsoft Office Word</Application>
  <DocSecurity>0</DocSecurity>
  <Lines>289</Lines>
  <Paragraphs>81</Paragraphs>
  <ScaleCrop>false</ScaleCrop>
  <Company/>
  <LinksUpToDate>false</LinksUpToDate>
  <CharactersWithSpaces>40744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2025-04-09T07:13:00Z</dcterms:created>
  <dcterms:modified xsi:type="dcterms:W3CDTF">2025-05-04T05:57:00Z</dcterms:modified>
</cp:coreProperties>
</file>