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Two-Stage</w:t>
      </w:r>
      <w:r>
        <w:t xml:space="preserve"> </w:t>
      </w:r>
      <w:r>
        <w:t xml:space="preserve">Path</w:t>
      </w:r>
      <w:r>
        <w:t xml:space="preserve"> </w:t>
      </w:r>
      <w:r>
        <w:t xml:space="preserve">Analysis</w:t>
      </w:r>
      <w:r>
        <w:t xml:space="preserve"> </w:t>
      </w:r>
      <w:r>
        <w:t xml:space="preserve">with</w:t>
      </w:r>
      <w:r>
        <w:t xml:space="preserve"> </w:t>
      </w:r>
      <w:r>
        <w:t xml:space="preserve">Interaction:</w:t>
      </w:r>
      <w:r>
        <w:t xml:space="preserve"> </w:t>
      </w:r>
      <w:r>
        <w:t xml:space="preserve">An</w:t>
      </w:r>
      <w:r>
        <w:t xml:space="preserve"> </w:t>
      </w:r>
      <w:r>
        <w:t xml:space="preserve">Alternative</w:t>
      </w:r>
      <w:r>
        <w:t xml:space="preserve"> </w:t>
      </w:r>
      <w:r>
        <w:t xml:space="preserve">Method</w:t>
      </w:r>
      <w:r>
        <w:t xml:space="preserve"> </w:t>
      </w:r>
      <w:r>
        <w:t xml:space="preserve">of</w:t>
      </w:r>
      <w:r>
        <w:t xml:space="preserve"> </w:t>
      </w:r>
      <w:r>
        <w:t xml:space="preserve">Modeling</w:t>
      </w:r>
      <w:r>
        <w:t xml:space="preserve"> </w:t>
      </w:r>
      <w:r>
        <w:t xml:space="preserve">Latent</w:t>
      </w:r>
      <w:r>
        <w:t xml:space="preserve"> </w:t>
      </w:r>
      <w:r>
        <w:t xml:space="preserve">Interaction</w:t>
      </w:r>
      <w:r>
        <w:t xml:space="preserve"> </w:t>
      </w:r>
      <w:r>
        <w:t xml:space="preserve">Effects</w:t>
      </w:r>
    </w:p>
    <w:p>
      <w:pPr>
        <w:pStyle w:val="h1-pagebreak"/>
      </w:pPr>
      <w:r>
        <w:t xml:space="preserve">Abstract</w:t>
      </w:r>
    </w:p>
    <w:p>
      <w:pPr>
        <w:pStyle w:val="Textkrper"/>
      </w:pPr>
      <w:r>
        <w:t xml:space="preserve">Modeling interaction effects within the latent variable modeling framework has become increasingly popular in psychological research as it facilitates exploration of in-depth theory and complex data structure. Comprared to the extensitvely used regression-based approaches assuming error-free variables, latent variable approach is able to account for measurement error and produce estimates with less bias and more accurate standard errors. Through a simulation study, we evaluated and compared three product indicator methods based on structural equation modeling (SEM): Matched-pair Unconstrained Product Indicator (UPI), Reliability-Adjusted Product Indicator (RAPI), and an extended model based on the two-stage path analysis (2S-PA) framework, namely 2S-PA-Int. Our results showed that 2S-PA-Int consistently yielded estimates of interaction effect with low standardized bias, acceptable relative standard error bias, adequate coverage rates, and reasonable root mean square errors. The performance of 2S-PA-Int was comparable to that of matched-pair UPI and RAPI, particularly under conditions of small sample size and low reliability. Given its promising statistical properties and straightforward model specification, 2S-PA-Int emerges as a viable alternative to existing latent interaction methods. Directions for future research on 2S-PA-Int are also discussed.</w:t>
      </w:r>
    </w:p>
    <w:p>
      <w:pPr>
        <w:pStyle w:val="Textkrper"/>
      </w:pPr>
      <w:r>
        <w:rPr>
          <w:i/>
          <w:iCs/>
        </w:rPr>
        <w:t xml:space="preserve">Keywords:</w:t>
      </w:r>
      <w:r>
        <w:t xml:space="preserve"> </w:t>
      </w:r>
      <w:r>
        <w:t xml:space="preserve">Latent interaction, UPI, RAPI, 2S-PA</w:t>
      </w:r>
    </w:p>
    <w:p>
      <w:pPr>
        <w:pStyle w:val="h1-pagebreak"/>
      </w:pPr>
      <w:r>
        <w:t xml:space="preserve">Two-Stage Path Analysis with Interaction: An Alternative Method of Modeling Latent Interaction Effects</w:t>
      </w:r>
    </w:p>
    <w:p>
      <w:pPr>
        <w:pStyle w:val="Textkrper"/>
      </w:pPr>
      <w:r>
        <w:t xml:space="preserve">Social science research increasingly focuses on intricate dynamics of complex phenomena, such as nonlinear and moderation effects, rather than merely simple bivariate relationship. This shift reflects the multifaceted nature of our real world, which seldom conforms to straightforward patterns</w:t>
      </w:r>
      <w:r>
        <w:t xml:space="preserve"> </w:t>
      </w:r>
      <w:r>
        <w:t xml:space="preserve">(Carte &amp; Russell, 2003; Cunningham &amp; Ahn, 2019; MacKinnon &amp; Luecken, 2008)</w:t>
      </w:r>
      <w:r>
        <w:t xml:space="preserve">. For instance, while earlier studies have established that exercise contributes to weight loss, there is a burgeoning interest in understanding and probing into the underlying mechanisms, such as optimal timing, specific target populations, and the contextual conditions that modulate the effectiveness of exercise in promoting weight loss. Investigations into moderation, or interaction effects, provide critical insights into these inquiries by examining how additional variables, or an ensemble of variables, shape the dynamics between primary variables of interest.</w:t>
      </w:r>
    </w:p>
    <w:p>
      <w:pPr>
        <w:pStyle w:val="Textkrper"/>
      </w:pPr>
      <w:r>
        <w:t xml:space="preserve">A prevalent approach to modeling moderation is through regression analysis, specifically by incorporating an interaction term,</w:t>
      </w:r>
      <w:r>
        <w:t xml:space="preserve"> </w:t>
      </w:r>
      <m:oMath>
        <m:r>
          <m:t>X</m:t>
        </m:r>
        <m:r>
          <m:t>Z</m:t>
        </m:r>
      </m:oMath>
      <w:r>
        <w:t xml:space="preserve">:</w:t>
      </w:r>
    </w:p>
    <w:p>
      <w:pPr>
        <w:pStyle w:val="Textkrper"/>
      </w:pPr>
      <m:oMathPara>
        <m:oMathParaPr>
          <m:jc m:val="center"/>
        </m:oMathParaPr>
        <m:oMath>
          <m:r>
            <m:t>Y</m:t>
          </m:r>
          <m:r>
            <m:rPr>
              <m:sty m:val="p"/>
            </m:rPr>
            <m:t>=</m:t>
          </m:r>
          <m:sSub>
            <m:e>
              <m:r>
                <m:t>b</m:t>
              </m:r>
            </m:e>
            <m:sub>
              <m:r>
                <m:t>0</m:t>
              </m:r>
            </m:sub>
          </m:sSub>
          <m:r>
            <m:rPr>
              <m:sty m:val="p"/>
            </m:rPr>
            <m:t>+</m:t>
          </m:r>
          <m:sSub>
            <m:e>
              <m:r>
                <m:t>b</m:t>
              </m:r>
            </m:e>
            <m:sub>
              <m:r>
                <m:t>1</m:t>
              </m:r>
            </m:sub>
          </m:sSub>
          <m:r>
            <m:t>X</m:t>
          </m:r>
          <m:r>
            <m:rPr>
              <m:sty m:val="p"/>
            </m:rPr>
            <m:t>+</m:t>
          </m:r>
          <m:sSub>
            <m:e>
              <m:r>
                <m:t>b</m:t>
              </m:r>
            </m:e>
            <m:sub>
              <m:r>
                <m:t>2</m:t>
              </m:r>
            </m:sub>
          </m:sSub>
          <m:r>
            <m:t>Z</m:t>
          </m:r>
          <m:r>
            <m:rPr>
              <m:sty m:val="p"/>
            </m:rPr>
            <m:t>+</m:t>
          </m:r>
          <m:sSub>
            <m:e>
              <m:r>
                <m:t>b</m:t>
              </m:r>
            </m:e>
            <m:sub>
              <m:r>
                <m:t>3</m:t>
              </m:r>
            </m:sub>
          </m:sSub>
          <m:r>
            <m:t>X</m:t>
          </m:r>
          <m:r>
            <m:t>Z</m:t>
          </m:r>
          <m:r>
            <m:rPr>
              <m:sty m:val="p"/>
            </m:rPr>
            <m:t>+</m:t>
          </m:r>
          <m:r>
            <m:t>ϵ</m:t>
          </m:r>
          <m:r>
            <m:rPr>
              <m:sty m:val="p"/>
            </m:rPr>
            <m:t>,</m:t>
          </m:r>
        </m:oMath>
      </m:oMathPara>
    </w:p>
    <w:p>
      <w:pPr>
        <w:pStyle w:val="FirstParagraph"/>
      </w:pPr>
      <w:r>
        <w:t xml:space="preserve">where</w:t>
      </w:r>
      <w:r>
        <w:t xml:space="preserve"> </w:t>
      </w:r>
      <m:oMath>
        <m:sSub>
          <m:e>
            <m:r>
              <m:t>b</m:t>
            </m:r>
          </m:e>
          <m:sub>
            <m:r>
              <m:t>0</m:t>
            </m:r>
          </m:sub>
        </m:sSub>
      </m:oMath>
      <w:r>
        <w:t xml:space="preserve"> </w:t>
      </w:r>
      <w:r>
        <w:t xml:space="preserve">is the intercept,</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are the regression coefficients for</w:t>
      </w:r>
      <w:r>
        <w:t xml:space="preserve"> </w:t>
      </w:r>
      <m:oMath>
        <m:r>
          <m:t>X</m:t>
        </m:r>
      </m:oMath>
      <w:r>
        <w:t xml:space="preserve"> </w:t>
      </w:r>
      <w:r>
        <w:t xml:space="preserve">and</w:t>
      </w:r>
      <w:r>
        <w:t xml:space="preserve"> </w:t>
      </w:r>
      <m:oMath>
        <m:r>
          <m:t>Z</m:t>
        </m:r>
      </m:oMath>
      <w:r>
        <w:t xml:space="preserve"> </w:t>
      </w:r>
      <w:r>
        <w:t xml:space="preserve">respectively,</w:t>
      </w:r>
      <w:r>
        <w:t xml:space="preserve"> </w:t>
      </w:r>
      <m:oMath>
        <m:sSub>
          <m:e>
            <m:r>
              <m:t>b</m:t>
            </m:r>
          </m:e>
          <m:sub>
            <m:r>
              <m:t>3</m:t>
            </m:r>
          </m:sub>
        </m:sSub>
      </m:oMath>
      <w:r>
        <w:t xml:space="preserve"> </w:t>
      </w:r>
      <w:r>
        <w:t xml:space="preserve">is the coefficient for the interaction term</w:t>
      </w:r>
      <w:r>
        <w:t xml:space="preserve"> </w:t>
      </w:r>
      <m:oMath>
        <m:r>
          <m:t>X</m:t>
        </m:r>
        <m:r>
          <m:t>Z</m:t>
        </m:r>
      </m:oMath>
      <w:r>
        <w:t xml:space="preserve">, and</w:t>
      </w:r>
      <w:r>
        <w:t xml:space="preserve"> </w:t>
      </w:r>
      <m:oMath>
        <m:r>
          <m:t>ϵ</m:t>
        </m:r>
      </m:oMath>
      <w:r>
        <w:t xml:space="preserve"> </w:t>
      </w:r>
      <w:r>
        <w:t xml:space="preserve">is the error term. To maintain consistency with the naming convention used by</w:t>
      </w:r>
      <w:r>
        <w:t xml:space="preserve"> </w:t>
      </w:r>
      <w:r>
        <w:t xml:space="preserve">Marsh et al. (2004)</w:t>
      </w:r>
      <w:r>
        <w:t xml:space="preserve">, we refer to main effects (i.e., non-interaction effects) as</w:t>
      </w:r>
      <w:r>
        <w:t xml:space="preserve"> </w:t>
      </w:r>
      <w:r>
        <w:t xml:space="preserve">“</w:t>
      </w:r>
      <w:r>
        <w:t xml:space="preserve">first-order effects</w:t>
      </w:r>
      <w:r>
        <w:t xml:space="preserve">”</w:t>
      </w:r>
      <w:r>
        <w:t xml:space="preserve">. Hence</w:t>
      </w:r>
      <w:r>
        <w:t xml:space="preserve"> </w:t>
      </w:r>
      <m:oMath>
        <m:r>
          <m:t>X</m:t>
        </m:r>
      </m:oMath>
      <w:r>
        <w:t xml:space="preserve"> </w:t>
      </w:r>
      <w:r>
        <w:t xml:space="preserve">and</w:t>
      </w:r>
      <w:r>
        <w:t xml:space="preserve"> </w:t>
      </w:r>
      <m:oMath>
        <m:r>
          <m:t>Z</m:t>
        </m:r>
      </m:oMath>
      <w:r>
        <w:t xml:space="preserve"> </w:t>
      </w:r>
      <w:r>
        <w:t xml:space="preserve">are first-order variables, and</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are first-order effects in this case.</w:t>
      </w:r>
    </w:p>
    <w:p>
      <w:pPr>
        <w:pStyle w:val="Textkrper"/>
      </w:pPr>
      <w:r>
        <w:t xml:space="preserve">Classical regression model typically assumes that variables are measured without error, a premise that can lead to biased parameter estimates when measurement errors are present in empirical research</w:t>
      </w:r>
      <w:r>
        <w:t xml:space="preserve"> </w:t>
      </w:r>
      <w:r>
        <w:t xml:space="preserve">(Bollen, 1989; Carroll et al., 2006; Cohen et al., 2003)</w:t>
      </w:r>
      <w:r>
        <w:t xml:space="preserve">. This bias is particularly remarkable in the estimation of interaction effects, where measurement error can lead to inflated estimates</w:t>
      </w:r>
      <w:r>
        <w:t xml:space="preserve"> </w:t>
      </w:r>
      <w:r>
        <w:t xml:space="preserve">(Anderson et al., 1996)</w:t>
      </w:r>
      <w:r>
        <w:t xml:space="preserve">. To mitigate this issue, researchers use latent variables that are inferred and measured by a set of observed indicators within the structural equation modeling (SEM) framework, which can control and accommodate measurement errors in observed indicators</w:t>
      </w:r>
      <w:r>
        <w:t xml:space="preserve"> </w:t>
      </w:r>
      <w:r>
        <w:t xml:space="preserve">(Bollen, 2002)</w:t>
      </w:r>
      <w:r>
        <w:t xml:space="preserve">. For example, depression is widely measured and assessed using the Center for Epidemiologic Studies Depression (CES-D) scale consisting of 20 items</w:t>
      </w:r>
      <w:r>
        <w:t xml:space="preserve"> </w:t>
      </w:r>
      <w:r>
        <w:t xml:space="preserve">(Radloff, 1977)</w:t>
      </w:r>
      <w:r>
        <w:t xml:space="preserve">. An expanding body of research has demonstrated that SEM-based moderation models reliably provide more accurate representations of the relationships among latent constructs</w:t>
      </w:r>
      <w:r>
        <w:t xml:space="preserve"> </w:t>
      </w:r>
      <w:r>
        <w:t xml:space="preserve">(Cham et al., 2012; Maslowsky et al., 2015; Mueller, 1997; Steinmetz et al., 2011)</w:t>
      </w:r>
      <w:r>
        <w:t xml:space="preserve">.</w:t>
      </w:r>
    </w:p>
    <w:p>
      <w:pPr>
        <w:pStyle w:val="Textkrper"/>
      </w:pPr>
      <w:r>
        <w:t xml:space="preserve">The two-stage path analysis (2S-PA; Lai &amp; Hsiao, 2022) method models paths or pathway among latent variables through the use of factor scores. Simulation studies have shown its ability to yield parameter estimates with reduced standard error bias, enhanced convergence rates, and improved management of Type I error, particularly in small sample contexts</w:t>
      </w:r>
      <w:r>
        <w:t xml:space="preserve"> </w:t>
      </w:r>
      <w:r>
        <w:t xml:space="preserve">(Lai et al., 2023; Lai &amp; Hsiao, 2022)</w:t>
      </w:r>
      <w:r>
        <w:t xml:space="preserve">. Given its promising statistical property, simpler model specification, and easier implementation in widely used software, we extended the 2S-PA method to incorporate latent interaction estimation in this study, and named it 2S-PA-Int. We reviewed two widely used latent interaction models using the product indicator method: Unconstrained Product Indicator with Matched Pairs (Matched-Pair UPI; Marsh et al., 2004) and Reliability-Adjusted Product Indicator (RAPI; Hsiao et al., 2018). Then we conducted a Monte Carlo simulation study to compare their performance with 2S-PA-Int. To proceed, we first introduced a classical model of latent interaction, and then presented UPI, RAPI, and 2S-PA-Int with technical details.</w:t>
      </w:r>
    </w:p>
    <w:bookmarkStart w:id="20" w:name="a-classical-model-of-latent-interaction"/>
    <w:p>
      <w:pPr>
        <w:pStyle w:val="berschrift2"/>
      </w:pPr>
      <w:r>
        <w:t xml:space="preserve">A Classical Model of Latent Interaction</w:t>
      </w:r>
    </w:p>
    <w:p>
      <w:pPr>
        <w:pStyle w:val="FirstParagraph"/>
      </w:pPr>
      <w:r>
        <w:t xml:space="preserve">Kenny and Judd (1984)</w:t>
      </w:r>
      <w:r>
        <w:t xml:space="preserve"> </w:t>
      </w:r>
      <w:r>
        <w:t xml:space="preserve">introduced a seminal structural model for estimating latent interaction effects, particularly in scenarios involving two latent predictors and their interaction term:</w:t>
      </w:r>
      <w:r>
        <w:t xml:space="preserve"> </w:t>
      </w:r>
      <w:r>
        <w:t xml:space="preserve">$$</w:t>
      </w:r>
      <w:r>
        <w:t xml:space="preserve"> </w:t>
      </w:r>
      <w:r>
        <w:t xml:space="preserve">where</w:t>
      </w:r>
      <w:r>
        <w:t xml:space="preserve"> </w:t>
      </w:r>
      <m:oMath>
        <m:r>
          <m:t>α</m:t>
        </m:r>
      </m:oMath>
      <w:r>
        <w:t xml:space="preserve"> </w:t>
      </w:r>
      <w:r>
        <w:t xml:space="preserve">is the constant intercept,</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 </w:t>
      </w:r>
      <w:r>
        <w:t xml:space="preserve">are the first-order latent predictors, and the product</w:t>
      </w:r>
      <w:r>
        <w:t xml:space="preserve"> </w:t>
      </w:r>
      <m:oMath>
        <m:sSub>
          <m:e>
            <m:r>
              <m:t>ξ</m:t>
            </m:r>
          </m:e>
          <m:sub>
            <m:r>
              <m:t>x</m:t>
            </m:r>
          </m:sub>
        </m:sSub>
        <m:sSub>
          <m:e>
            <m:r>
              <m:t>ξ</m:t>
            </m:r>
          </m:e>
          <m:sub>
            <m:r>
              <m:t>m</m:t>
            </m:r>
          </m:sub>
        </m:sSub>
      </m:oMath>
      <w:r>
        <w:t xml:space="preserve"> </w:t>
      </w:r>
      <w:r>
        <w:t xml:space="preserve">defines the interaction effect. Note that</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 </w:t>
      </w:r>
      <w:r>
        <w:t xml:space="preserve">are allowed to correlate with each other. The disturbance term</w:t>
      </w:r>
      <w:r>
        <w:t xml:space="preserve"> </w:t>
      </w:r>
      <m:oMath>
        <m:r>
          <m:t>ζ</m:t>
        </m:r>
      </m:oMath>
      <w:r>
        <w:t xml:space="preserve"> </w:t>
      </w:r>
      <w:r>
        <w:t xml:space="preserve">in the model is assumed to follow a normal distribution,</w:t>
      </w:r>
      <w:r>
        <w:t xml:space="preserve"> </w:t>
      </w:r>
      <m:oMath>
        <m:r>
          <m:t>ζ</m:t>
        </m:r>
        <m:r>
          <m:rPr>
            <m:sty m:val="p"/>
          </m:rPr>
          <m:t>∼</m:t>
        </m:r>
        <m:r>
          <m:t>N</m:t>
        </m:r>
        <m:d>
          <m:dPr>
            <m:begChr m:val="("/>
            <m:endChr m:val=")"/>
            <m:sepChr m:val=""/>
            <m:grow/>
          </m:dPr>
          <m:e>
            <m:r>
              <m:t>0</m:t>
            </m:r>
            <m:r>
              <m:rPr>
                <m:sty m:val="p"/>
              </m:rPr>
              <m:t>,</m:t>
            </m:r>
            <m:r>
              <m:t>ψ</m:t>
            </m:r>
          </m:e>
        </m:d>
      </m:oMath>
      <w:r>
        <w:t xml:space="preserve">, where</w:t>
      </w:r>
      <w:r>
        <w:t xml:space="preserve"> </w:t>
      </w:r>
      <m:oMath>
        <m:r>
          <m:t>ψ</m:t>
        </m:r>
      </m:oMath>
      <w:r>
        <w:t xml:space="preserve"> </w:t>
      </w:r>
      <w:r>
        <w:t xml:space="preserve">denotes the variance of</w:t>
      </w:r>
      <w:r>
        <w:t xml:space="preserve"> </w:t>
      </w:r>
      <m:oMath>
        <m:r>
          <m:t>ζ</m:t>
        </m:r>
      </m:oMath>
      <w:r>
        <w:t xml:space="preserve">, accounting for unobserved factors that influence the dependent variable. The coefficients</w:t>
      </w:r>
      <w:r>
        <w:t xml:space="preserve"> </w:t>
      </w:r>
      <m:oMath>
        <m:sSub>
          <m:e>
            <m:r>
              <m:t>γ</m:t>
            </m:r>
          </m:e>
          <m:sub>
            <m:r>
              <m:t>x</m:t>
            </m:r>
          </m:sub>
        </m:sSub>
      </m:oMath>
      <w:r>
        <w:t xml:space="preserve"> </w:t>
      </w:r>
      <w:r>
        <w:t xml:space="preserve">and</w:t>
      </w:r>
      <w:r>
        <w:t xml:space="preserve"> </w:t>
      </w:r>
      <m:oMath>
        <m:sSub>
          <m:e>
            <m:r>
              <m:t>γ</m:t>
            </m:r>
          </m:e>
          <m:sub>
            <m:r>
              <m:t>m</m:t>
            </m:r>
          </m:sub>
        </m:sSub>
      </m:oMath>
      <w:r>
        <w:t xml:space="preserve"> </w:t>
      </w:r>
      <w:r>
        <w:t xml:space="preserve">capture the first-order effects of latent predictors, while</w:t>
      </w:r>
      <w:r>
        <w:t xml:space="preserve"> </w:t>
      </w:r>
      <m:oMath>
        <m:sSub>
          <m:e>
            <m:r>
              <m:t>γ</m:t>
            </m:r>
          </m:e>
          <m:sub>
            <m:r>
              <m:t>x</m:t>
            </m:r>
            <m:r>
              <m:t>m</m:t>
            </m:r>
          </m:sub>
        </m:sSub>
      </m:oMath>
      <w:r>
        <w:t xml:space="preserve"> </w:t>
      </w:r>
      <w:r>
        <w:t xml:space="preserve">measures the latent interaction effect. The dependent variable</w:t>
      </w:r>
      <w:r>
        <w:t xml:space="preserve"> </w:t>
      </w:r>
      <m:oMath>
        <m:r>
          <m:t>y</m:t>
        </m:r>
      </m:oMath>
      <w:r>
        <w:t xml:space="preserve"> </w:t>
      </w:r>
      <w:r>
        <w:t xml:space="preserve">in this model can be either an observed variable or a latent construct, allowing for flexibility in its application.</w:t>
      </w:r>
    </w:p>
    <w:p>
      <w:pPr>
        <w:pStyle w:val="Textkrper"/>
      </w:pPr>
      <w:r>
        <w:t xml:space="preserve">The measurement model for the first-order latent predictors, such as</w:t>
      </w:r>
      <w:r>
        <w:t xml:space="preserve"> </w:t>
      </w:r>
      <m:oMath>
        <m:sSub>
          <m:e>
            <m:r>
              <m:t>ξ</m:t>
            </m:r>
          </m:e>
          <m:sub>
            <m:r>
              <m:t>x</m:t>
            </m:r>
          </m:sub>
        </m:sSub>
      </m:oMath>
      <w:r>
        <w:t xml:space="preserve">, can be articulated by the following confirmatory factor analysis (CFA) framework:</w:t>
      </w:r>
    </w:p>
    <w:p>
      <w:pPr>
        <w:pStyle w:val="Textkrper"/>
      </w:pPr>
      <m:oMathPara>
        <m:oMathParaPr>
          <m:jc m:val="center"/>
        </m:oMathParaPr>
        <m:oMath>
          <m:r>
            <m:rPr>
              <m:sty m:val="b"/>
            </m:rPr>
            <m:t>x</m:t>
          </m:r>
          <m:r>
            <m:rPr>
              <m:sty m:val="p"/>
            </m:rPr>
            <m:t>=</m:t>
          </m:r>
          <m:sSub>
            <m:e>
              <m:r>
                <m:rPr>
                  <m:sty m:val="b"/>
                </m:rPr>
                <m:t>τ</m:t>
              </m:r>
            </m:e>
            <m:sub>
              <m:r>
                <m:rPr>
                  <m:sty m:val="b"/>
                </m:rPr>
                <m:t>x</m:t>
              </m:r>
            </m:sub>
          </m:sSub>
          <m:r>
            <m:rPr>
              <m:sty m:val="p"/>
            </m:rPr>
            <m:t>+</m:t>
          </m:r>
          <m:sSub>
            <m:e>
              <m:r>
                <m:rPr>
                  <m:sty m:val="b"/>
                </m:rPr>
                <m:t>λ</m:t>
              </m:r>
            </m:e>
            <m:sub>
              <m:r>
                <m:rPr>
                  <m:sty m:val="b"/>
                </m:rPr>
                <m:t>x</m:t>
              </m:r>
            </m:sub>
          </m:sSub>
          <m:sSub>
            <m:e>
              <m:r>
                <m:t>ξ</m:t>
              </m:r>
            </m:e>
            <m:sub>
              <m:r>
                <m:t>x</m:t>
              </m:r>
            </m:sub>
          </m:sSub>
          <m:r>
            <m:rPr>
              <m:sty m:val="p"/>
            </m:rPr>
            <m:t>+</m:t>
          </m:r>
          <m:sSub>
            <m:e>
              <m:r>
                <m:rPr>
                  <m:sty m:val="b"/>
                </m:rPr>
                <m:t>δ</m:t>
              </m:r>
            </m:e>
            <m:sub>
              <m:r>
                <m:rPr>
                  <m:sty m:val="b"/>
                </m:rPr>
                <m:t>x</m:t>
              </m:r>
            </m:sub>
          </m:sSub>
          <m:r>
            <m:rPr>
              <m:sty m:val="p"/>
            </m:rPr>
            <m:t>,</m:t>
          </m:r>
        </m:oMath>
      </m:oMathPara>
    </w:p>
    <w:p>
      <w:pPr>
        <w:pStyle w:val="FirstParagraph"/>
      </w:pPr>
      <w:r>
        <w:t xml:space="preserve">wherein, for each indicator</w:t>
      </w:r>
      <w:r>
        <w:t xml:space="preserve"> </w:t>
      </w:r>
      <m:oMath>
        <m:r>
          <m:t>i</m:t>
        </m:r>
        <m:r>
          <m:rPr>
            <m:sty m:val="p"/>
          </m:rPr>
          <m:t>=</m:t>
        </m:r>
        <m:r>
          <m:t>1</m:t>
        </m:r>
        <m:r>
          <m:rPr>
            <m:sty m:val="p"/>
          </m:rPr>
          <m:t>,</m:t>
        </m:r>
        <m:r>
          <m:t> </m:t>
        </m:r>
        <m:r>
          <m:t>2</m:t>
        </m:r>
        <m:r>
          <m:rPr>
            <m:sty m:val="p"/>
          </m:rPr>
          <m:t>,</m:t>
        </m:r>
        <m:r>
          <m:t> </m:t>
        </m:r>
        <m:r>
          <m:rPr>
            <m:sty m:val="p"/>
          </m:rPr>
          <m:t>.</m:t>
        </m:r>
        <m:r>
          <m:rPr>
            <m:sty m:val="p"/>
          </m:rPr>
          <m:t>.</m:t>
        </m:r>
        <m:r>
          <m:rPr>
            <m:sty m:val="p"/>
          </m:rPr>
          <m:t>.</m:t>
        </m:r>
        <m:r>
          <m:rPr>
            <m:sty m:val="p"/>
          </m:rPr>
          <m:t>,</m:t>
        </m:r>
        <m:r>
          <m:t> </m:t>
        </m:r>
        <m:sSub>
          <m:e>
            <m:r>
              <m:t>p</m:t>
            </m:r>
          </m:e>
          <m:sub>
            <m:r>
              <m:t>x</m:t>
            </m:r>
          </m:sub>
        </m:sSub>
      </m:oMath>
      <w:r>
        <w:t xml:space="preserve"> </w:t>
      </w:r>
      <w:r>
        <w:t xml:space="preserve">associated with the latent predictor</w:t>
      </w:r>
      <w:r>
        <w:t xml:space="preserve"> </w:t>
      </w:r>
      <m:oMath>
        <m:sSub>
          <m:e>
            <m:r>
              <m:t>ξ</m:t>
            </m:r>
          </m:e>
          <m:sub>
            <m:r>
              <m:t>x</m:t>
            </m:r>
          </m:sub>
        </m:sSub>
      </m:oMath>
      <w:r>
        <w:t xml:space="preserve">,</w:t>
      </w:r>
      <w:r>
        <w:t xml:space="preserve"> </w:t>
      </w:r>
      <m:oMath>
        <m:r>
          <m:rPr>
            <m:sty m:val="b"/>
          </m:rPr>
          <m:t>x</m:t>
        </m:r>
      </m:oMath>
      <w:r>
        <w:t xml:space="preserve"> </w:t>
      </w:r>
      <w:r>
        <w:t xml:space="preserve">denotes a</w:t>
      </w:r>
      <w:r>
        <w:t xml:space="preserve"> </w:t>
      </w:r>
      <m:oMath>
        <m:sSub>
          <m:e>
            <m:r>
              <m:t>p</m:t>
            </m:r>
          </m:e>
          <m:sub>
            <m:r>
              <m:t>x</m:t>
            </m:r>
          </m:sub>
        </m:sSub>
        <m:r>
          <m:rPr>
            <m:sty m:val="p"/>
          </m:rPr>
          <m:t>×</m:t>
        </m:r>
        <m:r>
          <m:t>1</m:t>
        </m:r>
      </m:oMath>
      <w:r>
        <w:t xml:space="preserve"> </w:t>
      </w:r>
      <w:r>
        <w:t xml:space="preserve">vector of observed first-order indicators (i.e., the indicators of</w:t>
      </w:r>
      <w:r>
        <w:t xml:space="preserve"> </w:t>
      </w:r>
      <m:oMath>
        <m:sSub>
          <m:e>
            <m:r>
              <m:t>ξ</m:t>
            </m:r>
          </m:e>
          <m:sub>
            <m:r>
              <m:t>x</m:t>
            </m:r>
          </m:sub>
        </m:sSub>
      </m:oMath>
      <w:r>
        <w:t xml:space="preserve">). The term</w:t>
      </w:r>
      <w:r>
        <w:t xml:space="preserve"> </w:t>
      </w:r>
      <m:oMath>
        <m:sSub>
          <m:e>
            <m:r>
              <m:rPr>
                <m:sty m:val="b"/>
              </m:rPr>
              <m:t>τ</m:t>
            </m:r>
          </m:e>
          <m:sub>
            <m:r>
              <m:rPr>
                <m:sty m:val="b"/>
              </m:rPr>
              <m:t>x</m:t>
            </m:r>
          </m:sub>
        </m:sSub>
      </m:oMath>
      <w:r>
        <w:t xml:space="preserve"> </w:t>
      </w:r>
      <w:r>
        <w:t xml:space="preserve">represents a</w:t>
      </w:r>
      <w:r>
        <w:t xml:space="preserve"> </w:t>
      </w:r>
      <m:oMath>
        <m:sSub>
          <m:e>
            <m:r>
              <m:t>p</m:t>
            </m:r>
          </m:e>
          <m:sub>
            <m:r>
              <m:t>x</m:t>
            </m:r>
          </m:sub>
        </m:sSub>
        <m:r>
          <m:rPr>
            <m:sty m:val="p"/>
          </m:rPr>
          <m:t>×</m:t>
        </m:r>
        <m:r>
          <m:t>1</m:t>
        </m:r>
      </m:oMath>
      <w:r>
        <w:t xml:space="preserve"> </w:t>
      </w:r>
      <w:r>
        <w:t xml:space="preserve">vector of constant intercepts, while</w:t>
      </w:r>
      <w:r>
        <w:t xml:space="preserve"> </w:t>
      </w:r>
      <m:oMath>
        <m:r>
          <m:rPr>
            <m:sty m:val="b"/>
          </m:rPr>
          <m:t>λ</m:t>
        </m:r>
        <m:r>
          <m:t>x</m:t>
        </m:r>
      </m:oMath>
      <w:r>
        <w:t xml:space="preserve"> </w:t>
      </w:r>
      <w:r>
        <w:t xml:space="preserve">is a</w:t>
      </w:r>
      <w:r>
        <w:t xml:space="preserve"> </w:t>
      </w:r>
      <m:oMath>
        <m:sSub>
          <m:e>
            <m:r>
              <m:t>p</m:t>
            </m:r>
          </m:e>
          <m:sub>
            <m:r>
              <m:t>x</m:t>
            </m:r>
          </m:sub>
        </m:sSub>
        <m:r>
          <m:rPr>
            <m:sty m:val="p"/>
          </m:rPr>
          <m:t>×</m:t>
        </m:r>
        <m:r>
          <m:t>1</m:t>
        </m:r>
      </m:oMath>
      <w:r>
        <w:t xml:space="preserve"> </w:t>
      </w:r>
      <w:r>
        <w:t xml:space="preserve">vector of factor loadings, which capture the strength of the relationship between the latent variable</w:t>
      </w:r>
      <w:r>
        <w:t xml:space="preserve"> </w:t>
      </w:r>
      <m:oMath>
        <m:r>
          <m:t>ξ</m:t>
        </m:r>
        <m:r>
          <m:t>x</m:t>
        </m:r>
      </m:oMath>
      <w:r>
        <w:t xml:space="preserve"> </w:t>
      </w:r>
      <w:r>
        <w:t xml:space="preserve">and each of its indicators. The vector</w:t>
      </w:r>
      <w:r>
        <w:t xml:space="preserve"> </w:t>
      </w:r>
      <m:oMath>
        <m:sSub>
          <m:e>
            <m:r>
              <m:rPr>
                <m:sty m:val="b"/>
              </m:rPr>
              <m:t>δ</m:t>
            </m:r>
          </m:e>
          <m:sub>
            <m:r>
              <m:rPr>
                <m:sty m:val="b"/>
              </m:rPr>
              <m:t>x</m:t>
            </m:r>
          </m:sub>
        </m:sSub>
      </m:oMath>
      <w:r>
        <w:t xml:space="preserve"> </w:t>
      </w:r>
      <w:r>
        <w:t xml:space="preserve">represents the</w:t>
      </w:r>
      <w:r>
        <w:t xml:space="preserve"> </w:t>
      </w:r>
      <m:oMath>
        <m:sSub>
          <m:e>
            <m:r>
              <m:t>p</m:t>
            </m:r>
          </m:e>
          <m:sub>
            <m:r>
              <m:t>x</m:t>
            </m:r>
          </m:sub>
        </m:sSub>
        <m:r>
          <m:rPr>
            <m:sty m:val="p"/>
          </m:rPr>
          <m:t>×</m:t>
        </m:r>
        <m:r>
          <m:t>1</m:t>
        </m:r>
      </m:oMath>
      <w:r>
        <w:t xml:space="preserve"> </w:t>
      </w:r>
      <w:r>
        <w:t xml:space="preserve">vector of measurement errors associated with these indicators. Each measurement error</w:t>
      </w:r>
      <w:r>
        <w:t xml:space="preserve"> </w:t>
      </w:r>
      <m:oMath>
        <m:sSub>
          <m:e>
            <m:r>
              <m:t>δ</m:t>
            </m:r>
          </m:e>
          <m:sub>
            <m:sSub>
              <m:e>
                <m:r>
                  <m:t>x</m:t>
                </m:r>
              </m:e>
              <m:sub>
                <m:r>
                  <m:t>i</m:t>
                </m:r>
              </m:sub>
            </m:sSub>
          </m:sub>
        </m:sSub>
      </m:oMath>
      <w:r>
        <w:t xml:space="preserve"> </w:t>
      </w:r>
      <w:r>
        <w:t xml:space="preserve">is normally distributed with a mean of zero and a variance of</w:t>
      </w:r>
      <w:r>
        <w:t xml:space="preserve"> </w:t>
      </w:r>
      <m:oMath>
        <m:sSub>
          <m:e>
            <m:r>
              <m:t>θ</m:t>
            </m:r>
          </m:e>
          <m:sub>
            <m:sSub>
              <m:e>
                <m:r>
                  <m:t>x</m:t>
                </m:r>
              </m:e>
              <m:sub>
                <m:r>
                  <m:t>i</m:t>
                </m:r>
              </m:sub>
            </m:sSub>
          </m:sub>
        </m:sSub>
      </m:oMath>
      <w:r>
        <w:t xml:space="preserve">. Under the assumption of local independence, which posits that the first-order indicators are uncorrelated with one another when they are indicators of the same latent variable, the variance-covariance matrix of all the indicators’ measurement errors is a diagonal matrix, denoted as</w:t>
      </w:r>
      <w:r>
        <w:t xml:space="preserve"> </w:t>
      </w:r>
      <m:oMath>
        <m:sSub>
          <m:e>
            <m:r>
              <m:rPr>
                <m:sty m:val="b"/>
              </m:rPr>
              <m:t>Θ</m:t>
            </m:r>
          </m:e>
          <m:sub>
            <m:sSub>
              <m:e>
                <m:r>
                  <m:rPr>
                    <m:sty m:val="b"/>
                  </m:rPr>
                  <m:t>δ</m:t>
                </m:r>
              </m:e>
              <m:sub>
                <m:r>
                  <m:rPr>
                    <m:sty m:val="b"/>
                  </m:rPr>
                  <m:t>x</m:t>
                </m:r>
              </m:sub>
            </m:sSub>
          </m:sub>
        </m:sSub>
        <m:r>
          <m:rPr>
            <m:sty m:val="p"/>
          </m:rPr>
          <m:t>=</m:t>
        </m:r>
        <m:r>
          <m:rPr>
            <m:nor/>
            <m:sty m:val="p"/>
          </m:rPr>
          <m:t>diag</m:t>
        </m:r>
        <m:d>
          <m:dPr>
            <m:begChr m:val="("/>
            <m:endChr m:val=")"/>
            <m:sepChr m:val=""/>
            <m:grow/>
          </m:dPr>
          <m:e>
            <m:sSub>
              <m:e>
                <m:r>
                  <m:t>θ</m:t>
                </m:r>
              </m:e>
              <m:sub>
                <m:sSub>
                  <m:e>
                    <m:r>
                      <m:t>x</m:t>
                    </m:r>
                  </m:e>
                  <m:sub>
                    <m:r>
                      <m:t>1</m:t>
                    </m:r>
                  </m:sub>
                </m:sSub>
              </m:sub>
            </m:sSub>
            <m:r>
              <m:rPr>
                <m:sty m:val="p"/>
              </m:rPr>
              <m:t>,</m:t>
            </m:r>
            <m:sSub>
              <m:e>
                <m:r>
                  <m:t>θ</m:t>
                </m:r>
              </m:e>
              <m:sub>
                <m:sSub>
                  <m:e>
                    <m:r>
                      <m:t>x</m:t>
                    </m:r>
                  </m:e>
                  <m:sub>
                    <m:r>
                      <m:t>2</m:t>
                    </m:r>
                  </m:sub>
                </m:sSub>
              </m:sub>
            </m:sSub>
            <m:r>
              <m:rPr>
                <m:sty m:val="p"/>
              </m:rPr>
              <m:t>,</m:t>
            </m:r>
            <m:r>
              <m:rPr>
                <m:sty m:val="p"/>
              </m:rPr>
              <m:t>.</m:t>
            </m:r>
            <m:r>
              <m:rPr>
                <m:sty m:val="p"/>
              </m:rPr>
              <m:t>.</m:t>
            </m:r>
            <m:r>
              <m:rPr>
                <m:sty m:val="p"/>
              </m:rPr>
              <m:t>.</m:t>
            </m:r>
            <m:r>
              <m:rPr>
                <m:sty m:val="p"/>
              </m:rPr>
              <m:t>,</m:t>
            </m:r>
            <m:sSub>
              <m:e>
                <m:r>
                  <m:t>θ</m:t>
                </m:r>
              </m:e>
              <m:sub>
                <m:sSub>
                  <m:e>
                    <m:r>
                      <m:t>x</m:t>
                    </m:r>
                  </m:e>
                  <m:sub>
                    <m:r>
                      <m:t>p</m:t>
                    </m:r>
                  </m:sub>
                </m:sSub>
              </m:sub>
            </m:sSub>
          </m:e>
        </m:d>
      </m:oMath>
      <w:r>
        <w:t xml:space="preserve">. This measurement model, along with its associated parameters, is similarly applicable to the latent predictor</w:t>
      </w:r>
      <w:r>
        <w:t xml:space="preserve"> </w:t>
      </w:r>
      <m:oMath>
        <m:sSub>
          <m:e>
            <m:r>
              <m:t>ξ</m:t>
            </m:r>
          </m:e>
          <m:sub>
            <m:r>
              <m:t>m</m:t>
            </m:r>
          </m:sub>
        </m:sSub>
      </m:oMath>
      <w:r>
        <w:t xml:space="preserve">, ensuring consistency in the modeling of both latent variables.</w:t>
      </w:r>
    </w:p>
    <w:p>
      <w:pPr>
        <w:pStyle w:val="Textkrper"/>
      </w:pPr>
      <w:r>
        <w:t xml:space="preserve">Kenny and Judd’s original formulation of model omitted the intercept</w:t>
      </w:r>
      <w:r>
        <w:t xml:space="preserve"> </w:t>
      </w:r>
      <m:oMath>
        <m:r>
          <m:t>α</m:t>
        </m:r>
      </m:oMath>
      <w:r>
        <w:t xml:space="preserve">, a point subsequently addressed by</w:t>
      </w:r>
      <w:r>
        <w:t xml:space="preserve"> </w:t>
      </w:r>
      <w:r>
        <w:t xml:space="preserve">Jöreskog and Yang (1996)</w:t>
      </w:r>
      <w:r>
        <w:t xml:space="preserve">, who revised the model under a set of assumptions. The revised latent interaction model is grounded in three primary assumptions related to multivariate normal distribution and independence: (1) The measurement errors of first-order indicators, the first-order latent predictors, and the disturbance term in the structural model are multivariate normal, uncorrelated, and independent to each other (i.e.,</w:t>
      </w:r>
      <w:r>
        <w:t xml:space="preserve"> </w:t>
      </w:r>
      <m:oMath>
        <m:r>
          <m:t>C</m:t>
        </m:r>
        <m:r>
          <m:t>o</m:t>
        </m:r>
        <m:r>
          <m:t>r</m:t>
        </m:r>
        <m:r>
          <m:t>r</m:t>
        </m:r>
        <m:d>
          <m:dPr>
            <m:begChr m:val="["/>
            <m:endChr m:val="]"/>
            <m:sepChr m:val=""/>
            <m:grow/>
          </m:dPr>
          <m:e>
            <m:r>
              <m:t>δ</m:t>
            </m:r>
            <m:r>
              <m:rPr>
                <m:sty m:val="p"/>
              </m:rPr>
              <m:t>,</m:t>
            </m:r>
            <m:r>
              <m:t>ξ</m:t>
            </m:r>
          </m:e>
        </m:d>
        <m:r>
          <m:rPr>
            <m:sty m:val="p"/>
          </m:rPr>
          <m:t>=</m:t>
        </m:r>
        <m:r>
          <m:t>0</m:t>
        </m:r>
      </m:oMath>
      <w:r>
        <w:t xml:space="preserve">;</w:t>
      </w:r>
      <w:r>
        <w:t xml:space="preserve"> </w:t>
      </w:r>
      <m:oMath>
        <m:r>
          <m:t>C</m:t>
        </m:r>
        <m:r>
          <m:t>o</m:t>
        </m:r>
        <m:r>
          <m:t>r</m:t>
        </m:r>
        <m:r>
          <m:t>r</m:t>
        </m:r>
        <m:d>
          <m:dPr>
            <m:begChr m:val="["/>
            <m:endChr m:val="]"/>
            <m:sepChr m:val=""/>
            <m:grow/>
          </m:dPr>
          <m:e>
            <m:r>
              <m:t>ζ</m:t>
            </m:r>
            <m:r>
              <m:rPr>
                <m:sty m:val="p"/>
              </m:rPr>
              <m:t>,</m:t>
            </m:r>
            <m:r>
              <m:t>ξ</m:t>
            </m:r>
          </m:e>
        </m:d>
        <m:r>
          <m:rPr>
            <m:sty m:val="p"/>
          </m:rPr>
          <m:t>=</m:t>
        </m:r>
        <m:r>
          <m:t>0</m:t>
        </m:r>
      </m:oMath>
      <w:r>
        <w:t xml:space="preserve">;</w:t>
      </w:r>
      <w:r>
        <w:t xml:space="preserve"> </w:t>
      </w:r>
      <m:oMath>
        <m:r>
          <m:t>C</m:t>
        </m:r>
        <m:r>
          <m:t>o</m:t>
        </m:r>
        <m:r>
          <m:t>r</m:t>
        </m:r>
        <m:r>
          <m:t>r</m:t>
        </m:r>
        <m:d>
          <m:dPr>
            <m:begChr m:val="["/>
            <m:endChr m:val="]"/>
            <m:sepChr m:val=""/>
            <m:grow/>
          </m:dPr>
          <m:e>
            <m:r>
              <m:t>δ</m:t>
            </m:r>
            <m:r>
              <m:rPr>
                <m:sty m:val="p"/>
              </m:rPr>
              <m:t>,</m:t>
            </m:r>
            <m:r>
              <m:t>ζ</m:t>
            </m:r>
          </m:e>
        </m:d>
        <m:r>
          <m:rPr>
            <m:sty m:val="p"/>
          </m:rPr>
          <m:t>=</m:t>
        </m:r>
        <m:r>
          <m:t>0</m:t>
        </m:r>
      </m:oMath>
      <w:r>
        <w:t xml:space="preserve">, where</w:t>
      </w:r>
      <w:r>
        <w:t xml:space="preserve"> </w:t>
      </w:r>
      <m:oMath>
        <m:r>
          <m:t>C</m:t>
        </m:r>
        <m:r>
          <m:t>o</m:t>
        </m:r>
        <m:r>
          <m:t>r</m:t>
        </m:r>
        <m:r>
          <m:t>r</m:t>
        </m:r>
      </m:oMath>
      <w:r>
        <w:t xml:space="preserve"> </w:t>
      </w:r>
      <w:r>
        <w:t xml:space="preserve">denotes the correlation index); (2) All measurement errors are mutually independent and uncorrelated to each other (i.e.,</w:t>
      </w:r>
      <w:r>
        <w:t xml:space="preserve"> </w:t>
      </w:r>
      <m:oMath>
        <m:r>
          <m:t>C</m:t>
        </m:r>
        <m:r>
          <m:t>o</m:t>
        </m:r>
        <m:r>
          <m:t>r</m:t>
        </m:r>
        <m:r>
          <m:t>r</m:t>
        </m:r>
        <m:d>
          <m:dPr>
            <m:begChr m:val="["/>
            <m:endChr m:val="]"/>
            <m:sepChr m:val=""/>
            <m:grow/>
          </m:dPr>
          <m:e>
            <m:sSub>
              <m:e>
                <m:r>
                  <m:t>δ</m:t>
                </m:r>
              </m:e>
              <m:sub>
                <m:r>
                  <m:t>i</m:t>
                </m:r>
              </m:sub>
            </m:sSub>
            <m:r>
              <m:rPr>
                <m:sty m:val="p"/>
              </m:rPr>
              <m:t>,</m:t>
            </m:r>
            <m:sSub>
              <m:e>
                <m:r>
                  <m:t>δ</m:t>
                </m:r>
              </m:e>
              <m:sub>
                <m:r>
                  <m:t>i</m:t>
                </m:r>
                <m:r>
                  <m:rPr>
                    <m:sty m:val="p"/>
                  </m:rPr>
                  <m:t>′</m:t>
                </m:r>
              </m:sub>
            </m:sSub>
          </m:e>
        </m:d>
        <m:r>
          <m:rPr>
            <m:sty m:val="p"/>
          </m:rPr>
          <m:t>=</m:t>
        </m:r>
        <m:r>
          <m:t>0</m:t>
        </m:r>
      </m:oMath>
      <w:r>
        <w:t xml:space="preserve"> </w:t>
      </w:r>
      <w:r>
        <w:t xml:space="preserve">for</w:t>
      </w:r>
      <w:r>
        <w:t xml:space="preserve"> </w:t>
      </w:r>
      <m:oMath>
        <m:r>
          <m:t>i</m:t>
        </m:r>
        <m:r>
          <m:rPr>
            <m:sty m:val="p"/>
          </m:rPr>
          <m:t>≠</m:t>
        </m:r>
        <m:r>
          <m:t>i</m:t>
        </m:r>
        <m:r>
          <m:rPr>
            <m:sty m:val="p"/>
          </m:rPr>
          <m:t>′</m:t>
        </m:r>
      </m:oMath>
      <w:r>
        <w:t xml:space="preserve">); (3) The correlation between the first-order latent predictors,</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oMath>
      <w:r>
        <w:t xml:space="preserve">, is assumed to be non-zero and is freely estimated. This approach accounts for the fact that the product term</w:t>
      </w:r>
      <w:r>
        <w:t xml:space="preserve"> </w:t>
      </w:r>
      <m:oMath>
        <m:sSub>
          <m:e>
            <m:r>
              <m:t>ξ</m:t>
            </m:r>
          </m:e>
          <m:sub>
            <m:r>
              <m:t>x</m:t>
            </m:r>
          </m:sub>
        </m:sSub>
        <m:sSub>
          <m:e>
            <m:r>
              <m:t>ξ</m:t>
            </m:r>
          </m:e>
          <m:sub>
            <m:r>
              <m:t>m</m:t>
            </m:r>
          </m:sub>
        </m:sSub>
      </m:oMath>
      <w:r>
        <w:t xml:space="preserve"> </w:t>
      </w:r>
      <w:r>
        <w:t xml:space="preserve">may exhibit a non-normal distribution even when</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 </w:t>
      </w:r>
      <w:r>
        <w:t xml:space="preserve">are themselves normally distributed with means of 0</w:t>
      </w:r>
      <w:r>
        <w:t xml:space="preserve"> </w:t>
      </w:r>
      <w:r>
        <w:t xml:space="preserve">(Jöreskog &amp; Yang, 1996)</w:t>
      </w:r>
      <w:r>
        <w:t xml:space="preserve">.</w:t>
      </w:r>
    </w:p>
    <w:p>
      <w:pPr>
        <w:pStyle w:val="Textkrper"/>
      </w:pPr>
      <w:r>
        <w:t xml:space="preserve">Algina and Moulder (2001)</w:t>
      </w:r>
      <w:r>
        <w:t xml:space="preserve"> </w:t>
      </w:r>
      <w:r>
        <w:t xml:space="preserve">refined Jöreskog and Yang’s (1996) model by introducing the use of mean-centered first-order indicators (e.g.,</w:t>
      </w:r>
      <w:r>
        <w:t xml:space="preserve"> </w:t>
      </w:r>
      <m:oMath>
        <m:sSub>
          <m:e>
            <m:r>
              <m:t>x</m:t>
            </m:r>
          </m:e>
          <m:sub>
            <m:r>
              <m:t>i</m:t>
            </m:r>
          </m:sub>
        </m:sSub>
        <m:r>
          <m:rPr>
            <m:sty m:val="p"/>
          </m:rPr>
          <m:t>−</m:t>
        </m:r>
        <m:bar>
          <m:barPr>
            <m:pos m:val="top"/>
          </m:barPr>
          <m:e>
            <m:sSub>
              <m:e>
                <m:r>
                  <m:t>x</m:t>
                </m:r>
              </m:e>
              <m:sub>
                <m:r>
                  <m:t>i</m:t>
                </m:r>
              </m:sub>
            </m:sSub>
          </m:e>
        </m:bar>
      </m:oMath>
      <w:r>
        <w:t xml:space="preserve">, where</w:t>
      </w:r>
      <w:r>
        <w:t xml:space="preserve"> </w:t>
      </w:r>
      <m:oMath>
        <m:bar>
          <m:barPr>
            <m:pos m:val="top"/>
          </m:barPr>
          <m:e>
            <m:sSub>
              <m:e>
                <m:r>
                  <m:t>x</m:t>
                </m:r>
              </m:e>
              <m:sub>
                <m:r>
                  <m:t>i</m:t>
                </m:r>
              </m:sub>
            </m:sSub>
          </m:e>
        </m:bar>
      </m:oMath>
      <w:r>
        <w:t xml:space="preserve"> </w:t>
      </w:r>
      <w:r>
        <w:t xml:space="preserve">represents the mean of</w:t>
      </w:r>
      <w:r>
        <w:t xml:space="preserve"> </w:t>
      </w:r>
      <m:oMath>
        <m:sSub>
          <m:e>
            <m:r>
              <m:t>x</m:t>
            </m:r>
          </m:e>
          <m:sub>
            <m:r>
              <m:t>i</m:t>
            </m:r>
          </m:sub>
        </m:sSub>
      </m:oMath>
      <w:r>
        <w:t xml:space="preserve">) to construct product indicators (PI) that capture the latent interaction term. This enhancement significantly improves the model by rendering parameter estimates more interpretable, facilitating a higher rate of model convergence, and reducing estimation bias</w:t>
      </w:r>
      <w:r>
        <w:t xml:space="preserve"> </w:t>
      </w:r>
      <w:r>
        <w:t xml:space="preserve">(Algina &amp; Moulder, 2001; Marsh et al., 2004; Moulder &amp; Algina, 2002)</w:t>
      </w:r>
      <w:r>
        <w:t xml:space="preserve">. Moreover, the practice of mean-centering first-order indicators effectively mitigates the problem of multicollinearity, thereby more distinctly delineating the contributions of the first-order latent variables and their interactions, as highlighted by</w:t>
      </w:r>
      <w:r>
        <w:t xml:space="preserve"> </w:t>
      </w:r>
      <w:r>
        <w:t xml:space="preserve">Schoemann and Jorgensen (2021)</w:t>
      </w:r>
      <w:r>
        <w:t xml:space="preserve">.</w:t>
      </w:r>
    </w:p>
    <w:bookmarkEnd w:id="20"/>
    <w:bookmarkStart w:id="21" w:name="unconstrained-product-indicator-upi"/>
    <w:p>
      <w:pPr>
        <w:pStyle w:val="berschrift2"/>
      </w:pPr>
      <w:r>
        <w:t xml:space="preserve">Unconstrained Product Indicator (UPI)</w:t>
      </w:r>
    </w:p>
    <w:p>
      <w:pPr>
        <w:pStyle w:val="FirstParagraph"/>
      </w:pPr>
      <w:r>
        <w:t xml:space="preserve">While</w:t>
      </w:r>
      <w:r>
        <w:t xml:space="preserve"> </w:t>
      </w:r>
      <w:r>
        <w:t xml:space="preserve">Algina and Moulder (2001)</w:t>
      </w:r>
      <w:r>
        <w:t xml:space="preserve"> </w:t>
      </w:r>
      <w:r>
        <w:t xml:space="preserve">significantly improved the model, their approach required complicated nonlinear constraints on parameters of PIs and the interaction term. Constraints in SEM are predefined conditions or restrictions applied to model parameters to ensure model identifiability, theoretical consistency, and interpretability</w:t>
      </w:r>
      <w:r>
        <w:t xml:space="preserve"> </w:t>
      </w:r>
      <w:r>
        <w:t xml:space="preserve">(Kline, 2016)</w:t>
      </w:r>
      <w:r>
        <w:t xml:space="preserve">. Consider, for example, that</w:t>
      </w:r>
      <w:r>
        <w:t xml:space="preserve"> </w:t>
      </w:r>
      <m:oMath>
        <m:sSub>
          <m:e>
            <m:r>
              <m:t>x</m:t>
            </m:r>
          </m:e>
          <m:sub>
            <m:r>
              <m:t>2</m:t>
            </m:r>
          </m:sub>
        </m:sSub>
      </m:oMath>
      <w:r>
        <w:t xml:space="preserve"> </w:t>
      </w:r>
      <w:r>
        <w:t xml:space="preserve">and</w:t>
      </w:r>
      <w:r>
        <w:t xml:space="preserve"> </w:t>
      </w:r>
      <m:oMath>
        <m:sSub>
          <m:e>
            <m:r>
              <m:t>m</m:t>
            </m:r>
          </m:e>
          <m:sub>
            <m:r>
              <m:t>2</m:t>
            </m:r>
          </m:sub>
        </m:sSub>
      </m:oMath>
      <w:r>
        <w:t xml:space="preserve"> </w:t>
      </w:r>
      <w:r>
        <w:t xml:space="preserve">are two first-order indicators of respective latent predictors</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 with their corresponding PI formed as</w:t>
      </w:r>
      <w:r>
        <w:t xml:space="preserve"> </w:t>
      </w:r>
      <m:oMath>
        <m:sSub>
          <m:e>
            <m:r>
              <m:t>x</m:t>
            </m:r>
          </m:e>
          <m:sub>
            <m:r>
              <m:t>2</m:t>
            </m:r>
          </m:sub>
        </m:sSub>
        <m:sSub>
          <m:e>
            <m:r>
              <m:t>m</m:t>
            </m:r>
          </m:e>
          <m:sub>
            <m:r>
              <m:t>2</m:t>
            </m:r>
          </m:sub>
        </m:sSub>
      </m:oMath>
      <w:r>
        <w:t xml:space="preserve">. Then</w:t>
      </w:r>
      <w:r>
        <w:t xml:space="preserve"> </w:t>
      </w:r>
      <m:oMath>
        <m:sSub>
          <m:e>
            <m:r>
              <m:t>x</m:t>
            </m:r>
          </m:e>
          <m:sub>
            <m:r>
              <m:t>2</m:t>
            </m:r>
          </m:sub>
        </m:sSub>
        <m:sSub>
          <m:e>
            <m:r>
              <m:t>m</m:t>
            </m:r>
          </m:e>
          <m:sub>
            <m:r>
              <m:t>2</m:t>
            </m:r>
          </m:sub>
        </m:sSub>
      </m:oMath>
      <w:r>
        <w:t xml:space="preserve"> </w:t>
      </w:r>
      <w:r>
        <w:t xml:space="preserve">can be decomposed using the measurement model of</w:t>
      </w:r>
      <w:r>
        <w:t xml:space="preserve"> </w:t>
      </w:r>
      <m:oMath>
        <m:sSub>
          <m:e>
            <m:r>
              <m:t>x</m:t>
            </m:r>
          </m:e>
          <m:sub>
            <m:r>
              <m:t>2</m:t>
            </m:r>
          </m:sub>
        </m:sSub>
      </m:oMath>
      <w:r>
        <w:t xml:space="preserve"> </w:t>
      </w:r>
      <w:r>
        <w:t xml:space="preserve">and</w:t>
      </w:r>
      <w:r>
        <w:t xml:space="preserve"> </w:t>
      </w:r>
      <m:oMath>
        <m:sSub>
          <m:e>
            <m:r>
              <m:t>m</m:t>
            </m:r>
          </m:e>
          <m:sub>
            <m:r>
              <m:t>2</m:t>
            </m:r>
          </m:sub>
        </m:sSub>
      </m:oMath>
      <w:r>
        <w:t xml:space="preserve">:</w:t>
      </w:r>
    </w:p>
    <w:p>
      <w:pPr>
        <w:pStyle w:val="Textkrper"/>
      </w:pPr>
      <m:oMathPara>
        <m:oMathParaPr>
          <m:jc m:val="center"/>
        </m:oMathParaPr>
        <m:oMath>
          <m:sSub>
            <m:e>
              <m:r>
                <m:t>x</m:t>
              </m:r>
            </m:e>
            <m:sub>
              <m:r>
                <m:t>2</m:t>
              </m:r>
            </m:sub>
          </m:sSub>
          <m:sSub>
            <m:e>
              <m:r>
                <m:t>m</m:t>
              </m:r>
            </m:e>
            <m:sub>
              <m:r>
                <m:t>2</m:t>
              </m:r>
            </m:sub>
          </m:sSub>
          <m:r>
            <m:rPr>
              <m:sty m:val="p"/>
            </m:rPr>
            <m:t>=</m:t>
          </m:r>
          <m:d>
            <m:dPr>
              <m:begChr m:val="("/>
              <m:endChr m:val=")"/>
              <m:sepChr m:val=""/>
              <m:grow/>
            </m:dPr>
            <m:e>
              <m:sSub>
                <m:e>
                  <m:r>
                    <m:t>λ</m:t>
                  </m:r>
                </m:e>
                <m:sub>
                  <m:sSub>
                    <m:e>
                      <m:r>
                        <m:t>x</m:t>
                      </m:r>
                    </m:e>
                    <m:sub>
                      <m:r>
                        <m:t>2</m:t>
                      </m:r>
                    </m:sub>
                  </m:sSub>
                </m:sub>
              </m:sSub>
              <m:sSub>
                <m:e>
                  <m:r>
                    <m:t>ξ</m:t>
                  </m:r>
                </m:e>
                <m:sub>
                  <m:r>
                    <m:t>x</m:t>
                  </m:r>
                </m:sub>
              </m:sSub>
              <m:r>
                <m:rPr>
                  <m:sty m:val="p"/>
                </m:rPr>
                <m:t>+</m:t>
              </m:r>
              <m:sSub>
                <m:e>
                  <m:r>
                    <m:t>δ</m:t>
                  </m:r>
                </m:e>
                <m:sub>
                  <m:sSub>
                    <m:e>
                      <m:r>
                        <m:t>x</m:t>
                      </m:r>
                    </m:e>
                    <m:sub>
                      <m:r>
                        <m:t>2</m:t>
                      </m:r>
                    </m:sub>
                  </m:sSub>
                </m:sub>
              </m:sSub>
            </m:e>
          </m:d>
          <m:d>
            <m:dPr>
              <m:begChr m:val="("/>
              <m:endChr m:val=")"/>
              <m:sepChr m:val=""/>
              <m:grow/>
            </m:dPr>
            <m:e>
              <m:sSub>
                <m:e>
                  <m:r>
                    <m:t>λ</m:t>
                  </m:r>
                </m:e>
                <m:sub>
                  <m:sSub>
                    <m:e>
                      <m:r>
                        <m:t>m</m:t>
                      </m:r>
                    </m:e>
                    <m:sub>
                      <m:r>
                        <m:t>2</m:t>
                      </m:r>
                    </m:sub>
                  </m:sSub>
                </m:sub>
              </m:sSub>
              <m:sSub>
                <m:e>
                  <m:r>
                    <m:t>ξ</m:t>
                  </m:r>
                </m:e>
                <m:sub>
                  <m:r>
                    <m:t>m</m:t>
                  </m:r>
                </m:sub>
              </m:sSub>
              <m:r>
                <m:rPr>
                  <m:sty m:val="p"/>
                </m:rPr>
                <m:t>+</m:t>
              </m:r>
              <m:sSub>
                <m:e>
                  <m:r>
                    <m:t>δ</m:t>
                  </m:r>
                </m:e>
                <m:sub>
                  <m:sSub>
                    <m:e>
                      <m:r>
                        <m:t>m</m:t>
                      </m:r>
                    </m:e>
                    <m:sub>
                      <m:r>
                        <m:t>2</m:t>
                      </m:r>
                    </m:sub>
                  </m:sSub>
                </m:sub>
              </m:sSub>
            </m:e>
          </m:d>
          <m:r>
            <m:rPr>
              <m:sty m:val="p"/>
            </m:rPr>
            <m:t>,</m:t>
          </m:r>
        </m:oMath>
      </m:oMathPara>
    </w:p>
    <w:p>
      <w:pPr>
        <w:pStyle w:val="FirstParagraph"/>
      </w:pPr>
      <w:r>
        <w:t xml:space="preserve">where</w:t>
      </w:r>
      <w:r>
        <w:t xml:space="preserve"> </w:t>
      </w:r>
      <m:oMath>
        <m:r>
          <m:t>λ</m:t>
        </m:r>
      </m:oMath>
      <w:r>
        <w:t xml:space="preserve"> </w:t>
      </w:r>
      <w:r>
        <w:t xml:space="preserve">is the factor loading,</w:t>
      </w:r>
      <w:r>
        <w:t xml:space="preserve"> </w:t>
      </w:r>
      <m:oMath>
        <m:r>
          <m:t>ξ</m:t>
        </m:r>
      </m:oMath>
      <w:r>
        <w:t xml:space="preserve"> </w:t>
      </w:r>
      <w:r>
        <w:t xml:space="preserve">is the first-order latent variable, and</w:t>
      </w:r>
      <w:r>
        <w:t xml:space="preserve"> </w:t>
      </w:r>
      <m:oMath>
        <m:r>
          <m:t>δ</m:t>
        </m:r>
      </m:oMath>
      <w:r>
        <w:t xml:space="preserve"> </w:t>
      </w:r>
      <w:r>
        <w:t xml:space="preserve">is the error term of first-order indicators. After expanding the equation, it can be shown that the factor loading of this formed PI is a function of first-order indicators’ factor loadings, such that</w:t>
      </w:r>
      <w:r>
        <w:t xml:space="preserve"> </w:t>
      </w:r>
      <m:oMath>
        <m:sSub>
          <m:e>
            <m:r>
              <m:t>λ</m:t>
            </m:r>
          </m:e>
          <m:sub>
            <m:sSub>
              <m:e>
                <m:r>
                  <m:t>x</m:t>
                </m:r>
              </m:e>
              <m:sub>
                <m:r>
                  <m:t>2</m:t>
                </m:r>
              </m:sub>
            </m:sSub>
            <m:sSub>
              <m:e>
                <m:r>
                  <m:t>m</m:t>
                </m:r>
              </m:e>
              <m:sub>
                <m:r>
                  <m:t>2</m:t>
                </m:r>
              </m:sub>
            </m:sSub>
          </m:sub>
        </m:sSub>
        <m:r>
          <m:rPr>
            <m:sty m:val="p"/>
          </m:rPr>
          <m:t>=</m:t>
        </m:r>
        <m:sSub>
          <m:e>
            <m:r>
              <m:t>λ</m:t>
            </m:r>
          </m:e>
          <m:sub>
            <m:sSub>
              <m:e>
                <m:r>
                  <m:t>x</m:t>
                </m:r>
              </m:e>
              <m:sub>
                <m:r>
                  <m:t>2</m:t>
                </m:r>
              </m:sub>
            </m:sSub>
          </m:sub>
        </m:sSub>
        <m:sSub>
          <m:e>
            <m:r>
              <m:t>λ</m:t>
            </m:r>
          </m:e>
          <m:sub>
            <m:sSub>
              <m:e>
                <m:r>
                  <m:t>m</m:t>
                </m:r>
              </m:e>
              <m:sub>
                <m:r>
                  <m:t>2</m:t>
                </m:r>
              </m:sub>
            </m:sSub>
          </m:sub>
        </m:sSub>
      </m:oMath>
      <w:r>
        <w:t xml:space="preserve">. Similarly, the error term can be derived as a function of parameters from first-order indicators:</w:t>
      </w:r>
      <w:r>
        <w:t xml:space="preserve"> </w:t>
      </w:r>
      <m:oMath>
        <m:sSub>
          <m:e>
            <m:r>
              <m:t>δ</m:t>
            </m:r>
          </m:e>
          <m:sub>
            <m:sSub>
              <m:e>
                <m:r>
                  <m:t>x</m:t>
                </m:r>
              </m:e>
              <m:sub>
                <m:r>
                  <m:t>2</m:t>
                </m:r>
              </m:sub>
            </m:sSub>
            <m:sSub>
              <m:e>
                <m:r>
                  <m:t>m</m:t>
                </m:r>
              </m:e>
              <m:sub>
                <m:r>
                  <m:t>2</m:t>
                </m:r>
              </m:sub>
            </m:sSub>
          </m:sub>
        </m:sSub>
        <m:r>
          <m:rPr>
            <m:sty m:val="p"/>
          </m:rPr>
          <m:t>=</m:t>
        </m:r>
        <m:sSub>
          <m:e>
            <m:r>
              <m:t>λ</m:t>
            </m:r>
          </m:e>
          <m:sub>
            <m:sSub>
              <m:e>
                <m:r>
                  <m:t>x</m:t>
                </m:r>
              </m:e>
              <m:sub>
                <m:r>
                  <m:t>2</m:t>
                </m:r>
              </m:sub>
            </m:sSub>
          </m:sub>
        </m:sSub>
        <m:sSub>
          <m:e>
            <m:r>
              <m:t>ξ</m:t>
            </m:r>
          </m:e>
          <m:sub>
            <m:r>
              <m:t>x</m:t>
            </m:r>
          </m:sub>
        </m:sSub>
        <m:sSub>
          <m:e>
            <m:r>
              <m:t>δ</m:t>
            </m:r>
          </m:e>
          <m:sub>
            <m:sSub>
              <m:e>
                <m:r>
                  <m:t>m</m:t>
                </m:r>
              </m:e>
              <m:sub>
                <m:r>
                  <m:t>2</m:t>
                </m:r>
              </m:sub>
            </m:sSub>
          </m:sub>
        </m:sSub>
        <m:r>
          <m:rPr>
            <m:sty m:val="p"/>
          </m:rPr>
          <m:t>+</m:t>
        </m:r>
        <m:sSub>
          <m:e>
            <m:r>
              <m:t>λ</m:t>
            </m:r>
          </m:e>
          <m:sub>
            <m:sSub>
              <m:e>
                <m:r>
                  <m:t>m</m:t>
                </m:r>
              </m:e>
              <m:sub>
                <m:r>
                  <m:t>2</m:t>
                </m:r>
              </m:sub>
            </m:sSub>
          </m:sub>
        </m:sSub>
        <m:sSub>
          <m:e>
            <m:r>
              <m:t>ξ</m:t>
            </m:r>
          </m:e>
          <m:sub>
            <m:r>
              <m:t>m</m:t>
            </m:r>
          </m:sub>
        </m:sSub>
        <m:sSub>
          <m:e>
            <m:r>
              <m:t>δ</m:t>
            </m:r>
          </m:e>
          <m:sub>
            <m:sSub>
              <m:e>
                <m:r>
                  <m:t>x</m:t>
                </m:r>
              </m:e>
              <m:sub>
                <m:r>
                  <m:t>2</m:t>
                </m:r>
              </m:sub>
            </m:sSub>
          </m:sub>
        </m:sSub>
        <m:r>
          <m:rPr>
            <m:sty m:val="p"/>
          </m:rPr>
          <m:t>+</m:t>
        </m:r>
        <m:sSub>
          <m:e>
            <m:r>
              <m:t>δ</m:t>
            </m:r>
          </m:e>
          <m:sub>
            <m:sSub>
              <m:e>
                <m:r>
                  <m:t>x</m:t>
                </m:r>
              </m:e>
              <m:sub>
                <m:r>
                  <m:t>2</m:t>
                </m:r>
              </m:sub>
            </m:sSub>
          </m:sub>
        </m:sSub>
        <m:sSub>
          <m:e>
            <m:r>
              <m:t>δ</m:t>
            </m:r>
          </m:e>
          <m:sub>
            <m:sSub>
              <m:e>
                <m:r>
                  <m:t>m</m:t>
                </m:r>
              </m:e>
              <m:sub>
                <m:r>
                  <m:t>2</m:t>
                </m:r>
              </m:sub>
            </m:sSub>
          </m:sub>
        </m:sSub>
      </m:oMath>
      <w:r>
        <w:t xml:space="preserve">. As the number of first-order indicators increases, the model specification becomes overwhelmingly cumbersome due to the resultant nonlinear constraints, which can pose challenges to model convergence.</w:t>
      </w:r>
    </w:p>
    <w:p>
      <w:pPr>
        <w:pStyle w:val="Textkrper"/>
      </w:pPr>
      <w:r>
        <w:t xml:space="preserve">Marsh et al. (2004)</w:t>
      </w:r>
      <w:r>
        <w:t xml:space="preserve"> </w:t>
      </w:r>
      <w:r>
        <w:t xml:space="preserve">explored methods to eliminate these complex constraints and introduced the innovative Unconstrained Product Indicator (UPI) approach, which simplifies model specification and decreases the likelihood of convergence issues. The structural model of UPI is identical to the model presented in equation (2), with the exception of omitting the intercept</w:t>
      </w:r>
      <w:r>
        <w:t xml:space="preserve"> </w:t>
      </w:r>
      <m:oMath>
        <m:r>
          <m:t>α</m:t>
        </m:r>
      </m:oMath>
      <w:r>
        <w:t xml:space="preserve">. To illustrate this approach, consider a measurement model where the latent variables</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 </w:t>
      </w:r>
      <w:r>
        <w:t xml:space="preserve">are each associated with three indicators:</w:t>
      </w:r>
    </w:p>
    <w:p>
      <w:pPr>
        <w:pStyle w:val="Textkrper"/>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r>
                  <m:rPr>
                    <m:sty m:val="p"/>
                  </m:rPr>
                  <m:t>=</m:t>
                </m:r>
                <m:d>
                  <m:dPr>
                    <m:begChr m:val="["/>
                    <m:endChr m:val="]"/>
                    <m:sepChr m:val=""/>
                    <m:grow/>
                  </m:dPr>
                  <m:e>
                    <m:m>
                      <m:mPr>
                        <m:baseJc m:val="center"/>
                        <m:plcHide m:val="on"/>
                        <m:mcs>
                          <m:mc>
                            <m:mcPr>
                              <m:mcJc m:val="center"/>
                              <m:count m:val="1"/>
                            </m:mcPr>
                          </m:mc>
                        </m:mcs>
                      </m:mPr>
                      <m:mr>
                        <m:e>
                          <m:sSub>
                            <m:e>
                              <m:r>
                                <m:t>τ</m:t>
                              </m:r>
                            </m:e>
                            <m:sub>
                              <m:sSub>
                                <m:e>
                                  <m:r>
                                    <m:t>x</m:t>
                                  </m:r>
                                </m:e>
                                <m:sub>
                                  <m:r>
                                    <m:t>1</m:t>
                                  </m:r>
                                </m:sub>
                              </m:sSub>
                            </m:sub>
                          </m:sSub>
                        </m:e>
                      </m:mr>
                      <m:mr>
                        <m:e>
                          <m:sSub>
                            <m:e>
                              <m:r>
                                <m:t>τ</m:t>
                              </m:r>
                            </m:e>
                            <m:sub>
                              <m:sSub>
                                <m:e>
                                  <m:r>
                                    <m:t>x</m:t>
                                  </m:r>
                                </m:e>
                                <m:sub>
                                  <m:r>
                                    <m:t>2</m:t>
                                  </m:r>
                                </m:sub>
                              </m:sSub>
                            </m:sub>
                          </m:sSub>
                        </m:e>
                      </m:mr>
                      <m:mr>
                        <m:e>
                          <m:sSub>
                            <m:e>
                              <m:r>
                                <m:t>τ</m:t>
                              </m:r>
                            </m:e>
                            <m:sub>
                              <m:sSub>
                                <m:e>
                                  <m:r>
                                    <m:t>x</m:t>
                                  </m:r>
                                </m:e>
                                <m:sub>
                                  <m:r>
                                    <m:t>3</m:t>
                                  </m:r>
                                </m:sub>
                              </m:sSub>
                            </m:sub>
                          </m:sSub>
                        </m:e>
                      </m:mr>
                    </m:m>
                  </m:e>
                </m:d>
                <m:r>
                  <m:rPr>
                    <m:sty m:val="p"/>
                  </m:rPr>
                  <m:t>+</m:t>
                </m:r>
                <m:d>
                  <m:dPr>
                    <m:begChr m:val="["/>
                    <m:endChr m:val="]"/>
                    <m:sepChr m:val=""/>
                    <m:grow/>
                  </m:dPr>
                  <m:e>
                    <m:m>
                      <m:mPr>
                        <m:baseJc m:val="center"/>
                        <m:plcHide m:val="on"/>
                        <m:mcs>
                          <m:mc>
                            <m:mcPr>
                              <m:mcJc m:val="center"/>
                              <m:count m:val="1"/>
                            </m:mcPr>
                          </m:mc>
                        </m:mcs>
                      </m:mPr>
                      <m:mr>
                        <m:e>
                          <m:sSub>
                            <m:e>
                              <m:r>
                                <m:t>λ</m:t>
                              </m:r>
                            </m:e>
                            <m:sub>
                              <m:sSub>
                                <m:e>
                                  <m:r>
                                    <m:t>x</m:t>
                                  </m:r>
                                </m:e>
                                <m:sub>
                                  <m:r>
                                    <m:t>1</m:t>
                                  </m:r>
                                </m:sub>
                              </m:sSub>
                            </m:sub>
                          </m:sSub>
                        </m:e>
                      </m:mr>
                      <m:mr>
                        <m:e>
                          <m:sSub>
                            <m:e>
                              <m:r>
                                <m:t>λ</m:t>
                              </m:r>
                            </m:e>
                            <m:sub>
                              <m:sSub>
                                <m:e>
                                  <m:r>
                                    <m:t>x</m:t>
                                  </m:r>
                                </m:e>
                                <m:sub>
                                  <m:r>
                                    <m:t>2</m:t>
                                  </m:r>
                                </m:sub>
                              </m:sSub>
                            </m:sub>
                          </m:sSub>
                        </m:e>
                      </m:mr>
                      <m:mr>
                        <m:e>
                          <m:sSub>
                            <m:e>
                              <m:r>
                                <m:t>λ</m:t>
                              </m:r>
                            </m:e>
                            <m:sub>
                              <m:sSub>
                                <m:e>
                                  <m:r>
                                    <m:t>x</m:t>
                                  </m:r>
                                </m:e>
                                <m:sub>
                                  <m:r>
                                    <m:t>3</m:t>
                                  </m:r>
                                </m:sub>
                              </m:sSub>
                            </m:sub>
                          </m:sSub>
                        </m:e>
                      </m:mr>
                    </m:m>
                  </m:e>
                </m:d>
                <m:d>
                  <m:dPr>
                    <m:begChr m:val="["/>
                    <m:endChr m:val="]"/>
                    <m:sepChr m:val=""/>
                    <m:grow/>
                  </m:dPr>
                  <m:e>
                    <m:m>
                      <m:mPr>
                        <m:baseJc m:val="center"/>
                        <m:plcHide m:val="on"/>
                        <m:mcs>
                          <m:mc>
                            <m:mcPr>
                              <m:mcJc m:val="center"/>
                              <m:count m:val="1"/>
                            </m:mcPr>
                          </m:mc>
                        </m:mcs>
                      </m:mPr>
                      <m:mr>
                        <m:e>
                          <m:sSub>
                            <m:e>
                              <m:r>
                                <m:t>ξ</m:t>
                              </m:r>
                            </m:e>
                            <m:sub>
                              <m:r>
                                <m:t>x</m:t>
                              </m:r>
                            </m:sub>
                          </m:sSub>
                        </m:e>
                      </m:mr>
                      <m:mr>
                        <m:e/>
                      </m:mr>
                    </m:m>
                  </m:e>
                </m:d>
                <m:r>
                  <m:rPr>
                    <m:sty m:val="p"/>
                  </m:rPr>
                  <m:t>+</m:t>
                </m:r>
                <m:d>
                  <m:dPr>
                    <m:begChr m:val="["/>
                    <m:endChr m:val="]"/>
                    <m:sepChr m:val=""/>
                    <m:grow/>
                  </m:dPr>
                  <m:e>
                    <m:m>
                      <m:mPr>
                        <m:baseJc m:val="center"/>
                        <m:plcHide m:val="on"/>
                        <m:mcs>
                          <m:mc>
                            <m:mcPr>
                              <m:mcJc m:val="center"/>
                              <m:count m:val="1"/>
                            </m:mcPr>
                          </m:mc>
                        </m:mcs>
                      </m:mPr>
                      <m:mr>
                        <m:e>
                          <m:sSub>
                            <m:e>
                              <m:r>
                                <m:t>δ</m:t>
                              </m:r>
                            </m:e>
                            <m:sub>
                              <m:sSub>
                                <m:e>
                                  <m:r>
                                    <m:t>x</m:t>
                                  </m:r>
                                </m:e>
                                <m:sub>
                                  <m:r>
                                    <m:t>1</m:t>
                                  </m:r>
                                </m:sub>
                              </m:sSub>
                            </m:sub>
                          </m:sSub>
                        </m:e>
                      </m:mr>
                      <m:mr>
                        <m:e>
                          <m:sSub>
                            <m:e>
                              <m:r>
                                <m:t>δ</m:t>
                              </m:r>
                            </m:e>
                            <m:sub>
                              <m:sSub>
                                <m:e>
                                  <m:r>
                                    <m:t>x</m:t>
                                  </m:r>
                                </m:e>
                                <m:sub>
                                  <m:r>
                                    <m:t>2</m:t>
                                  </m:r>
                                </m:sub>
                              </m:sSub>
                            </m:sub>
                          </m:sSub>
                        </m:e>
                      </m:mr>
                      <m:mr>
                        <m:e>
                          <m:sSub>
                            <m:e>
                              <m:r>
                                <m:t>δ</m:t>
                              </m:r>
                            </m:e>
                            <m:sub>
                              <m:sSub>
                                <m:e>
                                  <m:r>
                                    <m:t>x</m:t>
                                  </m:r>
                                </m:e>
                                <m:sub>
                                  <m:r>
                                    <m:t>3</m:t>
                                  </m:r>
                                </m:sub>
                              </m:sSub>
                            </m:sub>
                          </m:sSub>
                        </m:e>
                      </m:mr>
                    </m:m>
                  </m:e>
                </m:d>
                <m:r>
                  <m:rPr>
                    <m:sty m:val="p"/>
                  </m:rPr>
                  <m:t>,</m:t>
                </m:r>
              </m:e>
            </m:mr>
          </m:m>
        </m:oMath>
      </m:oMathPara>
    </w:p>
    <w:p>
      <w:pPr>
        <w:pStyle w:val="FirstParagraph"/>
      </w:pPr>
      <w:r>
        <w:t xml:space="preserve">$$</w:t>
      </w:r>
    </w:p>
    <w:p>
      <w:pPr>
        <w:pStyle w:val="Textkrper"/>
      </w:pPr>
      <w:r>
        <w:t xml:space="preserve">Marsh et al. (2004)</w:t>
      </w:r>
      <w:r>
        <w:t xml:space="preserve"> </w:t>
      </w:r>
      <w:r>
        <w:t xml:space="preserve">introduced two methods for specifying UPI: the all-pair UPI and the matched-pair UPI. In the all-pair UPI model, the latent interaction term is represented by all possible pairings of the first-order indicators of</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w:t>
      </w:r>
    </w:p>
    <w:p>
      <w:pPr>
        <w:pStyle w:val="Textkrper"/>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s>
                      </m:mPr>
                      <m:mr>
                        <m:e>
                          <m:sSub>
                            <m:e>
                              <m:r>
                                <m:t>x</m:t>
                              </m:r>
                            </m:e>
                            <m:sub>
                              <m:r>
                                <m:t>1</m:t>
                              </m:r>
                            </m:sub>
                          </m:sSub>
                          <m:sSub>
                            <m:e>
                              <m:r>
                                <m:t>m</m:t>
                              </m:r>
                            </m:e>
                            <m:sub>
                              <m:r>
                                <m:t>1</m:t>
                              </m:r>
                            </m:sub>
                          </m:sSub>
                        </m:e>
                      </m:mr>
                      <m:mr>
                        <m:e>
                          <m:sSub>
                            <m:e>
                              <m:r>
                                <m:t>x</m:t>
                              </m:r>
                            </m:e>
                            <m:sub>
                              <m:r>
                                <m:t>1</m:t>
                              </m:r>
                            </m:sub>
                          </m:sSub>
                          <m:sSub>
                            <m:e>
                              <m:r>
                                <m:t>m</m:t>
                              </m:r>
                            </m:e>
                            <m:sub>
                              <m:r>
                                <m:t>2</m:t>
                              </m:r>
                            </m:sub>
                          </m:sSub>
                        </m:e>
                      </m:mr>
                      <m:mr>
                        <m:e>
                          <m:sSub>
                            <m:e>
                              <m:r>
                                <m:t>x</m:t>
                              </m:r>
                            </m:e>
                            <m:sub>
                              <m:r>
                                <m:t>1</m:t>
                              </m:r>
                            </m:sub>
                          </m:sSub>
                          <m:sSub>
                            <m:e>
                              <m:r>
                                <m:t>m</m:t>
                              </m:r>
                            </m:e>
                            <m:sub>
                              <m:r>
                                <m:t>3</m:t>
                              </m:r>
                            </m:sub>
                          </m:sSub>
                        </m:e>
                      </m:mr>
                      <m:mr>
                        <m:e>
                          <m:sSub>
                            <m:e>
                              <m:r>
                                <m:t>x</m:t>
                              </m:r>
                            </m:e>
                            <m:sub>
                              <m:r>
                                <m:t>2</m:t>
                              </m:r>
                            </m:sub>
                          </m:sSub>
                          <m:sSub>
                            <m:e>
                              <m:r>
                                <m:t>m</m:t>
                              </m:r>
                            </m:e>
                            <m:sub>
                              <m:r>
                                <m:t>1</m:t>
                              </m:r>
                            </m:sub>
                          </m:sSub>
                        </m:e>
                      </m:mr>
                      <m:mr>
                        <m:e>
                          <m:r>
                            <m:rPr>
                              <m:sty m:val="p"/>
                            </m:rPr>
                            <m:t>.</m:t>
                          </m:r>
                          <m:r>
                            <m:rPr>
                              <m:sty m:val="p"/>
                            </m:rPr>
                            <m:t>.</m:t>
                          </m:r>
                          <m:r>
                            <m:rPr>
                              <m:sty m:val="p"/>
                            </m:rPr>
                            <m:t>.</m:t>
                          </m:r>
                        </m:e>
                      </m:mr>
                      <m:mr>
                        <m:e>
                          <m:sSub>
                            <m:e>
                              <m:r>
                                <m:t>x</m:t>
                              </m:r>
                            </m:e>
                            <m:sub>
                              <m:r>
                                <m:t>3</m:t>
                              </m:r>
                            </m:sub>
                          </m:sSub>
                          <m:sSub>
                            <m:e>
                              <m:r>
                                <m:t>m</m:t>
                              </m:r>
                            </m:e>
                            <m:sub>
                              <m:r>
                                <m:t>3</m:t>
                              </m:r>
                            </m:sub>
                          </m:sSub>
                        </m:e>
                      </m:mr>
                    </m:m>
                  </m:e>
                </m:d>
                <m:r>
                  <m:rPr>
                    <m:sty m:val="p"/>
                  </m:rPr>
                  <m:t>=</m:t>
                </m:r>
                <m:d>
                  <m:dPr>
                    <m:begChr m:val="["/>
                    <m:endChr m:val="]"/>
                    <m:sepChr m:val=""/>
                    <m:grow/>
                  </m:dPr>
                  <m:e>
                    <m:m>
                      <m:mPr>
                        <m:baseJc m:val="center"/>
                        <m:plcHide m:val="on"/>
                        <m:mcs>
                          <m:mc>
                            <m:mcPr>
                              <m:mcJc m:val="center"/>
                              <m:count m:val="1"/>
                            </m:mcPr>
                          </m:mc>
                        </m:mcs>
                      </m:mPr>
                      <m:mr>
                        <m:e>
                          <m:sSub>
                            <m:e>
                              <m:r>
                                <m:t>τ</m:t>
                              </m:r>
                            </m:e>
                            <m:sub>
                              <m:sSub>
                                <m:e>
                                  <m:r>
                                    <m:t>x</m:t>
                                  </m:r>
                                </m:e>
                                <m:sub>
                                  <m:r>
                                    <m:t>1</m:t>
                                  </m:r>
                                </m:sub>
                              </m:sSub>
                              <m:sSub>
                                <m:e>
                                  <m:r>
                                    <m:t>m</m:t>
                                  </m:r>
                                </m:e>
                                <m:sub>
                                  <m:r>
                                    <m:t>1</m:t>
                                  </m:r>
                                </m:sub>
                              </m:sSub>
                            </m:sub>
                          </m:sSub>
                        </m:e>
                      </m:mr>
                      <m:mr>
                        <m:e>
                          <m:sSub>
                            <m:e>
                              <m:r>
                                <m:t>τ</m:t>
                              </m:r>
                            </m:e>
                            <m:sub>
                              <m:sSub>
                                <m:e>
                                  <m:r>
                                    <m:t>x</m:t>
                                  </m:r>
                                </m:e>
                                <m:sub>
                                  <m:r>
                                    <m:t>1</m:t>
                                  </m:r>
                                </m:sub>
                              </m:sSub>
                              <m:sSub>
                                <m:e>
                                  <m:r>
                                    <m:t>m</m:t>
                                  </m:r>
                                </m:e>
                                <m:sub>
                                  <m:r>
                                    <m:t>2</m:t>
                                  </m:r>
                                </m:sub>
                              </m:sSub>
                            </m:sub>
                          </m:sSub>
                        </m:e>
                      </m:mr>
                      <m:mr>
                        <m:e>
                          <m:sSub>
                            <m:e>
                              <m:r>
                                <m:t>τ</m:t>
                              </m:r>
                            </m:e>
                            <m:sub>
                              <m:sSub>
                                <m:e>
                                  <m:r>
                                    <m:t>x</m:t>
                                  </m:r>
                                </m:e>
                                <m:sub>
                                  <m:r>
                                    <m:t>1</m:t>
                                  </m:r>
                                </m:sub>
                              </m:sSub>
                              <m:sSub>
                                <m:e>
                                  <m:r>
                                    <m:t>m</m:t>
                                  </m:r>
                                </m:e>
                                <m:sub>
                                  <m:r>
                                    <m:t>3</m:t>
                                  </m:r>
                                </m:sub>
                              </m:sSub>
                            </m:sub>
                          </m:sSub>
                        </m:e>
                      </m:mr>
                      <m:mr>
                        <m:e>
                          <m:sSub>
                            <m:e>
                              <m:r>
                                <m:t>τ</m:t>
                              </m:r>
                            </m:e>
                            <m:sub>
                              <m:sSub>
                                <m:e>
                                  <m:r>
                                    <m:t>x</m:t>
                                  </m:r>
                                </m:e>
                                <m:sub>
                                  <m:r>
                                    <m:t>2</m:t>
                                  </m:r>
                                </m:sub>
                              </m:sSub>
                              <m:sSub>
                                <m:e>
                                  <m:r>
                                    <m:t>m</m:t>
                                  </m:r>
                                </m:e>
                                <m:sub>
                                  <m:r>
                                    <m:t>1</m:t>
                                  </m:r>
                                </m:sub>
                              </m:sSub>
                            </m:sub>
                          </m:sSub>
                        </m:e>
                      </m:mr>
                      <m:mr>
                        <m:e>
                          <m:r>
                            <m:rPr>
                              <m:sty m:val="p"/>
                            </m:rPr>
                            <m:t>.</m:t>
                          </m:r>
                          <m:r>
                            <m:rPr>
                              <m:sty m:val="p"/>
                            </m:rPr>
                            <m:t>.</m:t>
                          </m:r>
                          <m:r>
                            <m:rPr>
                              <m:sty m:val="p"/>
                            </m:rPr>
                            <m:t>.</m:t>
                          </m:r>
                        </m:e>
                      </m:mr>
                      <m:mr>
                        <m:e>
                          <m:sSub>
                            <m:e>
                              <m:r>
                                <m:t>τ</m:t>
                              </m:r>
                            </m:e>
                            <m:sub>
                              <m:sSub>
                                <m:e>
                                  <m:r>
                                    <m:t>x</m:t>
                                  </m:r>
                                </m:e>
                                <m:sub>
                                  <m:r>
                                    <m:t>3</m:t>
                                  </m:r>
                                </m:sub>
                              </m:sSub>
                              <m:sSub>
                                <m:e>
                                  <m:r>
                                    <m:t>m</m:t>
                                  </m:r>
                                </m:e>
                                <m:sub>
                                  <m:r>
                                    <m:t>3</m:t>
                                  </m:r>
                                </m:sub>
                              </m:sSub>
                            </m:sub>
                          </m:sSub>
                        </m:e>
                      </m:mr>
                    </m:m>
                  </m:e>
                </m:d>
                <m:r>
                  <m:rPr>
                    <m:sty m:val="p"/>
                  </m:rPr>
                  <m:t>+</m:t>
                </m:r>
                <m:d>
                  <m:dPr>
                    <m:begChr m:val="["/>
                    <m:endChr m:val="]"/>
                    <m:sepChr m:val=""/>
                    <m:grow/>
                  </m:dPr>
                  <m:e>
                    <m:m>
                      <m:mPr>
                        <m:baseJc m:val="center"/>
                        <m:plcHide m:val="on"/>
                        <m:mcs>
                          <m:mc>
                            <m:mcPr>
                              <m:mcJc m:val="center"/>
                              <m:count m:val="1"/>
                            </m:mcPr>
                          </m:mc>
                        </m:mcs>
                      </m:mPr>
                      <m:mr>
                        <m:e>
                          <m:sSub>
                            <m:e>
                              <m:r>
                                <m:t>λ</m:t>
                              </m:r>
                            </m:e>
                            <m:sub>
                              <m:sSub>
                                <m:e>
                                  <m:r>
                                    <m:t>x</m:t>
                                  </m:r>
                                </m:e>
                                <m:sub>
                                  <m:r>
                                    <m:t>1</m:t>
                                  </m:r>
                                </m:sub>
                              </m:sSub>
                              <m:sSub>
                                <m:e>
                                  <m:r>
                                    <m:t>m</m:t>
                                  </m:r>
                                </m:e>
                                <m:sub>
                                  <m:r>
                                    <m:t>1</m:t>
                                  </m:r>
                                </m:sub>
                              </m:sSub>
                            </m:sub>
                          </m:sSub>
                        </m:e>
                      </m:mr>
                      <m:mr>
                        <m:e>
                          <m:sSub>
                            <m:e>
                              <m:r>
                                <m:t>λ</m:t>
                              </m:r>
                            </m:e>
                            <m:sub>
                              <m:sSub>
                                <m:e>
                                  <m:r>
                                    <m:t>x</m:t>
                                  </m:r>
                                </m:e>
                                <m:sub>
                                  <m:r>
                                    <m:t>1</m:t>
                                  </m:r>
                                </m:sub>
                              </m:sSub>
                              <m:sSub>
                                <m:e>
                                  <m:r>
                                    <m:t>m</m:t>
                                  </m:r>
                                </m:e>
                                <m:sub>
                                  <m:r>
                                    <m:t>2</m:t>
                                  </m:r>
                                </m:sub>
                              </m:sSub>
                            </m:sub>
                          </m:sSub>
                        </m:e>
                      </m:mr>
                      <m:mr>
                        <m:e>
                          <m:sSub>
                            <m:e>
                              <m:r>
                                <m:t>λ</m:t>
                              </m:r>
                            </m:e>
                            <m:sub>
                              <m:sSub>
                                <m:e>
                                  <m:r>
                                    <m:t>x</m:t>
                                  </m:r>
                                </m:e>
                                <m:sub>
                                  <m:r>
                                    <m:t>1</m:t>
                                  </m:r>
                                </m:sub>
                              </m:sSub>
                              <m:sSub>
                                <m:e>
                                  <m:r>
                                    <m:t>m</m:t>
                                  </m:r>
                                </m:e>
                                <m:sub>
                                  <m:r>
                                    <m:t>3</m:t>
                                  </m:r>
                                </m:sub>
                              </m:sSub>
                            </m:sub>
                          </m:sSub>
                        </m:e>
                      </m:mr>
                      <m:mr>
                        <m:e>
                          <m:sSub>
                            <m:e>
                              <m:r>
                                <m:t>λ</m:t>
                              </m:r>
                            </m:e>
                            <m:sub>
                              <m:sSub>
                                <m:e>
                                  <m:r>
                                    <m:t>x</m:t>
                                  </m:r>
                                </m:e>
                                <m:sub>
                                  <m:r>
                                    <m:t>2</m:t>
                                  </m:r>
                                </m:sub>
                              </m:sSub>
                              <m:sSub>
                                <m:e>
                                  <m:r>
                                    <m:t>m</m:t>
                                  </m:r>
                                </m:e>
                                <m:sub>
                                  <m:r>
                                    <m:t>1</m:t>
                                  </m:r>
                                </m:sub>
                              </m:sSub>
                            </m:sub>
                          </m:sSub>
                        </m:e>
                      </m:mr>
                      <m:mr>
                        <m:e>
                          <m:r>
                            <m:rPr>
                              <m:sty m:val="p"/>
                            </m:rPr>
                            <m:t>.</m:t>
                          </m:r>
                          <m:r>
                            <m:rPr>
                              <m:sty m:val="p"/>
                            </m:rPr>
                            <m:t>.</m:t>
                          </m:r>
                          <m:r>
                            <m:rPr>
                              <m:sty m:val="p"/>
                            </m:rPr>
                            <m:t>.</m:t>
                          </m:r>
                        </m:e>
                      </m:mr>
                      <m:mr>
                        <m:e>
                          <m:sSub>
                            <m:e>
                              <m:r>
                                <m:t>λ</m:t>
                              </m:r>
                            </m:e>
                            <m:sub>
                              <m:sSub>
                                <m:e>
                                  <m:r>
                                    <m:t>x</m:t>
                                  </m:r>
                                </m:e>
                                <m:sub>
                                  <m:r>
                                    <m:t>3</m:t>
                                  </m:r>
                                </m:sub>
                              </m:sSub>
                              <m:sSub>
                                <m:e>
                                  <m:r>
                                    <m:t>m</m:t>
                                  </m:r>
                                </m:e>
                                <m:sub>
                                  <m:r>
                                    <m:t>3</m:t>
                                  </m:r>
                                </m:sub>
                              </m:sSub>
                            </m:sub>
                          </m:sSub>
                        </m:e>
                      </m:mr>
                    </m:m>
                  </m:e>
                </m:d>
                <m:d>
                  <m:dPr>
                    <m:begChr m:val="["/>
                    <m:endChr m:val="]"/>
                    <m:sepChr m:val=""/>
                    <m:grow/>
                  </m:dPr>
                  <m:e>
                    <m:m>
                      <m:mPr>
                        <m:baseJc m:val="center"/>
                        <m:plcHide m:val="on"/>
                        <m:mcs>
                          <m:mc>
                            <m:mcPr>
                              <m:mcJc m:val="center"/>
                              <m:count m:val="1"/>
                            </m:mcPr>
                          </m:mc>
                        </m:mcs>
                      </m:mPr>
                      <m:mr>
                        <m:e>
                          <m:sSub>
                            <m:e>
                              <m:r>
                                <m:t>ξ</m:t>
                              </m:r>
                            </m:e>
                            <m:sub>
                              <m:r>
                                <m:t>x</m:t>
                              </m:r>
                            </m:sub>
                          </m:sSub>
                          <m:sSub>
                            <m:e>
                              <m:r>
                                <m:t>ξ</m:t>
                              </m:r>
                            </m:e>
                            <m:sub>
                              <m:r>
                                <m:t>m</m:t>
                              </m:r>
                            </m:sub>
                          </m:sSub>
                        </m:e>
                      </m:mr>
                      <m:mr>
                        <m:e/>
                      </m:mr>
                    </m:m>
                  </m:e>
                </m:d>
                <m:r>
                  <m:rPr>
                    <m:sty m:val="p"/>
                  </m:rPr>
                  <m:t>+</m:t>
                </m:r>
                <m:d>
                  <m:dPr>
                    <m:begChr m:val="["/>
                    <m:endChr m:val="]"/>
                    <m:sepChr m:val=""/>
                    <m:grow/>
                  </m:dPr>
                  <m:e>
                    <m:m>
                      <m:mPr>
                        <m:baseJc m:val="center"/>
                        <m:plcHide m:val="on"/>
                        <m:mcs>
                          <m:mc>
                            <m:mcPr>
                              <m:mcJc m:val="center"/>
                              <m:count m:val="1"/>
                            </m:mcPr>
                          </m:mc>
                        </m:mcs>
                      </m:mPr>
                      <m:mr>
                        <m:e>
                          <m:sSub>
                            <m:e>
                              <m:r>
                                <m:t>δ</m:t>
                              </m:r>
                            </m:e>
                            <m:sub>
                              <m:sSub>
                                <m:e>
                                  <m:r>
                                    <m:t>x</m:t>
                                  </m:r>
                                </m:e>
                                <m:sub>
                                  <m:r>
                                    <m:t>1</m:t>
                                  </m:r>
                                </m:sub>
                              </m:sSub>
                              <m:sSub>
                                <m:e>
                                  <m:r>
                                    <m:t>m</m:t>
                                  </m:r>
                                </m:e>
                                <m:sub>
                                  <m:r>
                                    <m:t>1</m:t>
                                  </m:r>
                                </m:sub>
                              </m:sSub>
                            </m:sub>
                          </m:sSub>
                        </m:e>
                      </m:mr>
                      <m:mr>
                        <m:e>
                          <m:sSub>
                            <m:e>
                              <m:r>
                                <m:t>δ</m:t>
                              </m:r>
                            </m:e>
                            <m:sub>
                              <m:sSub>
                                <m:e>
                                  <m:r>
                                    <m:t>x</m:t>
                                  </m:r>
                                </m:e>
                                <m:sub>
                                  <m:r>
                                    <m:t>1</m:t>
                                  </m:r>
                                </m:sub>
                              </m:sSub>
                              <m:sSub>
                                <m:e>
                                  <m:r>
                                    <m:t>m</m:t>
                                  </m:r>
                                </m:e>
                                <m:sub>
                                  <m:r>
                                    <m:t>2</m:t>
                                  </m:r>
                                </m:sub>
                              </m:sSub>
                            </m:sub>
                          </m:sSub>
                        </m:e>
                      </m:mr>
                      <m:mr>
                        <m:e>
                          <m:sSub>
                            <m:e>
                              <m:r>
                                <m:t>δ</m:t>
                              </m:r>
                            </m:e>
                            <m:sub>
                              <m:sSub>
                                <m:e>
                                  <m:r>
                                    <m:t>x</m:t>
                                  </m:r>
                                </m:e>
                                <m:sub>
                                  <m:r>
                                    <m:t>1</m:t>
                                  </m:r>
                                </m:sub>
                              </m:sSub>
                              <m:sSub>
                                <m:e>
                                  <m:r>
                                    <m:t>m</m:t>
                                  </m:r>
                                </m:e>
                                <m:sub>
                                  <m:r>
                                    <m:t>3</m:t>
                                  </m:r>
                                </m:sub>
                              </m:sSub>
                            </m:sub>
                          </m:sSub>
                        </m:e>
                      </m:mr>
                      <m:mr>
                        <m:e>
                          <m:sSub>
                            <m:e>
                              <m:r>
                                <m:t>δ</m:t>
                              </m:r>
                            </m:e>
                            <m:sub>
                              <m:sSub>
                                <m:e>
                                  <m:r>
                                    <m:t>x</m:t>
                                  </m:r>
                                </m:e>
                                <m:sub>
                                  <m:r>
                                    <m:t>2</m:t>
                                  </m:r>
                                </m:sub>
                              </m:sSub>
                              <m:sSub>
                                <m:e>
                                  <m:r>
                                    <m:t>m</m:t>
                                  </m:r>
                                </m:e>
                                <m:sub>
                                  <m:r>
                                    <m:t>1</m:t>
                                  </m:r>
                                </m:sub>
                              </m:sSub>
                            </m:sub>
                          </m:sSub>
                        </m:e>
                      </m:mr>
                      <m:mr>
                        <m:e>
                          <m:r>
                            <m:rPr>
                              <m:sty m:val="p"/>
                            </m:rPr>
                            <m:t>.</m:t>
                          </m:r>
                          <m:r>
                            <m:rPr>
                              <m:sty m:val="p"/>
                            </m:rPr>
                            <m:t>.</m:t>
                          </m:r>
                          <m:r>
                            <m:rPr>
                              <m:sty m:val="p"/>
                            </m:rPr>
                            <m:t>.</m:t>
                          </m:r>
                        </m:e>
                      </m:mr>
                      <m:mr>
                        <m:e>
                          <m:sSub>
                            <m:e>
                              <m:r>
                                <m:t>δ</m:t>
                              </m:r>
                            </m:e>
                            <m:sub>
                              <m:sSub>
                                <m:e>
                                  <m:r>
                                    <m:t>x</m:t>
                                  </m:r>
                                </m:e>
                                <m:sub>
                                  <m:r>
                                    <m:t>3</m:t>
                                  </m:r>
                                </m:sub>
                              </m:sSub>
                              <m:sSub>
                                <m:e>
                                  <m:r>
                                    <m:t>m</m:t>
                                  </m:r>
                                </m:e>
                                <m:sub>
                                  <m:r>
                                    <m:t>3</m:t>
                                  </m:r>
                                </m:sub>
                              </m:sSub>
                            </m:sub>
                          </m:sSub>
                        </m:e>
                      </m:mr>
                    </m:m>
                  </m:e>
                </m:d>
                <m:r>
                  <m:rPr>
                    <m:sty m:val="p"/>
                  </m:rPr>
                  <m:t>,</m:t>
                </m:r>
              </m:e>
            </m:mr>
          </m:m>
        </m:oMath>
      </m:oMathPara>
    </w:p>
    <w:p>
      <w:pPr>
        <w:pStyle w:val="FirstParagraph"/>
      </w:pPr>
      <w:r>
        <w:t xml:space="preserve">where each PI is derived from multiplying two corresponding mean-centered first-order indicators, one from</w:t>
      </w:r>
      <w:r>
        <w:t xml:space="preserve"> </w:t>
      </w:r>
      <m:oMath>
        <m:sSub>
          <m:e>
            <m:r>
              <m:t>ξ</m:t>
            </m:r>
          </m:e>
          <m:sub>
            <m:r>
              <m:t>x</m:t>
            </m:r>
          </m:sub>
        </m:sSub>
      </m:oMath>
      <w:r>
        <w:t xml:space="preserve"> </w:t>
      </w:r>
      <w:r>
        <w:t xml:space="preserve">and the other from</w:t>
      </w:r>
      <w:r>
        <w:t xml:space="preserve"> </w:t>
      </w:r>
      <m:oMath>
        <m:sSub>
          <m:e>
            <m:r>
              <m:t>ξ</m:t>
            </m:r>
          </m:e>
          <m:sub>
            <m:r>
              <m:t>m</m:t>
            </m:r>
          </m:sub>
        </m:sSub>
      </m:oMath>
      <w:r>
        <w:t xml:space="preserve"> </w:t>
      </w:r>
      <w:r>
        <w:t xml:space="preserve">(e.g., the PI</w:t>
      </w:r>
      <w:r>
        <w:t xml:space="preserve"> </w:t>
      </w:r>
      <m:oMath>
        <m:sSub>
          <m:e>
            <m:r>
              <m:t>x</m:t>
            </m:r>
          </m:e>
          <m:sub>
            <m:r>
              <m:t>1</m:t>
            </m:r>
          </m:sub>
        </m:sSub>
        <m:sSub>
          <m:e>
            <m:r>
              <m:t>m</m:t>
            </m:r>
          </m:e>
          <m:sub>
            <m:r>
              <m:t>1</m:t>
            </m:r>
          </m:sub>
        </m:sSub>
      </m:oMath>
      <w:r>
        <w:t xml:space="preserve"> </w:t>
      </w:r>
      <w:r>
        <w:t xml:space="preserve">is formed by the product of</w:t>
      </w:r>
      <w:r>
        <w:t xml:space="preserve"> </w:t>
      </w:r>
      <m:oMath>
        <m:sSub>
          <m:e>
            <m:r>
              <m:t>x</m:t>
            </m:r>
          </m:e>
          <m:sub>
            <m:r>
              <m:t>1</m:t>
            </m:r>
          </m:sub>
        </m:sSub>
      </m:oMath>
      <w:r>
        <w:t xml:space="preserve"> </w:t>
      </w:r>
      <w:r>
        <w:t xml:space="preserve">and</w:t>
      </w:r>
      <w:r>
        <w:t xml:space="preserve"> </w:t>
      </w:r>
      <m:oMath>
        <m:sSub>
          <m:e>
            <m:r>
              <m:t>m</m:t>
            </m:r>
          </m:e>
          <m:sub>
            <m:r>
              <m:t>1</m:t>
            </m:r>
          </m:sub>
        </m:sSub>
      </m:oMath>
      <w:r>
        <w:t xml:space="preserve">). The coefficients</w:t>
      </w:r>
      <w:r>
        <w:t xml:space="preserve"> </w:t>
      </w:r>
      <m:oMath>
        <m:sSub>
          <m:e>
            <m:r>
              <m:t>τ</m:t>
            </m:r>
          </m:e>
          <m:sub>
            <m:sSub>
              <m:e>
                <m:r>
                  <m:t>x</m:t>
                </m:r>
              </m:e>
              <m:sub>
                <m:r>
                  <m:t>i</m:t>
                </m:r>
              </m:sub>
            </m:sSub>
            <m:sSub>
              <m:e>
                <m:r>
                  <m:t>m</m:t>
                </m:r>
              </m:e>
              <m:sub>
                <m:r>
                  <m:t>i</m:t>
                </m:r>
              </m:sub>
            </m:sSub>
          </m:sub>
        </m:sSub>
      </m:oMath>
      <w:r>
        <w:t xml:space="preserve">,</w:t>
      </w:r>
      <w:r>
        <w:t xml:space="preserve"> </w:t>
      </w:r>
      <m:oMath>
        <m:sSub>
          <m:e>
            <m:r>
              <m:t>λ</m:t>
            </m:r>
          </m:e>
          <m:sub>
            <m:sSub>
              <m:e>
                <m:r>
                  <m:t>x</m:t>
                </m:r>
              </m:e>
              <m:sub>
                <m:r>
                  <m:t>i</m:t>
                </m:r>
              </m:sub>
            </m:sSub>
            <m:sSub>
              <m:e>
                <m:r>
                  <m:t>m</m:t>
                </m:r>
              </m:e>
              <m:sub>
                <m:r>
                  <m:t>i</m:t>
                </m:r>
              </m:sub>
            </m:sSub>
          </m:sub>
        </m:sSub>
      </m:oMath>
      <w:r>
        <w:t xml:space="preserve"> </w:t>
      </w:r>
      <w:r>
        <w:t xml:space="preserve">and</w:t>
      </w:r>
      <w:r>
        <w:t xml:space="preserve"> </w:t>
      </w:r>
      <m:oMath>
        <m:sSub>
          <m:e>
            <m:r>
              <m:t>δ</m:t>
            </m:r>
          </m:e>
          <m:sub>
            <m:sSub>
              <m:e>
                <m:r>
                  <m:t>x</m:t>
                </m:r>
              </m:e>
              <m:sub>
                <m:r>
                  <m:t>i</m:t>
                </m:r>
              </m:sub>
            </m:sSub>
            <m:sSub>
              <m:e>
                <m:r>
                  <m:t>m</m:t>
                </m:r>
              </m:e>
              <m:sub>
                <m:r>
                  <m:t>i</m:t>
                </m:r>
              </m:sub>
            </m:sSub>
          </m:sub>
        </m:sSub>
      </m:oMath>
      <w:r>
        <w:t xml:space="preserve"> </w:t>
      </w:r>
      <w:r>
        <w:t xml:space="preserve">are freely estimated as intercepts, factor loadings and measurement errors, respectively. The total number of PI is the multiplicative product of the number of first-order indicators for each latent predictor. In this case, nine unique PIs are formed (</w:t>
      </w:r>
      <m:oMath>
        <m:r>
          <m:t>3</m:t>
        </m:r>
        <m:r>
          <m:rPr>
            <m:sty m:val="p"/>
          </m:rPr>
          <m:t>×</m:t>
        </m:r>
        <m:r>
          <m:t>3</m:t>
        </m:r>
        <m:r>
          <m:rPr>
            <m:sty m:val="p"/>
          </m:rPr>
          <m:t>=</m:t>
        </m:r>
        <m:r>
          <m:t>9</m:t>
        </m:r>
      </m:oMath>
      <w:r>
        <w:t xml:space="preserve">).</w:t>
      </w:r>
    </w:p>
    <w:p>
      <w:pPr>
        <w:pStyle w:val="Textkrper"/>
      </w:pPr>
      <w:r>
        <w:t xml:space="preserve">Regarding the matched-pair UPI, the indicators are matched to create PIs:</w:t>
      </w:r>
    </w:p>
    <w:p>
      <w:pPr>
        <w:pStyle w:val="Textkrper"/>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s>
                      </m:mPr>
                      <m:mr>
                        <m:e>
                          <m:sSub>
                            <m:e>
                              <m:r>
                                <m:t>x</m:t>
                              </m:r>
                            </m:e>
                            <m:sub>
                              <m:r>
                                <m:t>1</m:t>
                              </m:r>
                            </m:sub>
                          </m:sSub>
                          <m:sSub>
                            <m:e>
                              <m:r>
                                <m:t>m</m:t>
                              </m:r>
                            </m:e>
                            <m:sub>
                              <m:r>
                                <m:t>1</m:t>
                              </m:r>
                            </m:sub>
                          </m:sSub>
                        </m:e>
                      </m:mr>
                      <m:mr>
                        <m:e>
                          <m:sSub>
                            <m:e>
                              <m:r>
                                <m:t>x</m:t>
                              </m:r>
                            </m:e>
                            <m:sub>
                              <m:r>
                                <m:t>2</m:t>
                              </m:r>
                            </m:sub>
                          </m:sSub>
                          <m:sSub>
                            <m:e>
                              <m:r>
                                <m:t>m</m:t>
                              </m:r>
                            </m:e>
                            <m:sub>
                              <m:r>
                                <m:t>2</m:t>
                              </m:r>
                            </m:sub>
                          </m:sSub>
                        </m:e>
                      </m:mr>
                      <m:mr>
                        <m:e>
                          <m:sSub>
                            <m:e>
                              <m:r>
                                <m:t>x</m:t>
                              </m:r>
                            </m:e>
                            <m:sub>
                              <m:r>
                                <m:t>3</m:t>
                              </m:r>
                            </m:sub>
                          </m:sSub>
                          <m:sSub>
                            <m:e>
                              <m:r>
                                <m:t>m</m:t>
                              </m:r>
                            </m:e>
                            <m:sub>
                              <m:r>
                                <m:t>3</m:t>
                              </m:r>
                            </m:sub>
                          </m:sSub>
                        </m:e>
                      </m:mr>
                    </m:m>
                  </m:e>
                </m:d>
                <m:r>
                  <m:rPr>
                    <m:sty m:val="p"/>
                  </m:rPr>
                  <m:t>=</m:t>
                </m:r>
                <m:d>
                  <m:dPr>
                    <m:begChr m:val="["/>
                    <m:endChr m:val="]"/>
                    <m:sepChr m:val=""/>
                    <m:grow/>
                  </m:dPr>
                  <m:e>
                    <m:m>
                      <m:mPr>
                        <m:baseJc m:val="center"/>
                        <m:plcHide m:val="on"/>
                        <m:mcs>
                          <m:mc>
                            <m:mcPr>
                              <m:mcJc m:val="center"/>
                              <m:count m:val="1"/>
                            </m:mcPr>
                          </m:mc>
                        </m:mcs>
                      </m:mPr>
                      <m:mr>
                        <m:e>
                          <m:sSub>
                            <m:e>
                              <m:r>
                                <m:t>τ</m:t>
                              </m:r>
                            </m:e>
                            <m:sub>
                              <m:sSub>
                                <m:e>
                                  <m:r>
                                    <m:t>x</m:t>
                                  </m:r>
                                </m:e>
                                <m:sub>
                                  <m:r>
                                    <m:t>1</m:t>
                                  </m:r>
                                </m:sub>
                              </m:sSub>
                              <m:sSub>
                                <m:e>
                                  <m:r>
                                    <m:t>m</m:t>
                                  </m:r>
                                </m:e>
                                <m:sub>
                                  <m:r>
                                    <m:t>1</m:t>
                                  </m:r>
                                </m:sub>
                              </m:sSub>
                            </m:sub>
                          </m:sSub>
                        </m:e>
                      </m:mr>
                      <m:mr>
                        <m:e>
                          <m:sSub>
                            <m:e>
                              <m:r>
                                <m:t>τ</m:t>
                              </m:r>
                            </m:e>
                            <m:sub>
                              <m:sSub>
                                <m:e>
                                  <m:r>
                                    <m:t>x</m:t>
                                  </m:r>
                                </m:e>
                                <m:sub>
                                  <m:r>
                                    <m:t>2</m:t>
                                  </m:r>
                                </m:sub>
                              </m:sSub>
                              <m:sSub>
                                <m:e>
                                  <m:r>
                                    <m:t>m</m:t>
                                  </m:r>
                                </m:e>
                                <m:sub>
                                  <m:r>
                                    <m:t>2</m:t>
                                  </m:r>
                                </m:sub>
                              </m:sSub>
                            </m:sub>
                          </m:sSub>
                        </m:e>
                      </m:mr>
                      <m:mr>
                        <m:e>
                          <m:sSub>
                            <m:e>
                              <m:r>
                                <m:t>τ</m:t>
                              </m:r>
                            </m:e>
                            <m:sub>
                              <m:sSub>
                                <m:e>
                                  <m:r>
                                    <m:t>x</m:t>
                                  </m:r>
                                </m:e>
                                <m:sub>
                                  <m:r>
                                    <m:t>3</m:t>
                                  </m:r>
                                </m:sub>
                              </m:sSub>
                              <m:sSub>
                                <m:e>
                                  <m:r>
                                    <m:t>m</m:t>
                                  </m:r>
                                </m:e>
                                <m:sub>
                                  <m:r>
                                    <m:t>3</m:t>
                                  </m:r>
                                </m:sub>
                              </m:sSub>
                            </m:sub>
                          </m:sSub>
                        </m:e>
                      </m:mr>
                    </m:m>
                  </m:e>
                </m:d>
                <m:r>
                  <m:rPr>
                    <m:sty m:val="p"/>
                  </m:rPr>
                  <m:t>+</m:t>
                </m:r>
                <m:d>
                  <m:dPr>
                    <m:begChr m:val="["/>
                    <m:endChr m:val="]"/>
                    <m:sepChr m:val=""/>
                    <m:grow/>
                  </m:dPr>
                  <m:e>
                    <m:m>
                      <m:mPr>
                        <m:baseJc m:val="center"/>
                        <m:plcHide m:val="on"/>
                        <m:mcs>
                          <m:mc>
                            <m:mcPr>
                              <m:mcJc m:val="center"/>
                              <m:count m:val="1"/>
                            </m:mcPr>
                          </m:mc>
                        </m:mcs>
                      </m:mPr>
                      <m:mr>
                        <m:e>
                          <m:sSub>
                            <m:e>
                              <m:r>
                                <m:t>λ</m:t>
                              </m:r>
                            </m:e>
                            <m:sub>
                              <m:sSub>
                                <m:e>
                                  <m:r>
                                    <m:t>x</m:t>
                                  </m:r>
                                </m:e>
                                <m:sub>
                                  <m:r>
                                    <m:t>1</m:t>
                                  </m:r>
                                </m:sub>
                              </m:sSub>
                              <m:sSub>
                                <m:e>
                                  <m:r>
                                    <m:t>m</m:t>
                                  </m:r>
                                </m:e>
                                <m:sub>
                                  <m:r>
                                    <m:t>1</m:t>
                                  </m:r>
                                </m:sub>
                              </m:sSub>
                            </m:sub>
                          </m:sSub>
                        </m:e>
                      </m:mr>
                      <m:mr>
                        <m:e>
                          <m:sSub>
                            <m:e>
                              <m:r>
                                <m:t>λ</m:t>
                              </m:r>
                            </m:e>
                            <m:sub>
                              <m:sSub>
                                <m:e>
                                  <m:r>
                                    <m:t>x</m:t>
                                  </m:r>
                                </m:e>
                                <m:sub>
                                  <m:r>
                                    <m:t>2</m:t>
                                  </m:r>
                                </m:sub>
                              </m:sSub>
                              <m:sSub>
                                <m:e>
                                  <m:r>
                                    <m:t>m</m:t>
                                  </m:r>
                                </m:e>
                                <m:sub>
                                  <m:r>
                                    <m:t>2</m:t>
                                  </m:r>
                                </m:sub>
                              </m:sSub>
                            </m:sub>
                          </m:sSub>
                        </m:e>
                      </m:mr>
                      <m:mr>
                        <m:e>
                          <m:sSub>
                            <m:e>
                              <m:r>
                                <m:t>λ</m:t>
                              </m:r>
                            </m:e>
                            <m:sub>
                              <m:sSub>
                                <m:e>
                                  <m:r>
                                    <m:t>x</m:t>
                                  </m:r>
                                </m:e>
                                <m:sub>
                                  <m:r>
                                    <m:t>3</m:t>
                                  </m:r>
                                </m:sub>
                              </m:sSub>
                              <m:sSub>
                                <m:e>
                                  <m:r>
                                    <m:t>m</m:t>
                                  </m:r>
                                </m:e>
                                <m:sub>
                                  <m:r>
                                    <m:t>3</m:t>
                                  </m:r>
                                </m:sub>
                              </m:sSub>
                            </m:sub>
                          </m:sSub>
                        </m:e>
                      </m:mr>
                    </m:m>
                  </m:e>
                </m:d>
                <m:d>
                  <m:dPr>
                    <m:begChr m:val="["/>
                    <m:endChr m:val="]"/>
                    <m:sepChr m:val=""/>
                    <m:grow/>
                  </m:dPr>
                  <m:e>
                    <m:m>
                      <m:mPr>
                        <m:baseJc m:val="center"/>
                        <m:plcHide m:val="on"/>
                        <m:mcs>
                          <m:mc>
                            <m:mcPr>
                              <m:mcJc m:val="center"/>
                              <m:count m:val="1"/>
                            </m:mcPr>
                          </m:mc>
                        </m:mcs>
                      </m:mPr>
                      <m:mr>
                        <m:e>
                          <m:sSub>
                            <m:e>
                              <m:r>
                                <m:t>ξ</m:t>
                              </m:r>
                            </m:e>
                            <m:sub>
                              <m:r>
                                <m:t>x</m:t>
                              </m:r>
                            </m:sub>
                          </m:sSub>
                          <m:sSub>
                            <m:e>
                              <m:r>
                                <m:t>ξ</m:t>
                              </m:r>
                            </m:e>
                            <m:sub>
                              <m:r>
                                <m:t>m</m:t>
                              </m:r>
                            </m:sub>
                          </m:sSub>
                        </m:e>
                      </m:mr>
                      <m:mr>
                        <m:e/>
                      </m:mr>
                    </m:m>
                  </m:e>
                </m:d>
                <m:r>
                  <m:rPr>
                    <m:sty m:val="p"/>
                  </m:rPr>
                  <m:t>+</m:t>
                </m:r>
                <m:d>
                  <m:dPr>
                    <m:begChr m:val="["/>
                    <m:endChr m:val="]"/>
                    <m:sepChr m:val=""/>
                    <m:grow/>
                  </m:dPr>
                  <m:e>
                    <m:m>
                      <m:mPr>
                        <m:baseJc m:val="center"/>
                        <m:plcHide m:val="on"/>
                        <m:mcs>
                          <m:mc>
                            <m:mcPr>
                              <m:mcJc m:val="center"/>
                              <m:count m:val="1"/>
                            </m:mcPr>
                          </m:mc>
                        </m:mcs>
                      </m:mPr>
                      <m:mr>
                        <m:e>
                          <m:sSub>
                            <m:e>
                              <m:r>
                                <m:t>δ</m:t>
                              </m:r>
                            </m:e>
                            <m:sub>
                              <m:sSub>
                                <m:e>
                                  <m:r>
                                    <m:t>x</m:t>
                                  </m:r>
                                </m:e>
                                <m:sub>
                                  <m:r>
                                    <m:t>1</m:t>
                                  </m:r>
                                </m:sub>
                              </m:sSub>
                              <m:sSub>
                                <m:e>
                                  <m:r>
                                    <m:t>m</m:t>
                                  </m:r>
                                </m:e>
                                <m:sub>
                                  <m:r>
                                    <m:t>1</m:t>
                                  </m:r>
                                </m:sub>
                              </m:sSub>
                            </m:sub>
                          </m:sSub>
                        </m:e>
                      </m:mr>
                      <m:mr>
                        <m:e>
                          <m:sSub>
                            <m:e>
                              <m:r>
                                <m:t>δ</m:t>
                              </m:r>
                            </m:e>
                            <m:sub>
                              <m:sSub>
                                <m:e>
                                  <m:r>
                                    <m:t>x</m:t>
                                  </m:r>
                                </m:e>
                                <m:sub>
                                  <m:r>
                                    <m:t>2</m:t>
                                  </m:r>
                                </m:sub>
                              </m:sSub>
                              <m:sSub>
                                <m:e>
                                  <m:r>
                                    <m:t>m</m:t>
                                  </m:r>
                                </m:e>
                                <m:sub>
                                  <m:r>
                                    <m:t>2</m:t>
                                  </m:r>
                                </m:sub>
                              </m:sSub>
                            </m:sub>
                          </m:sSub>
                        </m:e>
                      </m:mr>
                      <m:mr>
                        <m:e>
                          <m:sSub>
                            <m:e>
                              <m:r>
                                <m:t>δ</m:t>
                              </m:r>
                            </m:e>
                            <m:sub>
                              <m:sSub>
                                <m:e>
                                  <m:r>
                                    <m:t>x</m:t>
                                  </m:r>
                                </m:e>
                                <m:sub>
                                  <m:r>
                                    <m:t>3</m:t>
                                  </m:r>
                                </m:sub>
                              </m:sSub>
                              <m:sSub>
                                <m:e>
                                  <m:r>
                                    <m:t>m</m:t>
                                  </m:r>
                                </m:e>
                                <m:sub>
                                  <m:r>
                                    <m:t>3</m:t>
                                  </m:r>
                                </m:sub>
                              </m:sSub>
                            </m:sub>
                          </m:sSub>
                        </m:e>
                      </m:mr>
                    </m:m>
                  </m:e>
                </m:d>
              </m:e>
            </m:mr>
          </m:m>
        </m:oMath>
      </m:oMathPara>
    </w:p>
    <w:p>
      <w:pPr>
        <w:pStyle w:val="FirstParagraph"/>
      </w:pPr>
      <w:r>
        <w:t xml:space="preserve">This alternative formulation leads to a significantly reduced number of PIs due to its simplicity.</w:t>
      </w:r>
      <w:r>
        <w:t xml:space="preserve"> </w:t>
      </w:r>
      <w:r>
        <w:t xml:space="preserve">Marsh et al. (2004)</w:t>
      </w:r>
      <w:r>
        <w:t xml:space="preserve"> </w:t>
      </w:r>
      <w:r>
        <w:t xml:space="preserve">argued that the matched-pair UPI is preferable based on two key criteria: (1) It leverages all available information by utilizing every first-order indicator, and (2) It avoids redundancy by ensuring that no first-order indicator is used more than once. Consequently, the matched-pair UPI method is recommended for its simplicity and effectiveness. Moreover,</w:t>
      </w:r>
      <w:r>
        <w:t xml:space="preserve"> </w:t>
      </w:r>
      <w:r>
        <w:t xml:space="preserve">Marsh et al. (2004)</w:t>
      </w:r>
      <w:r>
        <w:t xml:space="preserve"> </w:t>
      </w:r>
      <w:r>
        <w:t xml:space="preserve">demonstrated that the matched-pair UPI approach performs comparably to the all-pair model, exhibiting low bias and robustness to non-normal data. However, the matched-pair model is generally favored due to its greater simplicity and efficiency.</w:t>
      </w:r>
    </w:p>
    <w:p>
      <w:pPr>
        <w:pStyle w:val="Textkrper"/>
      </w:pPr>
      <w:r>
        <w:t xml:space="preserve">Since the mean of</w:t>
      </w:r>
      <w:r>
        <w:t xml:space="preserve"> </w:t>
      </w:r>
      <m:oMath>
        <m:sSub>
          <m:e>
            <m:r>
              <m:t>ξ</m:t>
            </m:r>
          </m:e>
          <m:sub>
            <m:r>
              <m:t>x</m:t>
            </m:r>
          </m:sub>
        </m:sSub>
        <m:sSub>
          <m:e>
            <m:r>
              <m:t>ξ</m:t>
            </m:r>
          </m:e>
          <m:sub>
            <m:r>
              <m:t>m</m:t>
            </m:r>
          </m:sub>
        </m:sSub>
      </m:oMath>
      <w:r>
        <w:t xml:space="preserve"> </w:t>
      </w:r>
      <w:r>
        <w:t xml:space="preserve">may not equal to 0 even though</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 </w:t>
      </w:r>
      <w:r>
        <w:t xml:space="preserve">are assumed to have 0 means,</w:t>
      </w:r>
      <w:r>
        <w:t xml:space="preserve"> </w:t>
      </w:r>
      <w:r>
        <w:t xml:space="preserve">Marsh et al. (2004)</w:t>
      </w:r>
      <w:r>
        <w:t xml:space="preserve"> </w:t>
      </w:r>
      <w:r>
        <w:t xml:space="preserve">included a mean structure in their UPI model:</w:t>
      </w:r>
      <w:r>
        <w:t xml:space="preserve"> </w:t>
      </w:r>
      <m:oMath>
        <m:r>
          <m:rPr>
            <m:sty m:val="b"/>
          </m:rPr>
          <m:t>κ</m:t>
        </m:r>
        <m:r>
          <m:rPr>
            <m:sty m:val="p"/>
          </m:rPr>
          <m:t>=</m:t>
        </m:r>
        <m:sSup>
          <m:e>
            <m:d>
              <m:dPr>
                <m:begChr m:val="("/>
                <m:endChr m:val=")"/>
                <m:sepChr m:val=""/>
                <m:grow/>
              </m:dPr>
              <m:e>
                <m:r>
                  <m:t>0</m:t>
                </m:r>
                <m:r>
                  <m:rPr>
                    <m:sty m:val="p"/>
                  </m:rPr>
                  <m:t>,</m:t>
                </m:r>
                <m:r>
                  <m:t> </m:t>
                </m:r>
                <m:r>
                  <m:t>0</m:t>
                </m:r>
                <m:r>
                  <m:rPr>
                    <m:sty m:val="p"/>
                  </m:rPr>
                  <m:t>,</m:t>
                </m:r>
                <m:r>
                  <m:t> </m:t>
                </m:r>
                <m:r>
                  <m:t>C</m:t>
                </m:r>
                <m:r>
                  <m:t>o</m:t>
                </m:r>
                <m:r>
                  <m:t>v</m:t>
                </m:r>
                <m:d>
                  <m:dPr>
                    <m:begChr m:val="["/>
                    <m:endChr m:val="]"/>
                    <m:sepChr m:val=""/>
                    <m:grow/>
                  </m:dPr>
                  <m:e>
                    <m:sSub>
                      <m:e>
                        <m:r>
                          <m:t>ξ</m:t>
                        </m:r>
                      </m:e>
                      <m:sub>
                        <m:r>
                          <m:t>x</m:t>
                        </m:r>
                      </m:sub>
                    </m:sSub>
                    <m:r>
                      <m:rPr>
                        <m:sty m:val="p"/>
                      </m:rPr>
                      <m:t>,</m:t>
                    </m:r>
                    <m:sSub>
                      <m:e>
                        <m:r>
                          <m:t>ξ</m:t>
                        </m:r>
                      </m:e>
                      <m:sub>
                        <m:r>
                          <m:t>m</m:t>
                        </m:r>
                      </m:sub>
                    </m:sSub>
                  </m:e>
                </m:d>
              </m:e>
            </m:d>
          </m:e>
          <m:sup>
            <m:r>
              <m:t>T</m:t>
            </m:r>
          </m:sup>
        </m:sSup>
      </m:oMath>
      <w:r>
        <w:t xml:space="preserve">, where</w:t>
      </w:r>
      <w:r>
        <w:t xml:space="preserve"> </w:t>
      </w:r>
      <m:oMath>
        <m:r>
          <m:rPr>
            <m:sty m:val="b"/>
          </m:rPr>
          <m:t>κ</m:t>
        </m:r>
      </m:oMath>
      <w:r>
        <w:t xml:space="preserve"> </w:t>
      </w:r>
      <w:r>
        <w:t xml:space="preserve">should be the means of the three latent variables (see Algina &amp; Boulder [2001] for more details). This adjustment ensures that the model accurately reflects the statistical relations between the first-order latent variables and their interaction term.</w:t>
      </w:r>
      <w:r>
        <w:t xml:space="preserve"> </w:t>
      </w:r>
      <w:r>
        <w:t xml:space="preserve">Lin et al. (2010)</w:t>
      </w:r>
      <w:r>
        <w:t xml:space="preserve"> </w:t>
      </w:r>
      <w:r>
        <w:t xml:space="preserve">further simplified the model by proposing a Double Mean Centering (DMC) strategy, wherein PIs composed of paired mean-centered first-order indicators are mean-centered again (e.g.,</w:t>
      </w:r>
      <w:r>
        <w:t xml:space="preserve"> </w:t>
      </w:r>
      <m:oMath>
        <m:sSub>
          <m:e>
            <m:r>
              <m:t>x</m:t>
            </m:r>
          </m:e>
          <m:sub>
            <m:r>
              <m:t>i</m:t>
            </m:r>
          </m:sub>
        </m:sSub>
        <m:sSub>
          <m:e>
            <m:r>
              <m:t>m</m:t>
            </m:r>
          </m:e>
          <m:sub>
            <m:r>
              <m:t>i</m:t>
            </m:r>
          </m:sub>
        </m:sSub>
        <m:r>
          <m:rPr>
            <m:sty m:val="p"/>
          </m:rPr>
          <m:t>−</m:t>
        </m:r>
        <m:bar>
          <m:barPr>
            <m:pos m:val="top"/>
          </m:barPr>
          <m:e>
            <m:sSub>
              <m:e>
                <m:r>
                  <m:t>x</m:t>
                </m:r>
              </m:e>
              <m:sub>
                <m:r>
                  <m:t>i</m:t>
                </m:r>
              </m:sub>
            </m:sSub>
            <m:sSub>
              <m:e>
                <m:r>
                  <m:t>m</m:t>
                </m:r>
              </m:e>
              <m:sub>
                <m:r>
                  <m:t>i</m:t>
                </m:r>
              </m:sub>
            </m:sSub>
          </m:e>
        </m:bar>
      </m:oMath>
      <w:r>
        <w:t xml:space="preserve">). DMC eliminates the need for including a mean structure in the UPI model and has been shown to perform well in parameter estimation, even when the normality assumption is violated. Consequently, we employed the UPI method with DMC in this study.</w:t>
      </w:r>
    </w:p>
    <w:p>
      <w:pPr>
        <w:pStyle w:val="Textkrper"/>
      </w:pPr>
      <w:r>
        <w:t xml:space="preserve">Although UPI with DMC has simpler model specification and better performance of parameter estimation compared to the classical model, an arbitrariness-complexity dilemma between the all-pair and the matched-pair methods remains unresolved</w:t>
      </w:r>
      <w:r>
        <w:t xml:space="preserve"> </w:t>
      </w:r>
      <w:r>
        <w:t xml:space="preserve">(Foldnes &amp; Hagtvet, 2014)</w:t>
      </w:r>
      <w:r>
        <w:t xml:space="preserve">. Consider a scenario involving two complex psychological constructs as latent predictors, each requiring more than 10 indicators to adequately capture the theoretical constructs. The all-pair UPI method could result in a latent interaction term indicated by hundreds of PIs. While having a large number of items can enhance the representation of latent constructs and theoretically increase the statistical power for detecting subtle effects, it also tends to create a cumbersome model. This complexity can negatively affect interpretability, escalate computational demands, and lead to overfitting. On the other hand, the matched-pair UPI strategy simplifies the model by reducing the number of necessary PIs but introduces the challenge of PI selection, particularly when researchers must handle unbalanced numbers of first-order indicators. For unbalanced indicators, researchers must decide how to properly form PIs, as multiple solutions exist. They might aggregate several observed indicators into fewer parcels</w:t>
      </w:r>
      <w:r>
        <w:t xml:space="preserve"> </w:t>
      </w:r>
      <w:r>
        <w:t xml:space="preserve">(Jackman et al., 2011)</w:t>
      </w:r>
      <w:r>
        <w:t xml:space="preserve"> </w:t>
      </w:r>
      <w:r>
        <w:t xml:space="preserve">or prioritize items with higher reliability for PI formation</w:t>
      </w:r>
      <w:r>
        <w:t xml:space="preserve"> </w:t>
      </w:r>
      <w:r>
        <w:t xml:space="preserve">(Wu et al., 2013)</w:t>
      </w:r>
      <w:r>
        <w:t xml:space="preserve">. However, there is no consensus on the optimal strategy for forming matched pairs. The considerable arbitrariness across different approaches introduces uncertainty in selecting the best strategy and complicates the decision-making process in model specification. To address this issue,</w:t>
      </w:r>
      <w:r>
        <w:t xml:space="preserve"> </w:t>
      </w:r>
      <w:r>
        <w:t xml:space="preserve">Wu et al. (2013)</w:t>
      </w:r>
      <w:r>
        <w:t xml:space="preserve"> </w:t>
      </w:r>
      <w:r>
        <w:t xml:space="preserve">investigated two solutions in which researchers could form PIs by using highly reliable first-order indicators (i.e., items with higher factor loadings) while ignoring those with low reliability, or by matching parcels of the larger group of first-order indicators with indicators of the smaller group. They recommended to form PIs in accordance with the order of item reliability, emphasizing the importance of leveraging the most reliable indicators to enhance model performance.</w:t>
      </w:r>
    </w:p>
    <w:bookmarkEnd w:id="21"/>
    <w:bookmarkStart w:id="22" w:name="Xb5a83c0fcb2c6da31c2dc4b43264301414ed804"/>
    <w:p>
      <w:pPr>
        <w:pStyle w:val="berschrift2"/>
      </w:pPr>
      <w:r>
        <w:t xml:space="preserve">Reliability Adjusted Product Indicator (RAPI)</w:t>
      </w:r>
    </w:p>
    <w:p>
      <w:pPr>
        <w:pStyle w:val="FirstParagraph"/>
      </w:pPr>
      <w:r>
        <w:t xml:space="preserve">The RAPI method, introduced by</w:t>
      </w:r>
      <w:r>
        <w:t xml:space="preserve"> </w:t>
      </w:r>
      <w:r>
        <w:t xml:space="preserve">Hsiao et al. (2018)</w:t>
      </w:r>
      <w:r>
        <w:t xml:space="preserve">, also involves forming PIs, but it does so by using composite scores (either sum or mean scores) of multiple observed items. Specifically, this approach aggregates all first-order indicators into single indicators (SIs) to indicate first-order latent variables, and multiplies the first-order PIs to form the SI to indicate the latent interaction term. Consequently, the resulting PI is itself an SI. This method effectively circumvents the issue of arbitrariness in indicator selection while using all information without redundancy. RAPI adjusts for measurement error in composite scores by constraining error variances of SIs, thereby ensuring that parameter estimates are less biased. The model can be succinctly represented as follows:</w:t>
      </w:r>
    </w:p>
    <w:p>
      <w:pPr>
        <w:pStyle w:val="Textkrper"/>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s>
                      </m:mPr>
                      <m:mr>
                        <m:e>
                          <m:sSub>
                            <m:e>
                              <m:r>
                                <m:t>x</m:t>
                              </m:r>
                            </m:e>
                            <m:sub>
                              <m:r>
                                <m:t>c</m:t>
                              </m:r>
                              <m:r>
                                <m:t>o</m:t>
                              </m:r>
                              <m:r>
                                <m:t>m</m:t>
                              </m:r>
                              <m:r>
                                <m:t>p</m:t>
                              </m:r>
                            </m:sub>
                          </m:sSub>
                        </m:e>
                      </m:mr>
                      <m:mr>
                        <m:e>
                          <m:sSub>
                            <m:e>
                              <m:r>
                                <m:t>m</m:t>
                              </m:r>
                            </m:e>
                            <m:sub>
                              <m:r>
                                <m:t>c</m:t>
                              </m:r>
                              <m:r>
                                <m:t>o</m:t>
                              </m:r>
                              <m:r>
                                <m:t>m</m:t>
                              </m:r>
                              <m:r>
                                <m:t>p</m:t>
                              </m:r>
                            </m:sub>
                          </m:sSub>
                        </m:e>
                      </m:mr>
                      <m:mr>
                        <m:e>
                          <m:sSub>
                            <m:e>
                              <m:r>
                                <m:t>x</m:t>
                              </m:r>
                            </m:e>
                            <m:sub>
                              <m:r>
                                <m:t>c</m:t>
                              </m:r>
                              <m:r>
                                <m:t>o</m:t>
                              </m:r>
                              <m:r>
                                <m:t>m</m:t>
                              </m:r>
                              <m:r>
                                <m:t>p</m:t>
                              </m:r>
                            </m:sub>
                          </m:sSub>
                          <m:r>
                            <m:rPr>
                              <m:sty m:val="p"/>
                            </m:rPr>
                            <m:t>⋅</m:t>
                          </m:r>
                          <m:sSub>
                            <m:e>
                              <m:r>
                                <m:t>m</m:t>
                              </m:r>
                            </m:e>
                            <m:sub>
                              <m:r>
                                <m:t>c</m:t>
                              </m:r>
                              <m:r>
                                <m:t>o</m:t>
                              </m:r>
                              <m:r>
                                <m:t>m</m:t>
                              </m:r>
                              <m:r>
                                <m:t>p</m:t>
                              </m:r>
                            </m:sub>
                          </m:sSub>
                        </m:e>
                      </m:mr>
                    </m:m>
                  </m:e>
                </m:d>
                <m:r>
                  <m:rPr>
                    <m:sty m:val="p"/>
                  </m:rPr>
                  <m:t>=</m:t>
                </m:r>
                <m:d>
                  <m:dPr>
                    <m:begChr m:val="["/>
                    <m:endChr m:val="]"/>
                    <m:sepChr m:val=""/>
                    <m:grow/>
                  </m:dPr>
                  <m:e>
                    <m:m>
                      <m:mPr>
                        <m:baseJc m:val="center"/>
                        <m:plcHide m:val="on"/>
                        <m:mcs>
                          <m:mc>
                            <m:mcPr>
                              <m:mcJc m:val="center"/>
                              <m:count m:val="1"/>
                            </m:mcPr>
                          </m:mc>
                        </m:mcs>
                      </m:mPr>
                      <m:mr>
                        <m:e>
                          <m:sSub>
                            <m:e>
                              <m:r>
                                <m:t>τ</m:t>
                              </m:r>
                            </m:e>
                            <m:sub>
                              <m:sSub>
                                <m:e>
                                  <m:r>
                                    <m:t>x</m:t>
                                  </m:r>
                                </m:e>
                                <m:sub>
                                  <m:r>
                                    <m:t>c</m:t>
                                  </m:r>
                                  <m:r>
                                    <m:t>o</m:t>
                                  </m:r>
                                  <m:r>
                                    <m:t>m</m:t>
                                  </m:r>
                                  <m:r>
                                    <m:t>p</m:t>
                                  </m:r>
                                </m:sub>
                              </m:sSub>
                            </m:sub>
                          </m:sSub>
                        </m:e>
                      </m:mr>
                      <m:mr>
                        <m:e>
                          <m:sSub>
                            <m:e>
                              <m:r>
                                <m:t>τ</m:t>
                              </m:r>
                            </m:e>
                            <m:sub>
                              <m:sSub>
                                <m:e>
                                  <m:r>
                                    <m:t>m</m:t>
                                  </m:r>
                                </m:e>
                                <m:sub>
                                  <m:r>
                                    <m:t>c</m:t>
                                  </m:r>
                                  <m:r>
                                    <m:t>o</m:t>
                                  </m:r>
                                  <m:r>
                                    <m:t>m</m:t>
                                  </m:r>
                                  <m:r>
                                    <m:t>p</m:t>
                                  </m:r>
                                </m:sub>
                              </m:sSub>
                            </m:sub>
                          </m:sSub>
                        </m:e>
                      </m:mr>
                      <m:mr>
                        <m:e>
                          <m:sSub>
                            <m:e>
                              <m:r>
                                <m:t>τ</m:t>
                              </m:r>
                            </m:e>
                            <m:sub>
                              <m:sSub>
                                <m:e>
                                  <m:r>
                                    <m:t>x</m:t>
                                  </m:r>
                                </m:e>
                                <m:sub>
                                  <m:r>
                                    <m:t>c</m:t>
                                  </m:r>
                                  <m:r>
                                    <m:t>o</m:t>
                                  </m:r>
                                  <m:r>
                                    <m:t>m</m:t>
                                  </m:r>
                                  <m:r>
                                    <m:t>p</m:t>
                                  </m:r>
                                </m:sub>
                              </m:sSub>
                              <m:r>
                                <m:rPr>
                                  <m:sty m:val="p"/>
                                </m:rPr>
                                <m:t>⋅</m:t>
                              </m:r>
                              <m:sSub>
                                <m:e>
                                  <m:r>
                                    <m:t>m</m:t>
                                  </m:r>
                                </m:e>
                                <m:sub>
                                  <m:r>
                                    <m:t>c</m:t>
                                  </m:r>
                                  <m:r>
                                    <m:t>o</m:t>
                                  </m:r>
                                  <m:r>
                                    <m:t>m</m:t>
                                  </m:r>
                                  <m:r>
                                    <m:t>p</m:t>
                                  </m:r>
                                </m:sub>
                              </m:sSub>
                            </m:sub>
                          </m:sSub>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d>
                  <m:dPr>
                    <m:begChr m:val="["/>
                    <m:endChr m:val="]"/>
                    <m:sepChr m:val=""/>
                    <m:grow/>
                  </m:dPr>
                  <m:e>
                    <m:m>
                      <m:mPr>
                        <m:baseJc m:val="center"/>
                        <m:plcHide m:val="on"/>
                        <m:mcs>
                          <m:mc>
                            <m:mcPr>
                              <m:mcJc m:val="center"/>
                              <m:count m:val="1"/>
                            </m:mcPr>
                          </m:mc>
                        </m:mcs>
                      </m:mPr>
                      <m:mr>
                        <m:e>
                          <m:sSub>
                            <m:e>
                              <m:r>
                                <m:t>ξ</m:t>
                              </m:r>
                            </m:e>
                            <m:sub>
                              <m:r>
                                <m:t>x</m:t>
                              </m:r>
                            </m:sub>
                          </m:sSub>
                        </m:e>
                      </m:mr>
                      <m:mr>
                        <m:e>
                          <m:sSub>
                            <m:e>
                              <m:r>
                                <m:t>ξ</m:t>
                              </m:r>
                            </m:e>
                            <m:sub>
                              <m:r>
                                <m:t>m</m:t>
                              </m:r>
                            </m:sub>
                          </m:sSub>
                        </m:e>
                      </m:mr>
                      <m:mr>
                        <m:e>
                          <m:sSub>
                            <m:e>
                              <m:r>
                                <m:t>ξ</m:t>
                              </m:r>
                            </m:e>
                            <m:sub>
                              <m:r>
                                <m:t>x</m:t>
                              </m:r>
                            </m:sub>
                          </m:sSub>
                          <m:sSub>
                            <m:e>
                              <m:r>
                                <m:t>ξ</m:t>
                              </m:r>
                            </m:e>
                            <m:sub>
                              <m:r>
                                <m:t>m</m:t>
                              </m:r>
                            </m:sub>
                          </m:sSub>
                        </m:e>
                      </m:mr>
                    </m:m>
                  </m:e>
                </m:d>
                <m:r>
                  <m:rPr>
                    <m:sty m:val="p"/>
                  </m:rPr>
                  <m:t>+</m:t>
                </m:r>
                <m:d>
                  <m:dPr>
                    <m:begChr m:val="["/>
                    <m:endChr m:val="]"/>
                    <m:sepChr m:val=""/>
                    <m:grow/>
                  </m:dPr>
                  <m:e>
                    <m:m>
                      <m:mPr>
                        <m:baseJc m:val="center"/>
                        <m:plcHide m:val="on"/>
                        <m:mcs>
                          <m:mc>
                            <m:mcPr>
                              <m:mcJc m:val="center"/>
                              <m:count m:val="1"/>
                            </m:mcPr>
                          </m:mc>
                        </m:mcs>
                      </m:mPr>
                      <m:mr>
                        <m:e>
                          <m:sSub>
                            <m:e>
                              <m:r>
                                <m:t>δ</m:t>
                              </m:r>
                            </m:e>
                            <m:sub>
                              <m:sSub>
                                <m:e>
                                  <m:r>
                                    <m:t>x</m:t>
                                  </m:r>
                                </m:e>
                                <m:sub>
                                  <m:r>
                                    <m:t>c</m:t>
                                  </m:r>
                                  <m:r>
                                    <m:t>o</m:t>
                                  </m:r>
                                  <m:r>
                                    <m:t>m</m:t>
                                  </m:r>
                                  <m:r>
                                    <m:t>p</m:t>
                                  </m:r>
                                </m:sub>
                              </m:sSub>
                            </m:sub>
                          </m:sSub>
                        </m:e>
                      </m:mr>
                      <m:mr>
                        <m:e>
                          <m:sSub>
                            <m:e>
                              <m:r>
                                <m:t>δ</m:t>
                              </m:r>
                            </m:e>
                            <m:sub>
                              <m:sSub>
                                <m:e>
                                  <m:r>
                                    <m:t>m</m:t>
                                  </m:r>
                                </m:e>
                                <m:sub>
                                  <m:r>
                                    <m:t>c</m:t>
                                  </m:r>
                                  <m:r>
                                    <m:t>o</m:t>
                                  </m:r>
                                  <m:r>
                                    <m:t>m</m:t>
                                  </m:r>
                                  <m:r>
                                    <m:t>p</m:t>
                                  </m:r>
                                </m:sub>
                              </m:sSub>
                            </m:sub>
                          </m:sSub>
                        </m:e>
                      </m:mr>
                      <m:mr>
                        <m:e>
                          <m:sSub>
                            <m:e>
                              <m:r>
                                <m:t>δ</m:t>
                              </m:r>
                            </m:e>
                            <m:sub>
                              <m:sSub>
                                <m:e>
                                  <m:r>
                                    <m:t>x</m:t>
                                  </m:r>
                                </m:e>
                                <m:sub>
                                  <m:r>
                                    <m:t>c</m:t>
                                  </m:r>
                                  <m:r>
                                    <m:t>o</m:t>
                                  </m:r>
                                  <m:r>
                                    <m:t>m</m:t>
                                  </m:r>
                                  <m:r>
                                    <m:t>p</m:t>
                                  </m:r>
                                </m:sub>
                              </m:sSub>
                              <m:r>
                                <m:rPr>
                                  <m:sty m:val="p"/>
                                </m:rPr>
                                <m:t>⋅</m:t>
                              </m:r>
                              <m:sSub>
                                <m:e>
                                  <m:r>
                                    <m:t>m</m:t>
                                  </m:r>
                                </m:e>
                                <m:sub>
                                  <m:r>
                                    <m:t>c</m:t>
                                  </m:r>
                                  <m:r>
                                    <m:t>o</m:t>
                                  </m:r>
                                  <m:r>
                                    <m:t>m</m:t>
                                  </m:r>
                                  <m:r>
                                    <m:t>p</m:t>
                                  </m:r>
                                </m:sub>
                              </m:sSub>
                            </m:sub>
                          </m:sSub>
                        </m:e>
                      </m:mr>
                    </m:m>
                  </m:e>
                </m:d>
                <m:r>
                  <m:rPr>
                    <m:sty m:val="p"/>
                  </m:rPr>
                  <m:t>,</m:t>
                </m:r>
              </m:e>
            </m:mr>
          </m:m>
        </m:oMath>
      </m:oMathPara>
    </w:p>
    <w:p>
      <w:pPr>
        <w:pStyle w:val="FirstParagraph"/>
      </w:pPr>
      <w:r>
        <w:t xml:space="preserve">where</w:t>
      </w:r>
      <w:r>
        <w:t xml:space="preserve"> </w:t>
      </w:r>
      <m:oMath>
        <m:sSub>
          <m:e>
            <m:r>
              <m:t>x</m:t>
            </m:r>
          </m:e>
          <m:sub>
            <m:r>
              <m:t>c</m:t>
            </m:r>
            <m:r>
              <m:t>o</m:t>
            </m:r>
            <m:r>
              <m:t>m</m:t>
            </m:r>
            <m:r>
              <m:t>p</m:t>
            </m:r>
          </m:sub>
        </m:sSub>
      </m:oMath>
      <w:r>
        <w:t xml:space="preserve"> </w:t>
      </w:r>
      <w:r>
        <w:t xml:space="preserve">and</w:t>
      </w:r>
      <w:r>
        <w:t xml:space="preserve"> </w:t>
      </w:r>
      <m:oMath>
        <m:sSub>
          <m:e>
            <m:r>
              <m:t>m</m:t>
            </m:r>
          </m:e>
          <m:sub>
            <m:r>
              <m:t>c</m:t>
            </m:r>
            <m:r>
              <m:t>o</m:t>
            </m:r>
            <m:r>
              <m:t>m</m:t>
            </m:r>
            <m:r>
              <m:t>p</m:t>
            </m:r>
          </m:sub>
        </m:sSub>
      </m:oMath>
      <w:r>
        <w:t xml:space="preserve"> </w:t>
      </w:r>
      <w:r>
        <w:t xml:space="preserve">are the composite scores formed by their corresponding first-order indicators, and</w:t>
      </w:r>
      <w:r>
        <w:t xml:space="preserve"> </w:t>
      </w:r>
      <m:oMath>
        <m:sSub>
          <m:e>
            <m:r>
              <m:t>x</m:t>
            </m:r>
          </m:e>
          <m:sub>
            <m:r>
              <m:t>c</m:t>
            </m:r>
            <m:r>
              <m:t>o</m:t>
            </m:r>
            <m:r>
              <m:t>m</m:t>
            </m:r>
            <m:r>
              <m:t>p</m:t>
            </m:r>
          </m:sub>
        </m:sSub>
        <m:r>
          <m:rPr>
            <m:sty m:val="p"/>
          </m:rPr>
          <m:t>⋅</m:t>
        </m:r>
        <m:sSub>
          <m:e>
            <m:r>
              <m:t>m</m:t>
            </m:r>
          </m:e>
          <m:sub>
            <m:r>
              <m:t>c</m:t>
            </m:r>
            <m:r>
              <m:t>o</m:t>
            </m:r>
            <m:r>
              <m:t>m</m:t>
            </m:r>
            <m:r>
              <m:t>p</m:t>
            </m:r>
          </m:sub>
        </m:sSub>
      </m:oMath>
      <w:r>
        <w:t xml:space="preserve"> </w:t>
      </w:r>
      <w:r>
        <w:t xml:space="preserve">is the formed PI indicating the latent interaction term. These composite scores serve as SIs for their respective latent variables, with factor loadings uniformly constrained to</w:t>
      </w:r>
      <w:r>
        <w:t xml:space="preserve"> </w:t>
      </w:r>
      <m:oMath>
        <m:r>
          <m:t>1</m:t>
        </m:r>
      </m:oMath>
      <w:r>
        <w:t xml:space="preserve"> </w:t>
      </w:r>
      <w:r>
        <w:t xml:space="preserve">for model identification. The measurement errors are represented by</w:t>
      </w:r>
      <w:r>
        <w:t xml:space="preserve"> </w:t>
      </w:r>
      <m:oMath>
        <m:r>
          <m:rPr>
            <m:sty m:val="b"/>
          </m:rPr>
          <m:t>δ</m:t>
        </m:r>
      </m:oMath>
      <w:r>
        <w:t xml:space="preserve">s.</w:t>
      </w:r>
    </w:p>
    <w:p>
      <w:pPr>
        <w:pStyle w:val="Textkrper"/>
      </w:pPr>
      <w:r>
        <w:t xml:space="preserve">A key characteristic of the RAPI method is its ability to accommodate measurement error in first-order indicators through the incorporation of error-variance constraints, which are calculated based on composite reliability. While composite reliability estimates for these error-variance constraints can be obtained using various methods,</w:t>
      </w:r>
      <w:r>
        <w:t xml:space="preserve"> </w:t>
      </w:r>
      <w:r>
        <w:t xml:space="preserve">Hsiao et al. (2018)</w:t>
      </w:r>
      <w:r>
        <w:t xml:space="preserve"> </w:t>
      </w:r>
      <w:r>
        <w:t xml:space="preserve">summarized and compared four normally used estimators for composite reliability: Cronbach’s</w:t>
      </w:r>
      <w:r>
        <w:t xml:space="preserve"> </w:t>
      </w:r>
      <m:oMath>
        <m:r>
          <m:t>α</m:t>
        </m:r>
      </m:oMath>
      <w:r>
        <w:t xml:space="preserve"> </w:t>
      </w:r>
      <w:r>
        <w:t xml:space="preserve">(Cronbach, 1951)</w:t>
      </w:r>
      <w:r>
        <w:t xml:space="preserve">,</w:t>
      </w:r>
      <w:r>
        <w:t xml:space="preserve"> </w:t>
      </w:r>
      <m:oMath>
        <m:r>
          <m:t>ω</m:t>
        </m:r>
      </m:oMath>
      <w:r>
        <w:t xml:space="preserve"> </w:t>
      </w:r>
      <w:r>
        <w:t xml:space="preserve">(McDonald, 1970; Raykov, 1997)</w:t>
      </w:r>
      <w:r>
        <w:t xml:space="preserve">, the greatest lower bound reliability</w:t>
      </w:r>
      <w:r>
        <w:t xml:space="preserve"> </w:t>
      </w:r>
      <w:r>
        <w:t xml:space="preserve">(Ten Berge &amp; Sočan, 2004)</w:t>
      </w:r>
      <w:r>
        <w:t xml:space="preserve">, and Coefficient H</w:t>
      </w:r>
      <w:r>
        <w:t xml:space="preserve"> </w:t>
      </w:r>
      <w:r>
        <w:t xml:space="preserve">(Hancock &amp; Mueller, 2011)</w:t>
      </w:r>
      <w:r>
        <w:t xml:space="preserve">. Suppose that</w:t>
      </w:r>
      <w:r>
        <w:t xml:space="preserve"> </w:t>
      </w:r>
      <m:oMath>
        <m:sSub>
          <m:e>
            <m:r>
              <m:t>ρ</m:t>
            </m:r>
          </m:e>
          <m:sub>
            <m:r>
              <m:t>x</m:t>
            </m:r>
            <m:r>
              <m:t>x</m:t>
            </m:r>
            <m:r>
              <m:rPr>
                <m:sty m:val="p"/>
              </m:rPr>
              <m:t>′</m:t>
            </m:r>
          </m:sub>
        </m:sSub>
      </m:oMath>
      <w:r>
        <w:t xml:space="preserve"> </w:t>
      </w:r>
      <w:r>
        <w:t xml:space="preserve">denotes the reliability index, the error variance of composite scores can be shown as a function of the reliability index:</w:t>
      </w:r>
    </w:p>
    <w:p>
      <w:pPr>
        <w:pStyle w:val="Textkrper"/>
      </w:pPr>
      <m:oMathPara>
        <m:oMathParaPr>
          <m:jc m:val="center"/>
        </m:oMathParaPr>
        <m:oMath>
          <m:sSubSup>
            <m:e>
              <m:acc>
                <m:accPr>
                  <m:chr m:val="̂"/>
                </m:accPr>
                <m:e>
                  <m:r>
                    <m:t>σ</m:t>
                  </m:r>
                </m:e>
              </m:acc>
            </m:e>
            <m:sub>
              <m:sSub>
                <m:e>
                  <m:r>
                    <m:t>δ</m:t>
                  </m:r>
                </m:e>
                <m:sub>
                  <m:r>
                    <m:t>x</m:t>
                  </m:r>
                </m:sub>
              </m:sSub>
            </m:sub>
            <m:sup>
              <m:r>
                <m:t>2</m:t>
              </m:r>
            </m:sup>
          </m:sSubSup>
          <m:r>
            <m:rPr>
              <m:sty m:val="p"/>
            </m:rPr>
            <m:t>=</m:t>
          </m:r>
          <m:d>
            <m:dPr>
              <m:begChr m:val="("/>
              <m:endChr m:val=")"/>
              <m:sepChr m:val=""/>
              <m:grow/>
            </m:dPr>
            <m:e>
              <m:r>
                <m:t>1</m:t>
              </m:r>
              <m:r>
                <m:rPr>
                  <m:sty m:val="p"/>
                </m:rPr>
                <m:t>−</m:t>
              </m:r>
              <m:sSub>
                <m:e>
                  <m:r>
                    <m:t>ρ</m:t>
                  </m:r>
                </m:e>
                <m:sub>
                  <m:r>
                    <m:t>x</m:t>
                  </m:r>
                  <m:r>
                    <m:t>x</m:t>
                  </m:r>
                  <m:r>
                    <m:rPr>
                      <m:sty m:val="p"/>
                    </m:rPr>
                    <m:t>′</m:t>
                  </m:r>
                </m:sub>
              </m:sSub>
            </m:e>
          </m:d>
          <m:sSubSup>
            <m:e>
              <m:acc>
                <m:accPr>
                  <m:chr m:val="̂"/>
                </m:accPr>
                <m:e>
                  <m:r>
                    <m:t>σ</m:t>
                  </m:r>
                </m:e>
              </m:acc>
            </m:e>
            <m:sub>
              <m:r>
                <m:t>x</m:t>
              </m:r>
            </m:sub>
            <m:sup>
              <m:r>
                <m:t>2</m:t>
              </m:r>
            </m:sup>
          </m:sSubSup>
          <m:r>
            <m:rPr>
              <m:sty m:val="p"/>
            </m:rPr>
            <m:t>,</m:t>
          </m:r>
        </m:oMath>
      </m:oMathPara>
    </w:p>
    <w:p>
      <w:pPr>
        <w:pStyle w:val="FirstParagraph"/>
      </w:pPr>
      <w:r>
        <w:t xml:space="preserve">where</w:t>
      </w:r>
      <w:r>
        <w:t xml:space="preserve"> </w:t>
      </w:r>
      <m:oMath>
        <m:sSubSup>
          <m:e>
            <m:acc>
              <m:accPr>
                <m:chr m:val="̂"/>
              </m:accPr>
              <m:e>
                <m:r>
                  <m:t>σ</m:t>
                </m:r>
              </m:e>
            </m:acc>
          </m:e>
          <m:sub>
            <m:sSub>
              <m:e>
                <m:r>
                  <m:t>δ</m:t>
                </m:r>
              </m:e>
              <m:sub>
                <m:r>
                  <m:t>x</m:t>
                </m:r>
              </m:sub>
            </m:sSub>
          </m:sub>
          <m:sup>
            <m:r>
              <m:t>2</m:t>
            </m:r>
          </m:sup>
        </m:sSubSup>
      </m:oMath>
      <w:r>
        <w:t xml:space="preserve"> </w:t>
      </w:r>
      <w:r>
        <w:t xml:space="preserve">represents the estimated error variance and</w:t>
      </w:r>
      <w:r>
        <w:t xml:space="preserve"> </w:t>
      </w:r>
      <m:oMath>
        <m:sSubSup>
          <m:e>
            <m:acc>
              <m:accPr>
                <m:chr m:val="̂"/>
              </m:accPr>
              <m:e>
                <m:r>
                  <m:t>σ</m:t>
                </m:r>
              </m:e>
            </m:acc>
          </m:e>
          <m:sub>
            <m:r>
              <m:t>x</m:t>
            </m:r>
          </m:sub>
          <m:sup>
            <m:r>
              <m:t>2</m:t>
            </m:r>
          </m:sup>
        </m:sSubSup>
      </m:oMath>
      <w:r>
        <w:t xml:space="preserve"> </w:t>
      </w:r>
      <w:r>
        <w:t xml:space="preserve">represents the estimated total variance of the indicator. Given that</w:t>
      </w:r>
      <w:r>
        <w:t xml:space="preserve"> </w:t>
      </w:r>
      <m:oMath>
        <m:sSubSup>
          <m:e>
            <m:acc>
              <m:accPr>
                <m:chr m:val="̂"/>
              </m:accPr>
              <m:e>
                <m:r>
                  <m:t>σ</m:t>
                </m:r>
              </m:e>
            </m:acc>
          </m:e>
          <m:sub>
            <m:r>
              <m:t>x</m:t>
            </m:r>
          </m:sub>
          <m:sup>
            <m:r>
              <m:t>2</m:t>
            </m:r>
          </m:sup>
        </m:sSubSup>
        <m:r>
          <m:rPr>
            <m:sty m:val="p"/>
          </m:rPr>
          <m:t>=</m:t>
        </m:r>
        <m:sSubSup>
          <m:e>
            <m:acc>
              <m:accPr>
                <m:chr m:val="̂"/>
              </m:accPr>
              <m:e>
                <m:r>
                  <m:t>σ</m:t>
                </m:r>
              </m:e>
            </m:acc>
          </m:e>
          <m:sub>
            <m:sSub>
              <m:e>
                <m:r>
                  <m:t>ξ</m:t>
                </m:r>
              </m:e>
              <m:sub>
                <m:r>
                  <m:t>x</m:t>
                </m:r>
              </m:sub>
            </m:sSub>
          </m:sub>
          <m:sup>
            <m:r>
              <m:t>2</m:t>
            </m:r>
          </m:sup>
        </m:sSubSup>
        <m:r>
          <m:rPr>
            <m:sty m:val="p"/>
          </m:rPr>
          <m:t>+</m:t>
        </m:r>
        <m:sSubSup>
          <m:e>
            <m:acc>
              <m:accPr>
                <m:chr m:val="̂"/>
              </m:accPr>
              <m:e>
                <m:r>
                  <m:t>σ</m:t>
                </m:r>
              </m:e>
            </m:acc>
          </m:e>
          <m:sub>
            <m:sSub>
              <m:e>
                <m:r>
                  <m:t>δ</m:t>
                </m:r>
              </m:e>
              <m:sub>
                <m:r>
                  <m:t>x</m:t>
                </m:r>
              </m:sub>
            </m:sSub>
          </m:sub>
          <m:sup>
            <m:r>
              <m:t>2</m:t>
            </m:r>
          </m:sup>
        </m:sSubSup>
      </m:oMath>
      <w:r>
        <w:t xml:space="preserve"> </w:t>
      </w:r>
      <w:r>
        <w:t xml:space="preserve">where</w:t>
      </w:r>
      <w:r>
        <w:t xml:space="preserve"> </w:t>
      </w:r>
      <m:oMath>
        <m:sSubSup>
          <m:e>
            <m:acc>
              <m:accPr>
                <m:chr m:val="̂"/>
              </m:accPr>
              <m:e>
                <m:r>
                  <m:t>σ</m:t>
                </m:r>
              </m:e>
            </m:acc>
          </m:e>
          <m:sub>
            <m:sSub>
              <m:e>
                <m:r>
                  <m:t>ξ</m:t>
                </m:r>
              </m:e>
              <m:sub>
                <m:r>
                  <m:t>x</m:t>
                </m:r>
              </m:sub>
            </m:sSub>
          </m:sub>
          <m:sup>
            <m:r>
              <m:t>2</m:t>
            </m:r>
          </m:sup>
        </m:sSubSup>
      </m:oMath>
      <w:r>
        <w:t xml:space="preserve"> </w:t>
      </w:r>
      <w:r>
        <w:t xml:space="preserve">represents the estimated latent variance of</w:t>
      </w:r>
      <w:r>
        <w:t xml:space="preserve"> </w:t>
      </w:r>
      <m:oMath>
        <m:sSub>
          <m:e>
            <m:r>
              <m:t>ξ</m:t>
            </m:r>
          </m:e>
          <m:sub>
            <m:r>
              <m:t>x</m:t>
            </m:r>
          </m:sub>
        </m:sSub>
      </m:oMath>
      <w:r>
        <w:t xml:space="preserve">, one can rearrange equation (10) to get</w:t>
      </w:r>
      <w:r>
        <w:t xml:space="preserve"> </w:t>
      </w:r>
      <m:oMath>
        <m:sSubSup>
          <m:e>
            <m:acc>
              <m:accPr>
                <m:chr m:val="̂"/>
              </m:accPr>
              <m:e>
                <m:r>
                  <m:t>σ</m:t>
                </m:r>
              </m:e>
            </m:acc>
          </m:e>
          <m:sub>
            <m:sSub>
              <m:e>
                <m:r>
                  <m:t>δ</m:t>
                </m:r>
              </m:e>
              <m:sub>
                <m:r>
                  <m:t>x</m:t>
                </m:r>
              </m:sub>
            </m:sSub>
          </m:sub>
          <m:sup>
            <m:r>
              <m:t>2</m:t>
            </m:r>
          </m:sup>
        </m:sSubSup>
        <m:r>
          <m:rPr>
            <m:sty m:val="p"/>
          </m:rPr>
          <m:t>=</m:t>
        </m:r>
        <m:d>
          <m:dPr>
            <m:begChr m:val="["/>
            <m:endChr m:val="]"/>
            <m:sepChr m:val=""/>
            <m:grow/>
          </m:dPr>
          <m:e>
            <m:d>
              <m:dPr>
                <m:begChr m:val="("/>
                <m:endChr m:val=")"/>
                <m:sepChr m:val=""/>
                <m:grow/>
              </m:dPr>
              <m:e>
                <m:r>
                  <m:t>1</m:t>
                </m:r>
                <m:r>
                  <m:rPr>
                    <m:sty m:val="p"/>
                  </m:rPr>
                  <m:t>−</m:t>
                </m:r>
                <m:sSub>
                  <m:e>
                    <m:r>
                      <m:t>ρ</m:t>
                    </m:r>
                  </m:e>
                  <m:sub>
                    <m:r>
                      <m:t>x</m:t>
                    </m:r>
                    <m:r>
                      <m:t>x</m:t>
                    </m:r>
                    <m:r>
                      <m:rPr>
                        <m:sty m:val="p"/>
                      </m:rPr>
                      <m:t>′</m:t>
                    </m:r>
                  </m:sub>
                </m:sSub>
              </m:e>
            </m:d>
            <m:r>
              <m:rPr>
                <m:sty m:val="p"/>
              </m:rPr>
              <m:t>/</m:t>
            </m:r>
            <m:sSub>
              <m:e>
                <m:r>
                  <m:t>ρ</m:t>
                </m:r>
              </m:e>
              <m:sub>
                <m:r>
                  <m:t>x</m:t>
                </m:r>
                <m:r>
                  <m:t>x</m:t>
                </m:r>
                <m:r>
                  <m:rPr>
                    <m:sty m:val="p"/>
                  </m:rPr>
                  <m:t>′</m:t>
                </m:r>
              </m:sub>
            </m:sSub>
          </m:e>
        </m:d>
        <m:sSubSup>
          <m:e>
            <m:acc>
              <m:accPr>
                <m:chr m:val="̂"/>
              </m:accPr>
              <m:e>
                <m:r>
                  <m:t>σ</m:t>
                </m:r>
              </m:e>
            </m:acc>
          </m:e>
          <m:sub>
            <m:sSub>
              <m:e>
                <m:r>
                  <m:t>ξ</m:t>
                </m:r>
              </m:e>
              <m:sub>
                <m:r>
                  <m:t>x</m:t>
                </m:r>
              </m:sub>
            </m:sSub>
          </m:sub>
          <m:sup>
            <m:r>
              <m:t>2</m:t>
            </m:r>
          </m:sup>
        </m:sSubSup>
      </m:oMath>
      <w:r>
        <w:t xml:space="preserve">, as derived from classical test theory</w:t>
      </w:r>
      <w:r>
        <w:t xml:space="preserve"> </w:t>
      </w:r>
      <w:r>
        <w:t xml:space="preserve">(Lord et al., 1968)</w:t>
      </w:r>
      <w:r>
        <w:t xml:space="preserve">. Thus, under the assumption of independently and identically distributed measurement error, the error-variance constraint of the interaction term</w:t>
      </w:r>
      <w:r>
        <w:t xml:space="preserve"> </w:t>
      </w:r>
      <m:oMath>
        <m:sSub>
          <m:e>
            <m:r>
              <m:t>ξ</m:t>
            </m:r>
          </m:e>
          <m:sub>
            <m:r>
              <m:t>x</m:t>
            </m:r>
          </m:sub>
        </m:sSub>
        <m:sSub>
          <m:e>
            <m:r>
              <m:t>ξ</m:t>
            </m:r>
          </m:e>
          <m:sub>
            <m:r>
              <m:t>m</m:t>
            </m:r>
          </m:sub>
        </m:sSub>
      </m:oMath>
      <w:r>
        <w:t xml:space="preserve"> </w:t>
      </w:r>
      <w:r>
        <w:t xml:space="preserve">is:</w:t>
      </w:r>
    </w:p>
    <w:p>
      <w:pPr>
        <w:pStyle w:val="Textkrper"/>
      </w:pPr>
      <m:oMathPara>
        <m:oMathParaPr>
          <m:jc m:val="center"/>
        </m:oMathParaPr>
        <m:oMath>
          <m:m>
            <m:mPr>
              <m:baseJc m:val="center"/>
              <m:plcHide m:val="on"/>
              <m:mcs>
                <m:mc>
                  <m:mcPr>
                    <m:mcJc m:val="right"/>
                    <m:count m:val="1"/>
                  </m:mcPr>
                </m:mc>
                <m:mc>
                  <m:mcPr>
                    <m:mcJc m:val="left"/>
                    <m:count m:val="1"/>
                  </m:mcPr>
                </m:mc>
              </m:mcs>
            </m:mPr>
            <m:mr>
              <m:e>
                <m:sSubSup>
                  <m:e>
                    <m:acc>
                      <m:accPr>
                        <m:chr m:val="̂"/>
                      </m:accPr>
                      <m:e>
                        <m:r>
                          <m:t>σ</m:t>
                        </m:r>
                      </m:e>
                    </m:acc>
                  </m:e>
                  <m:sub>
                    <m:sSub>
                      <m:e>
                        <m:r>
                          <m:t>δ</m:t>
                        </m:r>
                      </m:e>
                      <m:sub>
                        <m:r>
                          <m:t>x</m:t>
                        </m:r>
                        <m:r>
                          <m:t>m</m:t>
                        </m:r>
                      </m:sub>
                    </m:sSub>
                  </m:sub>
                  <m:sup>
                    <m:r>
                      <m:t>2</m:t>
                    </m:r>
                  </m:sup>
                </m:sSubSup>
                <m:r>
                  <m:rPr>
                    <m:sty m:val="p"/>
                  </m:rPr>
                  <m:t>=</m:t>
                </m:r>
                <m:r>
                  <m:t> </m:t>
                </m:r>
              </m:e>
              <m:e>
                <m:sSub>
                  <m:e>
                    <m:r>
                      <m:t>ρ</m:t>
                    </m:r>
                  </m:e>
                  <m:sub>
                    <m:r>
                      <m:t>x</m:t>
                    </m:r>
                    <m:r>
                      <m:t>x</m:t>
                    </m:r>
                    <m:r>
                      <m:rPr>
                        <m:sty m:val="p"/>
                      </m:rPr>
                      <m:t>′</m:t>
                    </m:r>
                  </m:sub>
                </m:sSub>
                <m:sSubSup>
                  <m:e>
                    <m:acc>
                      <m:accPr>
                        <m:chr m:val="̂"/>
                      </m:accPr>
                      <m:e>
                        <m:r>
                          <m:t>σ</m:t>
                        </m:r>
                      </m:e>
                    </m:acc>
                  </m:e>
                  <m:sub>
                    <m:r>
                      <m:t>x</m:t>
                    </m:r>
                  </m:sub>
                  <m:sup>
                    <m:r>
                      <m:t>2</m:t>
                    </m:r>
                  </m:sup>
                </m:sSubSup>
                <m:d>
                  <m:dPr>
                    <m:begChr m:val="("/>
                    <m:endChr m:val=")"/>
                    <m:sepChr m:val=""/>
                    <m:grow/>
                  </m:dPr>
                  <m:e>
                    <m:r>
                      <m:t>1</m:t>
                    </m:r>
                    <m:r>
                      <m:rPr>
                        <m:sty m:val="p"/>
                      </m:rPr>
                      <m:t>−</m:t>
                    </m:r>
                    <m:sSub>
                      <m:e>
                        <m:r>
                          <m:t>ρ</m:t>
                        </m:r>
                      </m:e>
                      <m:sub>
                        <m:r>
                          <m:t>m</m:t>
                        </m:r>
                        <m:r>
                          <m:t>m</m:t>
                        </m:r>
                        <m:r>
                          <m:rPr>
                            <m:sty m:val="p"/>
                          </m:rPr>
                          <m:t>′</m:t>
                        </m:r>
                      </m:sub>
                    </m:sSub>
                    <m:sSubSup>
                      <m:e>
                        <m:acc>
                          <m:accPr>
                            <m:chr m:val="̂"/>
                          </m:accPr>
                          <m:e>
                            <m:r>
                              <m:t>σ</m:t>
                            </m:r>
                          </m:e>
                        </m:acc>
                      </m:e>
                      <m:sub>
                        <m:r>
                          <m:t>m</m:t>
                        </m:r>
                      </m:sub>
                      <m:sup>
                        <m:r>
                          <m:t>2</m:t>
                        </m:r>
                      </m:sup>
                    </m:sSubSup>
                  </m:e>
                </m:d>
                <m:r>
                  <m:t> </m:t>
                </m:r>
                <m:r>
                  <m:rPr>
                    <m:sty m:val="p"/>
                  </m:rPr>
                  <m:t>+</m:t>
                </m:r>
              </m:e>
            </m:mr>
            <m:mr>
              <m:e/>
              <m:e>
                <m:sSub>
                  <m:e>
                    <m:r>
                      <m:t>ρ</m:t>
                    </m:r>
                  </m:e>
                  <m:sub>
                    <m:r>
                      <m:t>m</m:t>
                    </m:r>
                    <m:r>
                      <m:t>m</m:t>
                    </m:r>
                    <m:r>
                      <m:rPr>
                        <m:sty m:val="p"/>
                      </m:rPr>
                      <m:t>′</m:t>
                    </m:r>
                  </m:sub>
                </m:sSub>
                <m:sSubSup>
                  <m:e>
                    <m:acc>
                      <m:accPr>
                        <m:chr m:val="̂"/>
                      </m:accPr>
                      <m:e>
                        <m:r>
                          <m:t>σ</m:t>
                        </m:r>
                      </m:e>
                    </m:acc>
                  </m:e>
                  <m:sub>
                    <m:r>
                      <m:t>m</m:t>
                    </m:r>
                  </m:sub>
                  <m:sup>
                    <m:r>
                      <m:t>2</m:t>
                    </m:r>
                  </m:sup>
                </m:sSubSup>
                <m:d>
                  <m:dPr>
                    <m:begChr m:val="("/>
                    <m:endChr m:val=")"/>
                    <m:sepChr m:val=""/>
                    <m:grow/>
                  </m:dPr>
                  <m:e>
                    <m:r>
                      <m:t>1</m:t>
                    </m:r>
                    <m:r>
                      <m:rPr>
                        <m:sty m:val="p"/>
                      </m:rPr>
                      <m:t>−</m:t>
                    </m:r>
                    <m:sSub>
                      <m:e>
                        <m:r>
                          <m:t>ρ</m:t>
                        </m:r>
                      </m:e>
                      <m:sub>
                        <m:r>
                          <m:t>x</m:t>
                        </m:r>
                        <m:r>
                          <m:t>x</m:t>
                        </m:r>
                        <m:r>
                          <m:rPr>
                            <m:sty m:val="p"/>
                          </m:rPr>
                          <m:t>′</m:t>
                        </m:r>
                      </m:sub>
                    </m:sSub>
                  </m:e>
                </m:d>
                <m:sSubSup>
                  <m:e>
                    <m:acc>
                      <m:accPr>
                        <m:chr m:val="̂"/>
                      </m:accPr>
                      <m:e>
                        <m:r>
                          <m:t>σ</m:t>
                        </m:r>
                      </m:e>
                    </m:acc>
                  </m:e>
                  <m:sub>
                    <m:r>
                      <m:t>x</m:t>
                    </m:r>
                  </m:sub>
                  <m:sup>
                    <m:r>
                      <m:t>2</m:t>
                    </m:r>
                  </m:sup>
                </m:sSubSup>
                <m:r>
                  <m:t> </m:t>
                </m:r>
                <m:r>
                  <m:rPr>
                    <m:sty m:val="p"/>
                  </m:rPr>
                  <m:t>+</m:t>
                </m:r>
              </m:e>
            </m:mr>
            <m:mr>
              <m:e/>
              <m:e>
                <m:d>
                  <m:dPr>
                    <m:begChr m:val="("/>
                    <m:endChr m:val=")"/>
                    <m:sepChr m:val=""/>
                    <m:grow/>
                  </m:dPr>
                  <m:e>
                    <m:r>
                      <m:t>1</m:t>
                    </m:r>
                    <m:r>
                      <m:rPr>
                        <m:sty m:val="p"/>
                      </m:rPr>
                      <m:t>−</m:t>
                    </m:r>
                    <m:sSub>
                      <m:e>
                        <m:r>
                          <m:t>ρ</m:t>
                        </m:r>
                      </m:e>
                      <m:sub>
                        <m:r>
                          <m:t>x</m:t>
                        </m:r>
                        <m:r>
                          <m:t>x</m:t>
                        </m:r>
                        <m:r>
                          <m:rPr>
                            <m:sty m:val="p"/>
                          </m:rPr>
                          <m:t>′</m:t>
                        </m:r>
                      </m:sub>
                    </m:sSub>
                  </m:e>
                </m:d>
                <m:sSubSup>
                  <m:e>
                    <m:acc>
                      <m:accPr>
                        <m:chr m:val="̂"/>
                      </m:accPr>
                      <m:e>
                        <m:r>
                          <m:t>σ</m:t>
                        </m:r>
                      </m:e>
                    </m:acc>
                  </m:e>
                  <m:sub>
                    <m:r>
                      <m:t>x</m:t>
                    </m:r>
                  </m:sub>
                  <m:sup>
                    <m:r>
                      <m:t>2</m:t>
                    </m:r>
                  </m:sup>
                </m:sSubSup>
                <m:d>
                  <m:dPr>
                    <m:begChr m:val="("/>
                    <m:endChr m:val=")"/>
                    <m:sepChr m:val=""/>
                    <m:grow/>
                  </m:dPr>
                  <m:e>
                    <m:r>
                      <m:t>1</m:t>
                    </m:r>
                    <m:r>
                      <m:rPr>
                        <m:sty m:val="p"/>
                      </m:rPr>
                      <m:t>−</m:t>
                    </m:r>
                    <m:sSub>
                      <m:e>
                        <m:r>
                          <m:t>ρ</m:t>
                        </m:r>
                      </m:e>
                      <m:sub>
                        <m:r>
                          <m:t>m</m:t>
                        </m:r>
                        <m:r>
                          <m:t>m</m:t>
                        </m:r>
                        <m:r>
                          <m:rPr>
                            <m:sty m:val="p"/>
                          </m:rPr>
                          <m:t>′</m:t>
                        </m:r>
                      </m:sub>
                    </m:sSub>
                  </m:e>
                </m:d>
                <m:sSubSup>
                  <m:e>
                    <m:acc>
                      <m:accPr>
                        <m:chr m:val="̂"/>
                      </m:accPr>
                      <m:e>
                        <m:r>
                          <m:t>σ</m:t>
                        </m:r>
                      </m:e>
                    </m:acc>
                  </m:e>
                  <m:sub>
                    <m:r>
                      <m:t>m</m:t>
                    </m:r>
                  </m:sub>
                  <m:sup>
                    <m:r>
                      <m:t>2</m:t>
                    </m:r>
                  </m:sup>
                </m:sSubSup>
                <m:r>
                  <m:rPr>
                    <m:sty m:val="p"/>
                  </m:rPr>
                  <m:t>.</m:t>
                </m:r>
              </m:e>
            </m:mr>
          </m:m>
        </m:oMath>
      </m:oMathPara>
    </w:p>
    <w:p>
      <w:pPr>
        <w:pStyle w:val="FirstParagraph"/>
      </w:pPr>
      <w:r>
        <w:t xml:space="preserve">More technical details are available in Appendix A of</w:t>
      </w:r>
      <w:r>
        <w:t xml:space="preserve"> </w:t>
      </w:r>
      <w:r>
        <w:t xml:space="preserve">Hsiao et al. (2018)</w:t>
      </w:r>
      <w:r>
        <w:t xml:space="preserve">.</w:t>
      </w:r>
    </w:p>
    <w:p>
      <w:pPr>
        <w:pStyle w:val="Textkrper"/>
      </w:pPr>
      <w:r>
        <w:t xml:space="preserve">The use of composite scores as SIs evidently simplifies model specification, as the total number of PIs directly corresponds to the number of interaction terms. By accounting for measurement error, RAPI is expected to yield less biased estimates of interaction effects and exhibit enhanced statistical power. However, the method’s effectiveness is contingent upon accurate estimation of reliability measures. Inaccurate reliability estimates, which form the basis for error constraints, can result in biased outcomes. Despite its manageable model complexity and ease of implementation,</w:t>
      </w:r>
      <w:r>
        <w:t xml:space="preserve"> </w:t>
      </w:r>
      <w:r>
        <w:t xml:space="preserve">Hsiao et al. (2021)</w:t>
      </w:r>
      <w:r>
        <w:t xml:space="preserve"> </w:t>
      </w:r>
      <w:r>
        <w:t xml:space="preserve">demonstrated that RAPI may produce non-positive definite matrices due to negative error variances and inflated interaction effect estimates, under conditions of low reliability (e.g.,</w:t>
      </w:r>
      <w:r>
        <w:t xml:space="preserve"> </w:t>
      </w:r>
      <m:oMath>
        <m:r>
          <m:rPr>
            <m:nor/>
            <m:sty m:val="i"/>
          </m:rPr>
          <m:t>r</m:t>
        </m:r>
      </m:oMath>
      <w:r>
        <w:t xml:space="preserve"> </w:t>
      </w:r>
      <w:r>
        <w:t xml:space="preserve">= .70) and small sample size (e.g.,</w:t>
      </w:r>
      <w:r>
        <w:t xml:space="preserve"> </w:t>
      </w:r>
      <m:oMath>
        <m:r>
          <m:rPr>
            <m:nor/>
            <m:sty m:val="i"/>
          </m:rPr>
          <m:t>N</m:t>
        </m:r>
      </m:oMath>
      <w:r>
        <w:t xml:space="preserve"> </w:t>
      </w:r>
      <w:r>
        <w:t xml:space="preserve">= 100). This suggests that RAPI may generate unstable interaction estimates under such conditions, highlighting the importance of carefully considering reliability and sample size when applying this method.</w:t>
      </w:r>
    </w:p>
    <w:bookmarkEnd w:id="22"/>
    <w:bookmarkStart w:id="23" w:name="Xf3c8400896161e30c4e672dfff7ad0e1ea18877"/>
    <w:p>
      <w:pPr>
        <w:pStyle w:val="berschrift2"/>
      </w:pPr>
      <w:r>
        <w:t xml:space="preserve">Two-stage Path Analysis with Interaction (2S-PA-Int)</w:t>
      </w:r>
    </w:p>
    <w:p>
      <w:pPr>
        <w:pStyle w:val="FirstParagraph"/>
      </w:pPr>
      <w:r>
        <w:t xml:space="preserve">The 2S-PA method, as proposed by</w:t>
      </w:r>
      <w:r>
        <w:t xml:space="preserve"> </w:t>
      </w:r>
      <w:r>
        <w:t xml:space="preserve">Lai and Hsiao (2022)</w:t>
      </w:r>
      <w:r>
        <w:t xml:space="preserve">, is an alternative approach to addressing measurement error within the context of multiple congeneric items (i.e., items with unique factor loadings and error variances; Jöreskog, 1971) by incorporating reliability adjustment. While it shares similarities with the RAPI method, 2S-PA uses factor scores as single indicators (SIs) for latent predictors. A key advancement of the 2S-PA approach is its capacity to assign observation-specific estimated reliability, thereby extending its applicability to ordered categorical items and accommodating distributions that deviate from normality</w:t>
      </w:r>
      <w:r>
        <w:t xml:space="preserve"> </w:t>
      </w:r>
      <w:r>
        <w:t xml:space="preserve">(Lai et al., 2023; Lai &amp; Hsiao, 2022)</w:t>
      </w:r>
      <w:r>
        <w:t xml:space="preserve">. Moreover, conventional SEM models typically estimate measurement and structural models simultaneously, which necessitates an adequate sample size to achieve satisfactory convergence rates</w:t>
      </w:r>
      <w:r>
        <w:t xml:space="preserve"> </w:t>
      </w:r>
      <w:r>
        <w:t xml:space="preserve">(Kline, 2016; Kyriazos, 2018)</w:t>
      </w:r>
      <w:r>
        <w:t xml:space="preserve">. To address this potential issue, 2S-PA separates the step of specifying the measurement model from estimating the structural model, therefore alleviating computational burden and improving stability of parameter estimation.</w:t>
      </w:r>
    </w:p>
    <w:p>
      <w:pPr>
        <w:pStyle w:val="Textkrper"/>
      </w:pPr>
      <w:r>
        <w:t xml:space="preserve">At the first stage of 2S-PA, researchers obtain factor scores using first-order indicators for each participant</w:t>
      </w:r>
      <w:r>
        <w:t xml:space="preserve"> </w:t>
      </w:r>
      <m:oMath>
        <m:r>
          <m:t>j</m:t>
        </m:r>
      </m:oMath>
      <w:r>
        <w:t xml:space="preserve"> </w:t>
      </w:r>
      <w:r>
        <w:t xml:space="preserve">for</w:t>
      </w:r>
      <w:r>
        <w:t xml:space="preserve"> </w:t>
      </w:r>
      <m:oMath>
        <m:r>
          <m:t>j</m:t>
        </m:r>
        <m:r>
          <m:rPr>
            <m:sty m:val="p"/>
          </m:rPr>
          <m:t>=</m:t>
        </m:r>
        <m:r>
          <m:t>1</m:t>
        </m:r>
        <m:r>
          <m:rPr>
            <m:sty m:val="p"/>
          </m:rPr>
          <m:t>,</m:t>
        </m:r>
        <m:r>
          <m:t>2</m:t>
        </m:r>
        <m:r>
          <m:rPr>
            <m:sty m:val="p"/>
          </m:rPr>
          <m:t>,</m:t>
        </m:r>
        <m:r>
          <m:rPr>
            <m:sty m:val="p"/>
          </m:rPr>
          <m:t>.</m:t>
        </m:r>
        <m:r>
          <m:rPr>
            <m:sty m:val="p"/>
          </m:rPr>
          <m:t>.</m:t>
        </m:r>
        <m:r>
          <m:rPr>
            <m:sty m:val="p"/>
          </m:rPr>
          <m:t>.</m:t>
        </m:r>
        <m:r>
          <m:rPr>
            <m:sty m:val="p"/>
          </m:rPr>
          <m:t>,</m:t>
        </m:r>
        <m:r>
          <m:t>n</m:t>
        </m:r>
      </m:oMath>
      <w:r>
        <w:t xml:space="preserve">. Next, parallel to RAPI, the factor scores of latent predictors are multiplied to construct a PI for the interaction term</w:t>
      </w:r>
      <w:r>
        <w:t xml:space="preserve"> </w:t>
      </w:r>
      <m:oMath>
        <m:sSub>
          <m:e>
            <m:r>
              <m:t>ξ</m:t>
            </m:r>
          </m:e>
          <m:sub>
            <m:sSub>
              <m:e>
                <m:r>
                  <m:t>x</m:t>
                </m:r>
              </m:e>
              <m:sub>
                <m:r>
                  <m:t>j</m:t>
                </m:r>
              </m:sub>
            </m:sSub>
          </m:sub>
        </m:sSub>
        <m:sSub>
          <m:e>
            <m:r>
              <m:t>ξ</m:t>
            </m:r>
          </m:e>
          <m:sub>
            <m:sSub>
              <m:e>
                <m:r>
                  <m:t>m</m:t>
                </m:r>
              </m:e>
              <m:sub>
                <m:r>
                  <m:t>j</m:t>
                </m:r>
              </m:sub>
            </m:sSub>
          </m:sub>
        </m:sSub>
      </m:oMath>
      <w:r>
        <w:t xml:space="preserve">:</w:t>
      </w:r>
    </w:p>
    <w:p>
      <w:pPr>
        <w:pStyle w:val="Textkrper"/>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s>
                      </m:mPr>
                      <m:mr>
                        <m:e>
                          <m:sSub>
                            <m:e>
                              <m:acc>
                                <m:accPr>
                                  <m:chr m:val="̃"/>
                                </m:accPr>
                                <m:e>
                                  <m:r>
                                    <m:t>x</m:t>
                                  </m:r>
                                </m:e>
                              </m:acc>
                            </m:e>
                            <m:sub>
                              <m:r>
                                <m:t>j</m:t>
                              </m:r>
                            </m:sub>
                          </m:sSub>
                        </m:e>
                      </m:mr>
                      <m:mr>
                        <m:e>
                          <m:sSub>
                            <m:e>
                              <m:acc>
                                <m:accPr>
                                  <m:chr m:val="̃"/>
                                </m:accPr>
                                <m:e>
                                  <m:r>
                                    <m:t>m</m:t>
                                  </m:r>
                                </m:e>
                              </m:acc>
                            </m:e>
                            <m:sub>
                              <m:r>
                                <m:t>j</m:t>
                              </m:r>
                            </m:sub>
                          </m:sSub>
                        </m:e>
                      </m:mr>
                      <m:mr>
                        <m:e>
                          <m:sSub>
                            <m:e>
                              <m:acc>
                                <m:accPr>
                                  <m:chr m:val="̃"/>
                                </m:accPr>
                                <m:e>
                                  <m:r>
                                    <m:t>x</m:t>
                                  </m:r>
                                  <m:r>
                                    <m:t>m</m:t>
                                  </m:r>
                                </m:e>
                              </m:acc>
                            </m:e>
                            <m:sub>
                              <m:r>
                                <m:t>j</m:t>
                              </m:r>
                            </m:sub>
                          </m:sSub>
                        </m:e>
                      </m:mr>
                    </m:m>
                  </m:e>
                </m:d>
                <m:r>
                  <m:rPr>
                    <m:sty m:val="p"/>
                  </m:rPr>
                  <m:t>=</m:t>
                </m:r>
                <m:d>
                  <m:dPr>
                    <m:begChr m:val="["/>
                    <m:endChr m:val="]"/>
                    <m:sepChr m:val=""/>
                    <m:grow/>
                  </m:dPr>
                  <m:e>
                    <m:m>
                      <m:mPr>
                        <m:baseJc m:val="center"/>
                        <m:plcHide m:val="on"/>
                        <m:mcs>
                          <m:mc>
                            <m:mcPr>
                              <m:mcJc m:val="center"/>
                              <m:count m:val="1"/>
                            </m:mcPr>
                          </m:mc>
                        </m:mcs>
                      </m:mPr>
                      <m:mr>
                        <m:e>
                          <m:sSub>
                            <m:e>
                              <m:r>
                                <m:t>τ</m:t>
                              </m:r>
                            </m:e>
                            <m:sub>
                              <m:sSub>
                                <m:e>
                                  <m:acc>
                                    <m:accPr>
                                      <m:chr m:val="̃"/>
                                    </m:accPr>
                                    <m:e>
                                      <m:r>
                                        <m:t>x</m:t>
                                      </m:r>
                                    </m:e>
                                  </m:acc>
                                </m:e>
                                <m:sub>
                                  <m:r>
                                    <m:t>j</m:t>
                                  </m:r>
                                </m:sub>
                              </m:sSub>
                            </m:sub>
                          </m:sSub>
                        </m:e>
                      </m:mr>
                      <m:mr>
                        <m:e>
                          <m:sSub>
                            <m:e>
                              <m:r>
                                <m:t>τ</m:t>
                              </m:r>
                            </m:e>
                            <m:sub>
                              <m:sSub>
                                <m:e>
                                  <m:acc>
                                    <m:accPr>
                                      <m:chr m:val="̃"/>
                                    </m:accPr>
                                    <m:e>
                                      <m:r>
                                        <m:t>m</m:t>
                                      </m:r>
                                    </m:e>
                                  </m:acc>
                                </m:e>
                                <m:sub>
                                  <m:r>
                                    <m:t>j</m:t>
                                  </m:r>
                                </m:sub>
                              </m:sSub>
                            </m:sub>
                          </m:sSub>
                        </m:e>
                      </m:mr>
                      <m:mr>
                        <m:e>
                          <m:sSub>
                            <m:e>
                              <m:r>
                                <m:t>τ</m:t>
                              </m:r>
                            </m:e>
                            <m:sub>
                              <m:sSub>
                                <m:e>
                                  <m:acc>
                                    <m:accPr>
                                      <m:chr m:val="̃"/>
                                    </m:accPr>
                                    <m:e>
                                      <m:r>
                                        <m:t>x</m:t>
                                      </m:r>
                                      <m:r>
                                        <m:t>m</m:t>
                                      </m:r>
                                    </m:e>
                                  </m:acc>
                                </m:e>
                                <m:sub>
                                  <m:r>
                                    <m:t>j</m:t>
                                  </m:r>
                                </m:sub>
                              </m:sSub>
                            </m:sub>
                          </m:sSub>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λ</m:t>
                              </m:r>
                            </m:e>
                            <m:sub>
                              <m:sSub>
                                <m:e>
                                  <m:acc>
                                    <m:accPr>
                                      <m:chr m:val="̃"/>
                                    </m:accPr>
                                    <m:e>
                                      <m:r>
                                        <m:t>x</m:t>
                                      </m:r>
                                    </m:e>
                                  </m:acc>
                                </m:e>
                                <m:sub>
                                  <m:r>
                                    <m:t>j</m:t>
                                  </m:r>
                                </m:sub>
                              </m:sSub>
                            </m:sub>
                          </m:sSub>
                        </m:e>
                        <m:e>
                          <m:r>
                            <m:t>0</m:t>
                          </m:r>
                        </m:e>
                        <m:e>
                          <m:r>
                            <m:t>0</m:t>
                          </m:r>
                        </m:e>
                      </m:mr>
                      <m:mr>
                        <m:e>
                          <m:r>
                            <m:t>0</m:t>
                          </m:r>
                        </m:e>
                        <m:e>
                          <m:sSub>
                            <m:e>
                              <m:r>
                                <m:t>λ</m:t>
                              </m:r>
                            </m:e>
                            <m:sub>
                              <m:sSub>
                                <m:e>
                                  <m:acc>
                                    <m:accPr>
                                      <m:chr m:val="̃"/>
                                    </m:accPr>
                                    <m:e>
                                      <m:r>
                                        <m:t>m</m:t>
                                      </m:r>
                                    </m:e>
                                  </m:acc>
                                </m:e>
                                <m:sub>
                                  <m:r>
                                    <m:t>j</m:t>
                                  </m:r>
                                </m:sub>
                              </m:sSub>
                            </m:sub>
                          </m:sSub>
                        </m:e>
                        <m:e>
                          <m:r>
                            <m:t>0</m:t>
                          </m:r>
                        </m:e>
                      </m:mr>
                      <m:mr>
                        <m:e>
                          <m:r>
                            <m:t>0</m:t>
                          </m:r>
                        </m:e>
                        <m:e>
                          <m:r>
                            <m:t>0</m:t>
                          </m:r>
                        </m:e>
                        <m:e>
                          <m:sSub>
                            <m:e>
                              <m:r>
                                <m:t>λ</m:t>
                              </m:r>
                            </m:e>
                            <m:sub>
                              <m:sSub>
                                <m:e>
                                  <m:acc>
                                    <m:accPr>
                                      <m:chr m:val="̃"/>
                                    </m:accPr>
                                    <m:e>
                                      <m:r>
                                        <m:t>x</m:t>
                                      </m:r>
                                      <m:r>
                                        <m:t>m</m:t>
                                      </m:r>
                                    </m:e>
                                  </m:acc>
                                </m:e>
                                <m:sub>
                                  <m:r>
                                    <m:t>j</m:t>
                                  </m:r>
                                </m:sub>
                              </m:sSub>
                            </m:sub>
                          </m:sSub>
                        </m:e>
                      </m:mr>
                    </m:m>
                  </m:e>
                </m:d>
                <m:d>
                  <m:dPr>
                    <m:begChr m:val="["/>
                    <m:endChr m:val="]"/>
                    <m:sepChr m:val=""/>
                    <m:grow/>
                  </m:dPr>
                  <m:e>
                    <m:m>
                      <m:mPr>
                        <m:baseJc m:val="center"/>
                        <m:plcHide m:val="on"/>
                        <m:mcs>
                          <m:mc>
                            <m:mcPr>
                              <m:mcJc m:val="center"/>
                              <m:count m:val="1"/>
                            </m:mcPr>
                          </m:mc>
                        </m:mcs>
                      </m:mPr>
                      <m:mr>
                        <m:e>
                          <m:sSub>
                            <m:e>
                              <m:r>
                                <m:t>ξ</m:t>
                              </m:r>
                            </m:e>
                            <m:sub>
                              <m:sSub>
                                <m:e>
                                  <m:r>
                                    <m:t>x</m:t>
                                  </m:r>
                                </m:e>
                                <m:sub>
                                  <m:r>
                                    <m:t>j</m:t>
                                  </m:r>
                                </m:sub>
                              </m:sSub>
                            </m:sub>
                          </m:sSub>
                        </m:e>
                      </m:mr>
                      <m:mr>
                        <m:e>
                          <m:sSub>
                            <m:e>
                              <m:r>
                                <m:t>ξ</m:t>
                              </m:r>
                            </m:e>
                            <m:sub>
                              <m:sSub>
                                <m:e>
                                  <m:r>
                                    <m:t>m</m:t>
                                  </m:r>
                                </m:e>
                                <m:sub>
                                  <m:r>
                                    <m:t>j</m:t>
                                  </m:r>
                                </m:sub>
                              </m:sSub>
                            </m:sub>
                          </m:sSub>
                        </m:e>
                      </m:mr>
                      <m:mr>
                        <m:e>
                          <m:sSub>
                            <m:e>
                              <m:r>
                                <m:t>ξ</m:t>
                              </m:r>
                            </m:e>
                            <m:sub>
                              <m:sSub>
                                <m:e>
                                  <m:r>
                                    <m:t>x</m:t>
                                  </m:r>
                                </m:e>
                                <m:sub>
                                  <m:r>
                                    <m:t>j</m:t>
                                  </m:r>
                                </m:sub>
                              </m:sSub>
                            </m:sub>
                          </m:sSub>
                          <m:sSub>
                            <m:e>
                              <m:r>
                                <m:t>ξ</m:t>
                              </m:r>
                            </m:e>
                            <m:sub>
                              <m:sSub>
                                <m:e>
                                  <m:r>
                                    <m:t>m</m:t>
                                  </m:r>
                                </m:e>
                                <m:sub>
                                  <m:r>
                                    <m:t>j</m:t>
                                  </m:r>
                                </m:sub>
                              </m:sSub>
                            </m:sub>
                          </m:sSub>
                        </m:e>
                      </m:mr>
                    </m:m>
                  </m:e>
                </m:d>
                <m:r>
                  <m:rPr>
                    <m:sty m:val="p"/>
                  </m:rPr>
                  <m:t>+</m:t>
                </m:r>
                <m:d>
                  <m:dPr>
                    <m:begChr m:val="["/>
                    <m:endChr m:val="]"/>
                    <m:sepChr m:val=""/>
                    <m:grow/>
                  </m:dPr>
                  <m:e>
                    <m:m>
                      <m:mPr>
                        <m:baseJc m:val="center"/>
                        <m:plcHide m:val="on"/>
                        <m:mcs>
                          <m:mc>
                            <m:mcPr>
                              <m:mcJc m:val="center"/>
                              <m:count m:val="1"/>
                            </m:mcPr>
                          </m:mc>
                        </m:mcs>
                      </m:mPr>
                      <m:mr>
                        <m:e>
                          <m:sSub>
                            <m:e>
                              <m:r>
                                <m:t>δ</m:t>
                              </m:r>
                            </m:e>
                            <m:sub>
                              <m:sSub>
                                <m:e>
                                  <m:acc>
                                    <m:accPr>
                                      <m:chr m:val="̃"/>
                                    </m:accPr>
                                    <m:e>
                                      <m:r>
                                        <m:t>x</m:t>
                                      </m:r>
                                    </m:e>
                                  </m:acc>
                                </m:e>
                                <m:sub>
                                  <m:r>
                                    <m:t>j</m:t>
                                  </m:r>
                                </m:sub>
                              </m:sSub>
                            </m:sub>
                          </m:sSub>
                        </m:e>
                      </m:mr>
                      <m:mr>
                        <m:e>
                          <m:sSub>
                            <m:e>
                              <m:r>
                                <m:t>δ</m:t>
                              </m:r>
                            </m:e>
                            <m:sub>
                              <m:sSub>
                                <m:e>
                                  <m:acc>
                                    <m:accPr>
                                      <m:chr m:val="̃"/>
                                    </m:accPr>
                                    <m:e>
                                      <m:r>
                                        <m:t>m</m:t>
                                      </m:r>
                                    </m:e>
                                  </m:acc>
                                </m:e>
                                <m:sub>
                                  <m:r>
                                    <m:t>j</m:t>
                                  </m:r>
                                </m:sub>
                              </m:sSub>
                            </m:sub>
                          </m:sSub>
                        </m:e>
                      </m:mr>
                      <m:mr>
                        <m:e>
                          <m:sSub>
                            <m:e>
                              <m:r>
                                <m:t>δ</m:t>
                              </m:r>
                            </m:e>
                            <m:sub>
                              <m:sSub>
                                <m:e>
                                  <m:acc>
                                    <m:accPr>
                                      <m:chr m:val="̃"/>
                                    </m:accPr>
                                    <m:e>
                                      <m:r>
                                        <m:t>x</m:t>
                                      </m:r>
                                      <m:r>
                                        <m:t>m</m:t>
                                      </m:r>
                                    </m:e>
                                  </m:acc>
                                </m:e>
                                <m:sub>
                                  <m:r>
                                    <m:t>j</m:t>
                                  </m:r>
                                </m:sub>
                              </m:sSub>
                            </m:sub>
                          </m:sSub>
                        </m:e>
                      </m:mr>
                    </m:m>
                  </m:e>
                </m:d>
                <m:r>
                  <m:rPr>
                    <m:sty m:val="p"/>
                  </m:rPr>
                  <m:t>,</m:t>
                </m:r>
              </m:e>
            </m:mr>
          </m:m>
        </m:oMath>
      </m:oMathPara>
    </w:p>
    <w:p>
      <w:pPr>
        <w:pStyle w:val="FirstParagraph"/>
      </w:pPr>
      <w:r>
        <w:t xml:space="preserve">wherein the factor scores</w:t>
      </w:r>
      <w:r>
        <w:t xml:space="preserve"> </w:t>
      </w:r>
      <m:oMath>
        <m:sSub>
          <m:e>
            <m:acc>
              <m:accPr>
                <m:chr m:val="̃"/>
              </m:accPr>
              <m:e>
                <m:r>
                  <m:t>x</m:t>
                </m:r>
              </m:e>
            </m:acc>
          </m:e>
          <m:sub>
            <m:r>
              <m:t>j</m:t>
            </m:r>
          </m:sub>
        </m:sSub>
      </m:oMath>
      <w:r>
        <w:t xml:space="preserve">,</w:t>
      </w:r>
      <w:r>
        <w:t xml:space="preserve"> </w:t>
      </w:r>
      <m:oMath>
        <m:sSub>
          <m:e>
            <m:acc>
              <m:accPr>
                <m:chr m:val="̃"/>
              </m:accPr>
              <m:e>
                <m:r>
                  <m:t>m</m:t>
                </m:r>
              </m:e>
            </m:acc>
          </m:e>
          <m:sub>
            <m:r>
              <m:t>j</m:t>
            </m:r>
          </m:sub>
        </m:sSub>
      </m:oMath>
      <w:r>
        <w:t xml:space="preserve"> </w:t>
      </w:r>
      <w:r>
        <w:t xml:space="preserve">and the PI</w:t>
      </w:r>
      <w:r>
        <w:t xml:space="preserve"> </w:t>
      </w:r>
      <m:oMath>
        <m:sSub>
          <m:e>
            <m:acc>
              <m:accPr>
                <m:chr m:val="̃"/>
              </m:accPr>
              <m:e>
                <m:r>
                  <m:t>x</m:t>
                </m:r>
                <m:r>
                  <m:t>m</m:t>
                </m:r>
              </m:e>
            </m:acc>
          </m:e>
          <m:sub>
            <m:r>
              <m:t>j</m:t>
            </m:r>
          </m:sub>
        </m:sSub>
      </m:oMath>
      <w:r>
        <w:t xml:space="preserve"> </w:t>
      </w:r>
      <w:r>
        <w:t xml:space="preserve">are SIs of the respective latent variables. The intercepts, factor loadings, and error variances are all model parameters to be freely estimated.</w:t>
      </w:r>
    </w:p>
    <w:p>
      <w:pPr>
        <w:pStyle w:val="Textkrper"/>
      </w:pPr>
      <w:r>
        <w:t xml:space="preserve">Researchers have several methods available for calculating factor scores (e.g., regression factor scores, expected-a-posterior factor scores), as reviewed in</w:t>
      </w:r>
      <w:r>
        <w:t xml:space="preserve"> </w:t>
      </w:r>
      <w:r>
        <w:t xml:space="preserve">Estabrook and Neale (2013)</w:t>
      </w:r>
      <w:r>
        <w:t xml:space="preserve">. In this study, We used Bartlett factor scores that are adjusted to have the same units as latent variables and constrained their factor loadings to 1 (i.e.,</w:t>
      </w:r>
      <w:r>
        <w:t xml:space="preserve"> </w:t>
      </w:r>
      <m:oMath>
        <m:sSub>
          <m:e>
            <m:r>
              <m:t>λ</m:t>
            </m:r>
          </m:e>
          <m:sub>
            <m:sSub>
              <m:e>
                <m:acc>
                  <m:accPr>
                    <m:chr m:val="̃"/>
                  </m:accPr>
                  <m:e>
                    <m:r>
                      <m:t>x</m:t>
                    </m:r>
                  </m:e>
                </m:acc>
              </m:e>
              <m:sub>
                <m:r>
                  <m:t>j</m:t>
                </m:r>
              </m:sub>
            </m:sSub>
          </m:sub>
        </m:sSub>
        <m:r>
          <m:rPr>
            <m:sty m:val="p"/>
          </m:rPr>
          <m:t>=</m:t>
        </m:r>
        <m:sSub>
          <m:e>
            <m:r>
              <m:t>λ</m:t>
            </m:r>
          </m:e>
          <m:sub>
            <m:sSub>
              <m:e>
                <m:acc>
                  <m:accPr>
                    <m:chr m:val="̃"/>
                  </m:accPr>
                  <m:e>
                    <m:r>
                      <m:t>m</m:t>
                    </m:r>
                  </m:e>
                </m:acc>
              </m:e>
              <m:sub>
                <m:r>
                  <m:t>j</m:t>
                </m:r>
              </m:sub>
            </m:sSub>
          </m:sub>
        </m:sSub>
        <m:r>
          <m:rPr>
            <m:sty m:val="p"/>
          </m:rPr>
          <m:t>=</m:t>
        </m:r>
        <m:sSub>
          <m:e>
            <m:r>
              <m:t>λ</m:t>
            </m:r>
          </m:e>
          <m:sub>
            <m:sSub>
              <m:e>
                <m:acc>
                  <m:accPr>
                    <m:chr m:val="̃"/>
                  </m:accPr>
                  <m:e>
                    <m:r>
                      <m:t>x</m:t>
                    </m:r>
                    <m:r>
                      <m:t>m</m:t>
                    </m:r>
                  </m:e>
                </m:acc>
              </m:e>
              <m:sub>
                <m:r>
                  <m:t>j</m:t>
                </m:r>
              </m:sub>
            </m:sSub>
          </m:sub>
        </m:sSub>
        <m:r>
          <m:rPr>
            <m:sty m:val="p"/>
          </m:rPr>
          <m:t>=</m:t>
        </m:r>
        <m:r>
          <m:t>1</m:t>
        </m:r>
      </m:oMath>
      <w:r>
        <w:t xml:space="preserve">), as shown in</w:t>
      </w:r>
      <w:r>
        <w:t xml:space="preserve"> </w:t>
      </w:r>
      <w:r>
        <w:t xml:space="preserve">Devlieger et al. (2016)</w:t>
      </w:r>
      <w:r>
        <w:t xml:space="preserve"> </w:t>
      </w:r>
      <w:r>
        <w:t xml:space="preserve">and</w:t>
      </w:r>
      <w:r>
        <w:t xml:space="preserve"> </w:t>
      </w:r>
      <w:r>
        <w:t xml:space="preserve">Lai et al. (2023)</w:t>
      </w:r>
      <w:r>
        <w:t xml:space="preserve">.</w:t>
      </w:r>
    </w:p>
    <w:p>
      <w:pPr>
        <w:pStyle w:val="Textkrper"/>
      </w:pPr>
      <w:r>
        <w:t xml:space="preserve">Given that the focus of the current study is on continuous variables, we assume that first-order indicators of</w:t>
      </w:r>
      <w:r>
        <w:t xml:space="preserve"> </w:t>
      </w:r>
      <m:oMath>
        <m:sSub>
          <m:e>
            <m:r>
              <m:t>ξ</m:t>
            </m:r>
          </m:e>
          <m:sub>
            <m:sSub>
              <m:e>
                <m:r>
                  <m:t>x</m:t>
                </m:r>
              </m:e>
              <m:sub>
                <m:r>
                  <m:t>j</m:t>
                </m:r>
              </m:sub>
            </m:sSub>
          </m:sub>
        </m:sSub>
      </m:oMath>
      <w:r>
        <w:t xml:space="preserve"> </w:t>
      </w:r>
      <w:r>
        <w:t xml:space="preserve">and</w:t>
      </w:r>
      <w:r>
        <w:t xml:space="preserve"> </w:t>
      </w:r>
      <m:oMath>
        <m:sSub>
          <m:e>
            <m:r>
              <m:t>ξ</m:t>
            </m:r>
          </m:e>
          <m:sub>
            <m:sSub>
              <m:e>
                <m:r>
                  <m:t>m</m:t>
                </m:r>
              </m:e>
              <m:sub>
                <m:r>
                  <m:t>j</m:t>
                </m:r>
              </m:sub>
            </m:sSub>
          </m:sub>
        </m:sSub>
      </m:oMath>
      <w:r>
        <w:t xml:space="preserve"> </w:t>
      </w:r>
      <w:r>
        <w:t xml:space="preserve">are normally distributed, and the corresponding error variances are constant across all observations. The error variance constraints for factor scores are</w:t>
      </w:r>
      <w:r>
        <w:t xml:space="preserve"> </w:t>
      </w:r>
      <m:oMath>
        <m:sSubSup>
          <m:e>
            <m:acc>
              <m:accPr>
                <m:chr m:val="̂"/>
              </m:accPr>
              <m:e>
                <m:r>
                  <m:t>σ</m:t>
                </m:r>
              </m:e>
            </m:acc>
          </m:e>
          <m:sub>
            <m:sSub>
              <m:e>
                <m:acc>
                  <m:accPr>
                    <m:chr m:val="̃"/>
                  </m:accPr>
                  <m:e>
                    <m:r>
                      <m:t>x</m:t>
                    </m:r>
                  </m:e>
                </m:acc>
              </m:e>
              <m:sub>
                <m:r>
                  <m:t>j</m:t>
                </m:r>
              </m:sub>
            </m:sSub>
          </m:sub>
          <m:sup>
            <m:r>
              <m:t>2</m:t>
            </m:r>
          </m:sup>
        </m:sSubSup>
      </m:oMath>
      <w:r>
        <w:t xml:space="preserve">, where</w:t>
      </w:r>
      <w:r>
        <w:t xml:space="preserve"> </w:t>
      </w:r>
      <m:oMath>
        <m:sSub>
          <m:e>
            <m:acc>
              <m:accPr>
                <m:chr m:val="̂"/>
              </m:accPr>
              <m:e>
                <m:r>
                  <m:t>σ</m:t>
                </m:r>
              </m:e>
            </m:acc>
          </m:e>
          <m:sub>
            <m:sSub>
              <m:e>
                <m:acc>
                  <m:accPr>
                    <m:chr m:val="̃"/>
                  </m:accPr>
                  <m:e>
                    <m:r>
                      <m:t>x</m:t>
                    </m:r>
                  </m:e>
                </m:acc>
              </m:e>
              <m:sub>
                <m:r>
                  <m:t>j</m:t>
                </m:r>
              </m:sub>
            </m:sSub>
          </m:sub>
        </m:sSub>
      </m:oMath>
      <w:r>
        <w:t xml:space="preserve"> </w:t>
      </w:r>
      <w:r>
        <w:t xml:space="preserve">is the estimated standard error of measurement of the Bartlett factor score</w:t>
      </w:r>
      <w:r>
        <w:t xml:space="preserve"> </w:t>
      </w:r>
      <m:oMath>
        <m:acc>
          <m:accPr>
            <m:chr m:val="̃"/>
          </m:accPr>
          <m:e>
            <m:r>
              <m:t>x</m:t>
            </m:r>
          </m:e>
        </m:acc>
      </m:oMath>
      <w:r>
        <w:t xml:space="preserve"> </w:t>
      </w:r>
      <w:r>
        <w:t xml:space="preserve">for the person</w:t>
      </w:r>
      <w:r>
        <w:t xml:space="preserve"> </w:t>
      </w:r>
      <m:oMath>
        <m:r>
          <m:t>j</m:t>
        </m:r>
      </m:oMath>
      <w:r>
        <w:t xml:space="preserve">. The error-variance constraint for the interaction term is defined similarly as equation (11). In essence, the RAPI method is a special case of 2SPA where the composite scores are used in place of the factor scores</w:t>
      </w:r>
      <w:r>
        <w:t xml:space="preserve"> </w:t>
      </w:r>
      <w:r>
        <w:t xml:space="preserve">(Lai &amp; Hsiao, 2022)</w:t>
      </w:r>
      <w:r>
        <w:t xml:space="preserve">.</w:t>
      </w:r>
    </w:p>
    <w:p>
      <w:pPr>
        <w:pStyle w:val="Textkrper"/>
      </w:pPr>
      <w:r>
        <w:t xml:space="preserve">In this paper, we investigated whether the 2S-PA-Int approach is a reliable alternative to existing methods for estimating latent interaction effects, for its simplicity in model complexity and clarity in model specification.</w:t>
      </w:r>
      <w:r>
        <w:t xml:space="preserve"> </w:t>
      </w:r>
      <w:r>
        <w:t xml:space="preserve">Lai and Hsiao (2022)</w:t>
      </w:r>
      <w:r>
        <w:t xml:space="preserve"> </w:t>
      </w:r>
      <w:r>
        <w:t xml:space="preserve">demonstrated that 2S-PA provides robust and precise estimates with less SE bias, lower Type I error rate, and higher convergence rates in conditions of small sample size and low reliability. Therefore, we aimed to examine whether the 2S-PA-Int method retains these advantages and delivers comparable performance in the estimation of latent interaction effects.</w:t>
      </w:r>
    </w:p>
    <w:bookmarkEnd w:id="23"/>
    <w:bookmarkStart w:id="34" w:name="method"/>
    <w:p>
      <w:pPr>
        <w:pStyle w:val="berschrift1"/>
      </w:pPr>
      <w:r>
        <w:t xml:space="preserve">Method</w:t>
      </w:r>
    </w:p>
    <w:bookmarkStart w:id="26" w:name="simulation-design"/>
    <w:p>
      <w:pPr>
        <w:pStyle w:val="berschrift2"/>
      </w:pPr>
      <w:r>
        <w:t xml:space="preserve">Simulation Design</w:t>
      </w:r>
    </w:p>
    <w:p>
      <w:pPr>
        <w:pStyle w:val="FirstParagraph"/>
      </w:pPr>
      <w:r>
        <w:t xml:space="preserve">Adapted from</w:t>
      </w:r>
      <w:r>
        <w:t xml:space="preserve"> </w:t>
      </w:r>
      <w:r>
        <w:t xml:space="preserve">Hsiao et al. (2021)</w:t>
      </w:r>
      <w:r>
        <w:t xml:space="preserve">, the current simulation study aimed to systematically compare performance of moderated multiple regression (MMR), matched-pair UPI, RAPI, and 2S-PA-Int in estimating latent interaction effects for continuous congeneric items. We examined bias and variance of interaction estimates across various levels of sample size, reliability, and correlation between first-order latent variables.</w:t>
      </w:r>
    </w:p>
    <w:p>
      <w:pPr>
        <w:pStyle w:val="Textkrper"/>
      </w:pPr>
      <w:r>
        <w:t xml:space="preserve">The population data was generated based on the model below with predefined parameter values:</w:t>
      </w:r>
    </w:p>
    <w:p>
      <w:pPr>
        <w:pStyle w:val="Textkrper"/>
      </w:pPr>
      <m:oMathPara>
        <m:oMathParaPr>
          <m:jc m:val="center"/>
        </m:oMathParaPr>
        <m:oMath>
          <m:m>
            <m:mPr>
              <m:baseJc m:val="center"/>
              <m:plcHide m:val="on"/>
              <m:mcs>
                <m:mc>
                  <m:mcPr>
                    <m:mcJc m:val="center"/>
                    <m:count m:val="1"/>
                  </m:mcPr>
                </m:mc>
              </m:mcs>
            </m:mPr>
            <m:mr>
              <m:e>
                <m:sSub>
                  <m:e>
                    <m:r>
                      <m:t>x</m:t>
                    </m:r>
                  </m:e>
                  <m:sub>
                    <m:r>
                      <m:t>i</m:t>
                    </m:r>
                  </m:sub>
                </m:sSub>
                <m:r>
                  <m:rPr>
                    <m:sty m:val="p"/>
                  </m:rPr>
                  <m:t>=</m:t>
                </m:r>
                <m:sSub>
                  <m:e>
                    <m:r>
                      <m:t>τ</m:t>
                    </m:r>
                  </m:e>
                  <m:sub>
                    <m:sSub>
                      <m:e>
                        <m:r>
                          <m:t>x</m:t>
                        </m:r>
                      </m:e>
                      <m:sub>
                        <m:r>
                          <m:t>i</m:t>
                        </m:r>
                      </m:sub>
                    </m:sSub>
                  </m:sub>
                </m:sSub>
                <m:r>
                  <m:rPr>
                    <m:sty m:val="p"/>
                  </m:rPr>
                  <m:t>+</m:t>
                </m:r>
                <m:sSub>
                  <m:e>
                    <m:r>
                      <m:t>λ</m:t>
                    </m:r>
                  </m:e>
                  <m:sub>
                    <m:sSub>
                      <m:e>
                        <m:r>
                          <m:t>x</m:t>
                        </m:r>
                      </m:e>
                      <m:sub>
                        <m:r>
                          <m:t>i</m:t>
                        </m:r>
                      </m:sub>
                    </m:sSub>
                  </m:sub>
                </m:sSub>
                <m:sSub>
                  <m:e>
                    <m:r>
                      <m:t>ξ</m:t>
                    </m:r>
                  </m:e>
                  <m:sub>
                    <m:r>
                      <m:t>x</m:t>
                    </m:r>
                  </m:sub>
                </m:sSub>
                <m:r>
                  <m:rPr>
                    <m:sty m:val="p"/>
                  </m:rPr>
                  <m:t>+</m:t>
                </m:r>
                <m:sSub>
                  <m:e>
                    <m:r>
                      <m:t>δ</m:t>
                    </m:r>
                  </m:e>
                  <m:sub>
                    <m:sSub>
                      <m:e>
                        <m:r>
                          <m:t>x</m:t>
                        </m:r>
                      </m:e>
                      <m:sub>
                        <m:r>
                          <m:t>i</m:t>
                        </m:r>
                      </m:sub>
                    </m:sSub>
                  </m:sub>
                </m:sSub>
                <m:r>
                  <m:rPr>
                    <m:sty m:val="p"/>
                  </m:rPr>
                  <m:t>;</m:t>
                </m:r>
              </m:e>
            </m:mr>
            <m:mr>
              <m:e>
                <m:sSub>
                  <m:e>
                    <m:r>
                      <m:t>m</m:t>
                    </m:r>
                  </m:e>
                  <m:sub>
                    <m:r>
                      <m:t>i</m:t>
                    </m:r>
                  </m:sub>
                </m:sSub>
                <m:r>
                  <m:rPr>
                    <m:sty m:val="p"/>
                  </m:rPr>
                  <m:t>=</m:t>
                </m:r>
                <m:sSub>
                  <m:e>
                    <m:r>
                      <m:t>τ</m:t>
                    </m:r>
                  </m:e>
                  <m:sub>
                    <m:sSub>
                      <m:e>
                        <m:r>
                          <m:t>m</m:t>
                        </m:r>
                      </m:e>
                      <m:sub>
                        <m:r>
                          <m:t>i</m:t>
                        </m:r>
                      </m:sub>
                    </m:sSub>
                  </m:sub>
                </m:sSub>
                <m:r>
                  <m:rPr>
                    <m:sty m:val="p"/>
                  </m:rPr>
                  <m:t>+</m:t>
                </m:r>
                <m:sSub>
                  <m:e>
                    <m:r>
                      <m:t>λ</m:t>
                    </m:r>
                  </m:e>
                  <m:sub>
                    <m:sSub>
                      <m:e>
                        <m:r>
                          <m:t>m</m:t>
                        </m:r>
                      </m:e>
                      <m:sub>
                        <m:r>
                          <m:t>i</m:t>
                        </m:r>
                      </m:sub>
                    </m:sSub>
                  </m:sub>
                </m:sSub>
                <m:sSub>
                  <m:e>
                    <m:r>
                      <m:t>ξ</m:t>
                    </m:r>
                  </m:e>
                  <m:sub>
                    <m:r>
                      <m:t>m</m:t>
                    </m:r>
                  </m:sub>
                </m:sSub>
                <m:r>
                  <m:rPr>
                    <m:sty m:val="p"/>
                  </m:rPr>
                  <m:t>+</m:t>
                </m:r>
                <m:sSub>
                  <m:e>
                    <m:r>
                      <m:t>δ</m:t>
                    </m:r>
                  </m:e>
                  <m:sub>
                    <m:sSub>
                      <m:e>
                        <m:r>
                          <m:t>m</m:t>
                        </m:r>
                      </m:e>
                      <m:sub>
                        <m:r>
                          <m:t>i</m:t>
                        </m:r>
                      </m:sub>
                    </m:sSub>
                  </m:sub>
                </m:sSub>
                <m:r>
                  <m:rPr>
                    <m:sty m:val="p"/>
                  </m:rPr>
                  <m:t>;</m:t>
                </m:r>
              </m:e>
            </m:mr>
            <m:mr>
              <m:e>
                <m:r>
                  <m:t>y</m:t>
                </m:r>
                <m:r>
                  <m:rPr>
                    <m:sty m:val="p"/>
                  </m:rPr>
                  <m:t>=</m:t>
                </m:r>
                <m:sSub>
                  <m:e>
                    <m:r>
                      <m:t>τ</m:t>
                    </m:r>
                  </m:e>
                  <m:sub>
                    <m:r>
                      <m:t>y</m:t>
                    </m:r>
                  </m:sub>
                </m:sSub>
                <m:r>
                  <m:rPr>
                    <m:sty m:val="p"/>
                  </m:rPr>
                  <m:t>+</m:t>
                </m:r>
                <m:sSub>
                  <m:e>
                    <m:r>
                      <m:t>γ</m:t>
                    </m:r>
                  </m:e>
                  <m:sub>
                    <m:r>
                      <m:t>x</m:t>
                    </m:r>
                  </m:sub>
                </m:sSub>
                <m:sSub>
                  <m:e>
                    <m:r>
                      <m:t>ξ</m:t>
                    </m:r>
                  </m:e>
                  <m:sub>
                    <m:r>
                      <m:t>x</m:t>
                    </m:r>
                  </m:sub>
                </m:sSub>
                <m:r>
                  <m:rPr>
                    <m:sty m:val="p"/>
                  </m:rPr>
                  <m:t>+</m:t>
                </m:r>
                <m:sSub>
                  <m:e>
                    <m:r>
                      <m:t>γ</m:t>
                    </m:r>
                  </m:e>
                  <m:sub>
                    <m:r>
                      <m:t>m</m:t>
                    </m:r>
                  </m:sub>
                </m:sSub>
                <m:sSub>
                  <m:e>
                    <m:r>
                      <m:t>ξ</m:t>
                    </m:r>
                  </m:e>
                  <m:sub>
                    <m:r>
                      <m:t>m</m:t>
                    </m:r>
                  </m:sub>
                </m:sSub>
                <m:r>
                  <m:rPr>
                    <m:sty m:val="p"/>
                  </m:rPr>
                  <m:t>+</m:t>
                </m:r>
                <m:sSub>
                  <m:e>
                    <m:r>
                      <m:t>γ</m:t>
                    </m:r>
                  </m:e>
                  <m:sub>
                    <m:r>
                      <m:t>x</m:t>
                    </m:r>
                    <m:r>
                      <m:t>m</m:t>
                    </m:r>
                  </m:sub>
                </m:sSub>
                <m:sSub>
                  <m:e>
                    <m:r>
                      <m:t>ξ</m:t>
                    </m:r>
                  </m:e>
                  <m:sub>
                    <m:r>
                      <m:t>x</m:t>
                    </m:r>
                  </m:sub>
                </m:sSub>
                <m:sSub>
                  <m:e>
                    <m:r>
                      <m:t>ξ</m:t>
                    </m:r>
                  </m:e>
                  <m:sub>
                    <m:r>
                      <m:t>m</m:t>
                    </m:r>
                  </m:sub>
                </m:sSub>
                <m:r>
                  <m:rPr>
                    <m:sty m:val="p"/>
                  </m:rPr>
                  <m:t>+</m:t>
                </m:r>
                <m:r>
                  <m:t>ζ</m:t>
                </m:r>
                <m:r>
                  <m:rPr>
                    <m:sty m:val="p"/>
                  </m:rPr>
                  <m:t>,</m:t>
                </m:r>
              </m:e>
            </m:mr>
          </m:m>
        </m:oMath>
      </m:oMathPara>
    </w:p>
    <w:p>
      <w:pPr>
        <w:pStyle w:val="FirstParagraph"/>
      </w:pPr>
      <w:r>
        <w:t xml:space="preserve">where the path coefficients of first-order latent predictors (i.e.,</w:t>
      </w:r>
      <w:r>
        <w:t xml:space="preserve"> </w:t>
      </w:r>
      <m:oMath>
        <m:sSub>
          <m:e>
            <m:r>
              <m:t>γ</m:t>
            </m:r>
          </m:e>
          <m:sub>
            <m:r>
              <m:t>x</m:t>
            </m:r>
          </m:sub>
        </m:sSub>
      </m:oMath>
      <w:r>
        <w:t xml:space="preserve"> </w:t>
      </w:r>
      <w:r>
        <w:t xml:space="preserve">and</w:t>
      </w:r>
      <w:r>
        <w:t xml:space="preserve"> </w:t>
      </w:r>
      <m:oMath>
        <m:sSub>
          <m:e>
            <m:r>
              <m:t>γ</m:t>
            </m:r>
          </m:e>
          <m:sub>
            <m:r>
              <m:t>m</m:t>
            </m:r>
          </m:sub>
        </m:sSub>
      </m:oMath>
      <w:r>
        <w:t xml:space="preserve">) were both set to 0.3. The latent interaction term (i.e.,</w:t>
      </w:r>
      <w:r>
        <w:t xml:space="preserve"> </w:t>
      </w:r>
      <m:oMath>
        <m:sSub>
          <m:e>
            <m:r>
              <m:t>γ</m:t>
            </m:r>
          </m:e>
          <m:sub>
            <m:r>
              <m:t>x</m:t>
            </m:r>
            <m:r>
              <m:t>m</m:t>
            </m:r>
          </m:sub>
        </m:sSub>
      </m:oMath>
      <w:r>
        <w:t xml:space="preserve">) was set to 0 for the zero effect condition and 0.3 for the non-zero effect condition.</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 </w:t>
      </w:r>
      <w:r>
        <w:t xml:space="preserve">were simulated from standard normal distribution, each indicated by three items (i.e.,</w:t>
      </w:r>
      <w:r>
        <w:t xml:space="preserve"> </w:t>
      </w:r>
      <m:oMath>
        <m:sSub>
          <m:e>
            <m:r>
              <m:t>ξ</m:t>
            </m:r>
          </m:e>
          <m:sub>
            <m:r>
              <m:t>x</m:t>
            </m:r>
          </m:sub>
        </m:sSub>
      </m:oMath>
      <w:r>
        <w:t xml:space="preserve"> </w:t>
      </w:r>
      <w:r>
        <w:t xml:space="preserve">indicated by [</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ξ</m:t>
            </m:r>
          </m:e>
          <m:sub>
            <m:r>
              <m:t>m</m:t>
            </m:r>
          </m:sub>
        </m:sSub>
      </m:oMath>
      <w:r>
        <w:t xml:space="preserve"> </w:t>
      </w:r>
      <w:r>
        <w:t xml:space="preserve">indicated by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All first-order indicators and the dependent variable</w:t>
      </w:r>
      <w:r>
        <w:t xml:space="preserve"> </w:t>
      </w:r>
      <m:oMath>
        <m:r>
          <m:t>y</m:t>
        </m:r>
      </m:oMath>
      <w:r>
        <w:t xml:space="preserve"> </w:t>
      </w:r>
      <w:r>
        <w:t xml:space="preserve">were observed continuous variables with normally distributed errors. Consequently,</w:t>
      </w:r>
      <w:r>
        <w:t xml:space="preserve"> </w:t>
      </w:r>
      <m:oMath>
        <m:sSub>
          <m:e>
            <m:r>
              <m:t>δ</m:t>
            </m:r>
          </m:e>
          <m:sub>
            <m:sSub>
              <m:e>
                <m:r>
                  <m:t>x</m:t>
                </m:r>
              </m:e>
              <m:sub>
                <m:r>
                  <m:t>i</m:t>
                </m:r>
              </m:sub>
            </m:sSub>
          </m:sub>
        </m:sSub>
      </m:oMath>
      <w:r>
        <w:t xml:space="preserve">,</w:t>
      </w:r>
      <w:r>
        <w:t xml:space="preserve"> </w:t>
      </w:r>
      <m:oMath>
        <m:sSub>
          <m:e>
            <m:r>
              <m:t>δ</m:t>
            </m:r>
          </m:e>
          <m:sub>
            <m:sSub>
              <m:e>
                <m:r>
                  <m:t>m</m:t>
                </m:r>
              </m:e>
              <m:sub>
                <m:r>
                  <m:t>i</m:t>
                </m:r>
              </m:sub>
            </m:sSub>
          </m:sub>
        </m:sSub>
      </m:oMath>
      <w:r>
        <w:t xml:space="preserve"> </w:t>
      </w:r>
      <w:r>
        <w:t xml:space="preserve">and</w:t>
      </w:r>
      <w:r>
        <w:t xml:space="preserve"> </w:t>
      </w:r>
      <m:oMath>
        <m:r>
          <m:t>ζ</m:t>
        </m:r>
      </m:oMath>
      <w:r>
        <w:t xml:space="preserve"> </w:t>
      </w:r>
      <w:r>
        <w:t xml:space="preserve">were assumed to follow a multivariate normal distribution and were mutually independent. The intercepts</w:t>
      </w:r>
      <w:r>
        <w:t xml:space="preserve"> </w:t>
      </w:r>
      <m:oMath>
        <m:sSub>
          <m:e>
            <m:r>
              <m:t>τ</m:t>
            </m:r>
          </m:e>
          <m:sub>
            <m:sSub>
              <m:e>
                <m:r>
                  <m:t>x</m:t>
                </m:r>
              </m:e>
              <m:sub>
                <m:r>
                  <m:t>i</m:t>
                </m:r>
              </m:sub>
            </m:sSub>
          </m:sub>
        </m:sSub>
      </m:oMath>
      <w:r>
        <w:t xml:space="preserve">,</w:t>
      </w:r>
      <w:r>
        <w:t xml:space="preserve"> </w:t>
      </w:r>
      <m:oMath>
        <m:sSub>
          <m:e>
            <m:r>
              <m:t>τ</m:t>
            </m:r>
          </m:e>
          <m:sub>
            <m:sSub>
              <m:e>
                <m:r>
                  <m:t>m</m:t>
                </m:r>
              </m:e>
              <m:sub>
                <m:r>
                  <m:t>i</m:t>
                </m:r>
              </m:sub>
            </m:sSub>
          </m:sub>
        </m:sSub>
      </m:oMath>
      <w:r>
        <w:t xml:space="preserve">, and</w:t>
      </w:r>
      <w:r>
        <w:t xml:space="preserve"> </w:t>
      </w:r>
      <m:oMath>
        <m:sSub>
          <m:e>
            <m:r>
              <m:t>τ</m:t>
            </m:r>
          </m:e>
          <m:sub>
            <m:r>
              <m:t>y</m:t>
            </m:r>
          </m:sub>
        </m:sSub>
      </m:oMath>
      <w:r>
        <w:t xml:space="preserve"> </w:t>
      </w:r>
      <w:r>
        <w:t xml:space="preserve">were set to 0. Additionally, the first-order indicators were mean-centered for all the methods.</w:t>
      </w:r>
    </w:p>
    <w:p>
      <w:pPr>
        <w:pStyle w:val="Textkrper"/>
      </w:pPr>
      <w:r>
        <w:t xml:space="preserve">Drawing from</w:t>
      </w:r>
      <w:r>
        <w:t xml:space="preserve"> </w:t>
      </w:r>
      <w:r>
        <w:t xml:space="preserve">Jöreskog (1971)</w:t>
      </w:r>
      <w:r>
        <w:t xml:space="preserve">, congeneric tests are defined as a set of observed items that measure a latent construct, each with different factor loadings and unique error variances. The error terms are assumed to be uncorrelated with each other and with the latent construct, thus representing random measurement error specific to each item. Following this concept, we manipulated the factor loadings and error variances of the first-order indicators in our measurement model to generate sets of congeneric items, ensuring that the indicators reflected varying degrees of association with the latent constructs. Specifically, the factor loadings for the first, second, and third indicators were fixed at 1.0, 0.9, and 0.75 for both first-order latent variables (i.e.,</w:t>
      </w:r>
      <w:r>
        <w:t xml:space="preserve"> </w:t>
      </w:r>
      <m:oMath>
        <m:sSub>
          <m:e>
            <m:r>
              <m:t>λ</m:t>
            </m:r>
          </m:e>
          <m:sub>
            <m:sSub>
              <m:e>
                <m:r>
                  <m:t>x</m:t>
                </m:r>
              </m:e>
              <m:sub>
                <m:r>
                  <m:t>1</m:t>
                </m:r>
              </m:sub>
            </m:sSub>
          </m:sub>
        </m:sSub>
        <m:r>
          <m:rPr>
            <m:sty m:val="p"/>
          </m:rPr>
          <m:t>=</m:t>
        </m:r>
        <m:sSub>
          <m:e>
            <m:r>
              <m:t>λ</m:t>
            </m:r>
          </m:e>
          <m:sub>
            <m:sSub>
              <m:e>
                <m:r>
                  <m:t>m</m:t>
                </m:r>
              </m:e>
              <m:sub>
                <m:r>
                  <m:t>1</m:t>
                </m:r>
              </m:sub>
            </m:sSub>
          </m:sub>
        </m:sSub>
        <m:r>
          <m:rPr>
            <m:sty m:val="p"/>
          </m:rPr>
          <m:t>=</m:t>
        </m:r>
        <m:r>
          <m:t>1.0</m:t>
        </m:r>
      </m:oMath>
      <w:r>
        <w:t xml:space="preserve">,</w:t>
      </w:r>
      <w:r>
        <w:t xml:space="preserve"> </w:t>
      </w:r>
      <m:oMath>
        <m:sSub>
          <m:e>
            <m:r>
              <m:t>λ</m:t>
            </m:r>
          </m:e>
          <m:sub>
            <m:sSub>
              <m:e>
                <m:r>
                  <m:t>x</m:t>
                </m:r>
              </m:e>
              <m:sub>
                <m:r>
                  <m:t>2</m:t>
                </m:r>
              </m:sub>
            </m:sSub>
          </m:sub>
        </m:sSub>
        <m:r>
          <m:rPr>
            <m:sty m:val="p"/>
          </m:rPr>
          <m:t>=</m:t>
        </m:r>
        <m:sSub>
          <m:e>
            <m:r>
              <m:t>λ</m:t>
            </m:r>
          </m:e>
          <m:sub>
            <m:sSub>
              <m:e>
                <m:r>
                  <m:t>m</m:t>
                </m:r>
              </m:e>
              <m:sub>
                <m:r>
                  <m:t>2</m:t>
                </m:r>
              </m:sub>
            </m:sSub>
          </m:sub>
        </m:sSub>
        <m:r>
          <m:rPr>
            <m:sty m:val="p"/>
          </m:rPr>
          <m:t>=</m:t>
        </m:r>
        <m:r>
          <m:t>0.9</m:t>
        </m:r>
      </m:oMath>
      <w:r>
        <w:t xml:space="preserve">,</w:t>
      </w:r>
      <w:r>
        <w:t xml:space="preserve"> </w:t>
      </w:r>
      <m:oMath>
        <m:sSub>
          <m:e>
            <m:r>
              <m:t>λ</m:t>
            </m:r>
          </m:e>
          <m:sub>
            <m:sSub>
              <m:e>
                <m:r>
                  <m:t>x</m:t>
                </m:r>
              </m:e>
              <m:sub>
                <m:r>
                  <m:t>3</m:t>
                </m:r>
              </m:sub>
            </m:sSub>
          </m:sub>
        </m:sSub>
        <m:r>
          <m:rPr>
            <m:sty m:val="p"/>
          </m:rPr>
          <m:t>=</m:t>
        </m:r>
        <m:sSub>
          <m:e>
            <m:r>
              <m:t>λ</m:t>
            </m:r>
          </m:e>
          <m:sub>
            <m:sSub>
              <m:e>
                <m:r>
                  <m:t>m</m:t>
                </m:r>
              </m:e>
              <m:sub>
                <m:r>
                  <m:t>3</m:t>
                </m:r>
              </m:sub>
            </m:sSub>
          </m:sub>
        </m:sSub>
        <m:r>
          <m:rPr>
            <m:sty m:val="p"/>
          </m:rPr>
          <m:t>=</m:t>
        </m:r>
        <m:r>
          <m:t>0.75</m:t>
        </m:r>
      </m:oMath>
      <w:r>
        <w:t xml:space="preserve">). According to equation (11), the error variance of the interaction term was a function of first-order indicators’ reliability, suggesting that the interaction effect could be influenced by amount of measurement error. Therefore, we explored how each method performed under three reliability levels: 0.70, 0.80, and 0.90, for low, medium, and high reliablity level. Then the total error variance could be computed, which were</w:t>
      </w:r>
      <w:r>
        <w:t xml:space="preserve"> </w:t>
      </w:r>
      <m:oMath>
        <m:d>
          <m:dPr>
            <m:begChr m:val="["/>
            <m:endChr m:val="]"/>
            <m:sepChr m:val=""/>
            <m:grow/>
          </m:dPr>
          <m:e>
            <m:r>
              <m:t>3.01</m:t>
            </m:r>
            <m:r>
              <m:rPr>
                <m:sty m:val="p"/>
              </m:rPr>
              <m:t>,</m:t>
            </m:r>
            <m:r>
              <m:t> </m:t>
            </m:r>
            <m:r>
              <m:t>1.76</m:t>
            </m:r>
            <m:r>
              <m:rPr>
                <m:sty m:val="p"/>
              </m:rPr>
              <m:t>,</m:t>
            </m:r>
            <m:r>
              <m:t> </m:t>
            </m:r>
            <m:r>
              <m:t>0.78</m:t>
            </m:r>
          </m:e>
        </m:d>
      </m:oMath>
      <w:r>
        <w:t xml:space="preserve"> </w:t>
      </w:r>
      <w:r>
        <w:t xml:space="preserve">for</w:t>
      </w:r>
      <w:r>
        <w:t xml:space="preserve"> </w:t>
      </w:r>
      <m:oMath>
        <m:d>
          <m:dPr>
            <m:begChr m:val="["/>
            <m:endChr m:val="]"/>
            <m:sepChr m:val=""/>
            <m:grow/>
          </m:dPr>
          <m:e>
            <m:sSub>
              <m:e>
                <m:r>
                  <m:t>λ</m:t>
                </m:r>
              </m:e>
              <m:sub>
                <m:sSub>
                  <m:e>
                    <m:r>
                      <m:t>x</m:t>
                    </m:r>
                  </m:e>
                  <m:sub>
                    <m:r>
                      <m:t>1</m:t>
                    </m:r>
                  </m:sub>
                </m:sSub>
              </m:sub>
            </m:sSub>
            <m:r>
              <m:rPr>
                <m:sty m:val="p"/>
              </m:rPr>
              <m:t>,</m:t>
            </m:r>
            <m:r>
              <m:t> </m:t>
            </m:r>
            <m:sSub>
              <m:e>
                <m:r>
                  <m:t>λ</m:t>
                </m:r>
              </m:e>
              <m:sub>
                <m:sSub>
                  <m:e>
                    <m:r>
                      <m:t>x</m:t>
                    </m:r>
                  </m:e>
                  <m:sub>
                    <m:r>
                      <m:t>2</m:t>
                    </m:r>
                  </m:sub>
                </m:sSub>
              </m:sub>
            </m:sSub>
            <m:r>
              <m:rPr>
                <m:sty m:val="p"/>
              </m:rPr>
              <m:t>,</m:t>
            </m:r>
            <m:r>
              <m:t> </m:t>
            </m:r>
            <m:sSub>
              <m:e>
                <m:r>
                  <m:t>λ</m:t>
                </m:r>
              </m:e>
              <m:sub>
                <m:sSub>
                  <m:e>
                    <m:r>
                      <m:t>x</m:t>
                    </m:r>
                  </m:e>
                  <m:sub>
                    <m:r>
                      <m:t>3</m:t>
                    </m:r>
                  </m:sub>
                </m:sSub>
              </m:sub>
            </m:sSub>
          </m:e>
        </m:d>
        <m:r>
          <m:rPr>
            <m:sty m:val="p"/>
          </m:rPr>
          <m:t>=</m:t>
        </m:r>
        <m:d>
          <m:dPr>
            <m:begChr m:val="["/>
            <m:endChr m:val="]"/>
            <m:sepChr m:val=""/>
            <m:grow/>
          </m:dPr>
          <m:e>
            <m:sSub>
              <m:e>
                <m:r>
                  <m:t>λ</m:t>
                </m:r>
              </m:e>
              <m:sub>
                <m:sSub>
                  <m:e>
                    <m:r>
                      <m:t>m</m:t>
                    </m:r>
                  </m:e>
                  <m:sub>
                    <m:r>
                      <m:t>1</m:t>
                    </m:r>
                  </m:sub>
                </m:sSub>
              </m:sub>
            </m:sSub>
            <m:r>
              <m:rPr>
                <m:sty m:val="p"/>
              </m:rPr>
              <m:t>,</m:t>
            </m:r>
            <m:r>
              <m:t> </m:t>
            </m:r>
            <m:sSub>
              <m:e>
                <m:r>
                  <m:t>λ</m:t>
                </m:r>
              </m:e>
              <m:sub>
                <m:sSub>
                  <m:e>
                    <m:r>
                      <m:t>m</m:t>
                    </m:r>
                  </m:e>
                  <m:sub>
                    <m:r>
                      <m:t>2</m:t>
                    </m:r>
                  </m:sub>
                </m:sSub>
              </m:sub>
            </m:sSub>
            <m:r>
              <m:rPr>
                <m:sty m:val="p"/>
              </m:rPr>
              <m:t>,</m:t>
            </m:r>
            <m:r>
              <m:t> </m:t>
            </m:r>
            <m:sSub>
              <m:e>
                <m:r>
                  <m:t>λ</m:t>
                </m:r>
              </m:e>
              <m:sub>
                <m:sSub>
                  <m:e>
                    <m:r>
                      <m:t>m</m:t>
                    </m:r>
                  </m:e>
                  <m:sub>
                    <m:r>
                      <m:t>3</m:t>
                    </m:r>
                  </m:sub>
                </m:sSub>
              </m:sub>
            </m:sSub>
          </m:e>
        </m:d>
        <m:r>
          <m:rPr>
            <m:sty m:val="p"/>
          </m:rPr>
          <m:t>=</m:t>
        </m:r>
        <m:d>
          <m:dPr>
            <m:begChr m:val="["/>
            <m:endChr m:val="]"/>
            <m:sepChr m:val=""/>
            <m:grow/>
          </m:dPr>
          <m:e>
            <m:r>
              <m:t>1</m:t>
            </m:r>
            <m:r>
              <m:rPr>
                <m:sty m:val="p"/>
              </m:rPr>
              <m:t>,</m:t>
            </m:r>
            <m:r>
              <m:t> </m:t>
            </m:r>
            <m:r>
              <m:t>0.9</m:t>
            </m:r>
            <m:r>
              <m:rPr>
                <m:sty m:val="p"/>
              </m:rPr>
              <m:t>,</m:t>
            </m:r>
            <m:r>
              <m:t> </m:t>
            </m:r>
            <m:r>
              <m:t>0.75</m:t>
            </m:r>
          </m:e>
        </m:d>
      </m:oMath>
      <w:r>
        <w:t xml:space="preserve">, as the reliability was varied at .70, .80, and .90, respectively. At each reliability level, we systematically manipulated the error variance proportions for each indicator, following the proportions suggested by Hsiao et al. (2021), with 44% of the total error variance allocated to the first indicator, 33% to the second, and 23% to the third. For example, under the condition where</w:t>
      </w:r>
      <w:r>
        <w:t xml:space="preserve"> </w:t>
      </w:r>
      <m:oMath>
        <m:r>
          <m:t>ρ</m:t>
        </m:r>
        <m:r>
          <m:rPr>
            <m:sty m:val="p"/>
          </m:rPr>
          <m:t>=</m:t>
        </m:r>
        <m:r>
          <m:t>.70</m:t>
        </m:r>
      </m:oMath>
      <w:r>
        <w:t xml:space="preserve">, the error variances for the three indicators were adjusted to</w:t>
      </w:r>
      <w:r>
        <w:t xml:space="preserve"> </w:t>
      </w:r>
      <m:oMath>
        <m:r>
          <m:t>1.32</m:t>
        </m:r>
      </m:oMath>
      <w:r>
        <w:t xml:space="preserve">,</w:t>
      </w:r>
      <w:r>
        <w:t xml:space="preserve"> </w:t>
      </w:r>
      <m:oMath>
        <m:r>
          <m:t>0.99</m:t>
        </m:r>
      </m:oMath>
      <w:r>
        <w:t xml:space="preserve">, and</w:t>
      </w:r>
      <w:r>
        <w:t xml:space="preserve"> </w:t>
      </w:r>
      <m:oMath>
        <m:r>
          <m:t>0.69</m:t>
        </m:r>
      </m:oMath>
      <w:r>
        <w:t xml:space="preserve">, respectively.</w:t>
      </w:r>
    </w:p>
    <w:p>
      <w:pPr>
        <w:pStyle w:val="Textkrper"/>
      </w:pPr>
      <w:r>
        <w:t xml:space="preserve">With regard to model specification, since MMR relied solely on observed indicators, the model was fitted according to equation (1), where</w:t>
      </w:r>
      <w:r>
        <w:t xml:space="preserve"> </w:t>
      </w:r>
      <m:oMath>
        <m:r>
          <m:t>X</m:t>
        </m:r>
      </m:oMath>
      <w:r>
        <w:t xml:space="preserve"> </w:t>
      </w:r>
      <w:r>
        <w:t xml:space="preserve">and</w:t>
      </w:r>
      <w:r>
        <w:t xml:space="preserve"> </w:t>
      </w:r>
      <m:oMath>
        <m:r>
          <m:t>Z</m:t>
        </m:r>
      </m:oMath>
      <w:r>
        <w:t xml:space="preserve"> </w:t>
      </w:r>
      <w:r>
        <w:t xml:space="preserve">represented sum scores of mean-centered first-order indicators. In contrast, the latent interaction methods involved more complex model specifications. As suggested by Marsh et al. (2004), we would only include matched-pair UPI in the main study, and therefore</w:t>
      </w:r>
      <w:r>
        <w:t xml:space="preserve"> </w:t>
      </w:r>
      <m:oMath>
        <m:sSub>
          <m:e>
            <m:r>
              <m:t>ξ</m:t>
            </m:r>
          </m:e>
          <m:sub>
            <m:r>
              <m:t>x</m:t>
            </m:r>
          </m:sub>
        </m:sSub>
        <m:sSub>
          <m:e>
            <m:r>
              <m:t>ξ</m:t>
            </m:r>
          </m:e>
          <m:sub>
            <m:r>
              <m:t>m</m:t>
            </m:r>
          </m:sub>
        </m:sSub>
      </m:oMath>
      <w:r>
        <w:t xml:space="preserve"> </w:t>
      </w:r>
      <w:r>
        <w:t xml:space="preserve">was indicated by three pairs of PIs (i.e.,</w:t>
      </w:r>
      <w:r>
        <w:t xml:space="preserve"> </w:t>
      </w:r>
      <m:oMath>
        <m:sSub>
          <m:e>
            <m:r>
              <m:t>x</m:t>
            </m:r>
          </m:e>
          <m:sub>
            <m:r>
              <m:t>1</m:t>
            </m:r>
          </m:sub>
        </m:sSub>
        <m:sSub>
          <m:e>
            <m:r>
              <m:t>m</m:t>
            </m:r>
          </m:e>
          <m:sub>
            <m:r>
              <m:t>1</m:t>
            </m:r>
          </m:sub>
        </m:sSub>
      </m:oMath>
      <w:r>
        <w:t xml:space="preserve">,</w:t>
      </w:r>
      <w:r>
        <w:t xml:space="preserve"> </w:t>
      </w:r>
      <m:oMath>
        <m:sSub>
          <m:e>
            <m:r>
              <m:t>x</m:t>
            </m:r>
          </m:e>
          <m:sub>
            <m:r>
              <m:t>2</m:t>
            </m:r>
          </m:sub>
        </m:sSub>
        <m:sSub>
          <m:e>
            <m:r>
              <m:t>m</m:t>
            </m:r>
          </m:e>
          <m:sub>
            <m:r>
              <m:t>2</m:t>
            </m:r>
          </m:sub>
        </m:sSub>
      </m:oMath>
      <w:r>
        <w:t xml:space="preserve">, and</w:t>
      </w:r>
      <w:r>
        <w:t xml:space="preserve"> </w:t>
      </w:r>
      <m:oMath>
        <m:sSub>
          <m:e>
            <m:r>
              <m:t>x</m:t>
            </m:r>
          </m:e>
          <m:sub>
            <m:r>
              <m:t>3</m:t>
            </m:r>
          </m:sub>
        </m:sSub>
        <m:sSub>
          <m:e>
            <m:r>
              <m:t>m</m:t>
            </m:r>
          </m:e>
          <m:sub>
            <m:r>
              <m:t>3</m:t>
            </m:r>
          </m:sub>
        </m:sSub>
      </m:oMath>
      <w:r>
        <w:t xml:space="preserve">)</w:t>
      </w:r>
      <w:r>
        <w:rPr>
          <w:rStyle w:val="Funotenzeichen"/>
        </w:rPr>
        <w:footnoteReference w:id="24"/>
      </w:r>
      <w:r>
        <w:t xml:space="preserve">. For the RAPI and 2SPA methods,</w:t>
      </w:r>
      <w:r>
        <w:t xml:space="preserve"> </w:t>
      </w:r>
      <m:oMath>
        <m:sSub>
          <m:e>
            <m:r>
              <m:t>ξ</m:t>
            </m:r>
          </m:e>
          <m:sub>
            <m:r>
              <m:t>x</m:t>
            </m:r>
          </m:sub>
        </m:sSub>
        <m:sSub>
          <m:e>
            <m:r>
              <m:t>ξ</m:t>
            </m:r>
          </m:e>
          <m:sub>
            <m:r>
              <m:t>m</m:t>
            </m:r>
          </m:sub>
        </m:sSub>
      </m:oMath>
      <w:r>
        <w:t xml:space="preserve"> </w:t>
      </w:r>
      <w:r>
        <w:t xml:space="preserve">was indicated by a single PI. Specifically, the single PI for RAPI was the mean score of first-order indicators, whereas that for 2S-PA-Int was the Bartlett factor score. To reduce the problem of multicollinearity between first-order latent predictors and the interaction term, the DMC strategy was applied to all the methods.</w:t>
      </w:r>
    </w:p>
    <w:p>
      <w:pPr>
        <w:pStyle w:val="Textkrper"/>
      </w:pPr>
      <w:r>
        <w:t xml:space="preserve">The methodological literature on latent interaction models exhibited a range of researcher-selected sample sizes from 20 to 5,000</w:t>
      </w:r>
      <w:r>
        <w:t xml:space="preserve"> </w:t>
      </w:r>
      <w:r>
        <w:t xml:space="preserve">(Cham et al., 2012; Chin et al., 2003; Lin et al., 2010)</w:t>
      </w:r>
      <w:r>
        <w:t xml:space="preserve">, with common selections ranging from 100 to 500. In this study, we chose N = 100, 250, and 500 to represent small, medium, and large sample sizes, respectively. Since latent variable models may yield unstable estimates especially with small sample size, we set</w:t>
      </w:r>
      <w:r>
        <w:t xml:space="preserve"> </w:t>
      </w:r>
      <w:r>
        <w:rPr>
          <w:rStyle w:val="VerbatimChar"/>
        </w:rPr>
        <w:t xml:space="preserve">bounds = TRUE</w:t>
      </w:r>
      <w:r>
        <w:t xml:space="preserve"> </w:t>
      </w:r>
      <w:r>
        <w:t xml:space="preserve">for both all the four methods to stabilize parameter estimation</w:t>
      </w:r>
      <w:r>
        <w:t xml:space="preserve"> </w:t>
      </w:r>
      <w:r>
        <w:t xml:space="preserve">(Rosseel, 2012)</w:t>
      </w:r>
      <w:r>
        <w:t xml:space="preserve">. Specifically, setting</w:t>
      </w:r>
      <w:r>
        <w:t xml:space="preserve"> </w:t>
      </w:r>
      <w:r>
        <w:rPr>
          <w:rStyle w:val="VerbatimChar"/>
        </w:rPr>
        <w:t xml:space="preserve">bounds = TRUE</w:t>
      </w:r>
      <w:r>
        <w:t xml:space="preserve"> </w:t>
      </w:r>
      <w:r>
        <w:t xml:space="preserve">automatically select lower and upper bounds for several sets of model parameters during estimation.</w:t>
      </w:r>
      <w:r>
        <w:t xml:space="preserve"> </w:t>
      </w:r>
      <w:r>
        <w:t xml:space="preserve">De Jonckere and Rosseel (2022)</w:t>
      </w:r>
      <w:r>
        <w:t xml:space="preserve"> </w:t>
      </w:r>
      <w:r>
        <w:t xml:space="preserve">found that using bounded estimation could alleviate the problem of (very) small sample size and substantially reduced the occurrence of non-convergence in correctly and mistakenly specified models, while avoiding to yield biased parameter estimates (and their variances).</w:t>
      </w:r>
    </w:p>
    <w:p>
      <w:pPr>
        <w:pStyle w:val="Textkrper"/>
      </w:pPr>
      <w:r>
        <w:t xml:space="preserve">As for the correlation between first-order latent predictors, we followed the study design in</w:t>
      </w:r>
      <w:r>
        <w:t xml:space="preserve"> </w:t>
      </w:r>
      <w:r>
        <w:t xml:space="preserve">Hsiao et al. (2021)</w:t>
      </w:r>
      <w:r>
        <w:t xml:space="preserve"> </w:t>
      </w:r>
      <w:r>
        <w:t xml:space="preserve">and pre-specified three population correlations</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oMath>
      <w:r>
        <w:t xml:space="preserve"> </w:t>
      </w:r>
      <w:r>
        <w:t xml:space="preserve">(0, 0.3, 0.6) as zero to large correlation. Given that the variances of</w:t>
      </w:r>
      <w:r>
        <w:t xml:space="preserve"> </w:t>
      </w:r>
      <m:oMath>
        <m:r>
          <m:t>y</m:t>
        </m:r>
      </m:oMath>
      <w:r>
        <w:t xml:space="preserve"> </w:t>
      </w:r>
      <w:r>
        <w:t xml:space="preserve">(i.e.,</w:t>
      </w:r>
      <w:r>
        <w:t xml:space="preserve"> </w:t>
      </w:r>
      <m:oMath>
        <m:sSubSup>
          <m:e>
            <m:r>
              <m:t>σ</m:t>
            </m:r>
          </m:e>
          <m:sub>
            <m:r>
              <m:t>y</m:t>
            </m:r>
          </m:sub>
          <m:sup>
            <m:r>
              <m:t>2</m:t>
            </m:r>
          </m:sup>
        </m:sSubSup>
      </m:oMath>
      <w:r>
        <w:t xml:space="preserve">),</w:t>
      </w:r>
      <w:r>
        <w:t xml:space="preserve"> </w:t>
      </w:r>
      <m:oMath>
        <m:sSubSup>
          <m:e>
            <m:r>
              <m:t>σ</m:t>
            </m:r>
          </m:e>
          <m:sub>
            <m:sSub>
              <m:e>
                <m:r>
                  <m:t>ξ</m:t>
                </m:r>
              </m:e>
              <m:sub>
                <m:r>
                  <m:t>x</m:t>
                </m:r>
              </m:sub>
            </m:sSub>
          </m:sub>
          <m:sup>
            <m:r>
              <m:t>2</m:t>
            </m:r>
          </m:sup>
        </m:sSubSup>
      </m:oMath>
      <w:r>
        <w:t xml:space="preserve">, and</w:t>
      </w:r>
      <w:r>
        <w:t xml:space="preserve"> </w:t>
      </w:r>
      <m:oMath>
        <m:sSubSup>
          <m:e>
            <m:r>
              <m:t>σ</m:t>
            </m:r>
          </m:e>
          <m:sub>
            <m:sSub>
              <m:e>
                <m:r>
                  <m:t>ξ</m:t>
                </m:r>
              </m:e>
              <m:sub>
                <m:r>
                  <m:t>x</m:t>
                </m:r>
              </m:sub>
            </m:sSub>
          </m:sub>
          <m:sup>
            <m:r>
              <m:t>2</m:t>
            </m:r>
          </m:sup>
        </m:sSubSup>
      </m:oMath>
      <w:r>
        <w:t xml:space="preserve"> </w:t>
      </w:r>
      <w:r>
        <w:t xml:space="preserve">were all set to 1,</w:t>
      </w:r>
      <w:r>
        <w:t xml:space="preserve"> </w:t>
      </w:r>
      <m:oMath>
        <m:r>
          <m:t>ψ</m:t>
        </m:r>
      </m:oMath>
      <w:r>
        <w:t xml:space="preserve"> </w:t>
      </w:r>
      <w:r>
        <w:t xml:space="preserve">could be computed as</w:t>
      </w:r>
      <w:r>
        <w:t xml:space="preserve"> </w:t>
      </w:r>
      <m:oMath>
        <m:r>
          <m:t>1</m:t>
        </m:r>
        <m:r>
          <m:rPr>
            <m:sty m:val="p"/>
          </m:rPr>
          <m:t>−</m:t>
        </m:r>
        <m:sSup>
          <m:e>
            <m:r>
              <m:t>R</m:t>
            </m:r>
          </m:e>
          <m:sup>
            <m:r>
              <m:t>2</m:t>
            </m:r>
          </m:sup>
        </m:sSup>
      </m:oMath>
      <w:r>
        <w:t xml:space="preserve"> </w:t>
      </w:r>
      <w:r>
        <w:t xml:space="preserve">in which</w:t>
      </w:r>
      <w:r>
        <w:t xml:space="preserve"> </w:t>
      </w:r>
      <m:oMath>
        <m:sSup>
          <m:e>
            <m:r>
              <m:t>R</m:t>
            </m:r>
          </m:e>
          <m:sup>
            <m:r>
              <m:t>2</m:t>
            </m:r>
          </m:sup>
        </m:sSup>
        <m:r>
          <m:rPr>
            <m:sty m:val="p"/>
          </m:rPr>
          <m:t>=</m:t>
        </m:r>
        <m:sSubSup>
          <m:e>
            <m:r>
              <m:t>γ</m:t>
            </m:r>
          </m:e>
          <m:sub>
            <m:r>
              <m:t>x</m:t>
            </m:r>
          </m:sub>
          <m:sup>
            <m:r>
              <m:t>2</m:t>
            </m:r>
          </m:sup>
        </m:sSubSup>
        <m:r>
          <m:rPr>
            <m:sty m:val="p"/>
          </m:rPr>
          <m:t>+</m:t>
        </m:r>
        <m:sSubSup>
          <m:e>
            <m:r>
              <m:t>γ</m:t>
            </m:r>
          </m:e>
          <m:sub>
            <m:r>
              <m:t>m</m:t>
            </m:r>
          </m:sub>
          <m:sup>
            <m:r>
              <m:t>2</m:t>
            </m:r>
          </m:sup>
        </m:sSubSup>
        <m:r>
          <m:rPr>
            <m:sty m:val="p"/>
          </m:rPr>
          <m:t>+</m:t>
        </m:r>
        <m:r>
          <m:t>2</m:t>
        </m:r>
        <m:sSub>
          <m:e>
            <m:r>
              <m:t>γ</m:t>
            </m:r>
          </m:e>
          <m:sub>
            <m:r>
              <m:t>x</m:t>
            </m:r>
          </m:sub>
        </m:sSub>
        <m:sSub>
          <m:e>
            <m:r>
              <m:t>γ</m:t>
            </m:r>
          </m:e>
          <m:sub>
            <m:r>
              <m:t>m</m:t>
            </m:r>
          </m:sub>
        </m:sSub>
        <m:r>
          <m:t>C</m:t>
        </m:r>
        <m:r>
          <m:t>o</m:t>
        </m:r>
        <m:r>
          <m:t>r</m:t>
        </m:r>
        <m:r>
          <m:t>r</m:t>
        </m:r>
        <m:d>
          <m:dPr>
            <m:begChr m:val="["/>
            <m:endChr m:val="]"/>
            <m:sepChr m:val=""/>
            <m:grow/>
          </m:dPr>
          <m:e>
            <m:sSub>
              <m:e>
                <m:r>
                  <m:t>ξ</m:t>
                </m:r>
              </m:e>
              <m:sub>
                <m:r>
                  <m:t>x</m:t>
                </m:r>
              </m:sub>
            </m:sSub>
            <m:r>
              <m:rPr>
                <m:sty m:val="p"/>
              </m:rPr>
              <m:t>,</m:t>
            </m:r>
            <m:sSub>
              <m:e>
                <m:r>
                  <m:t>ξ</m:t>
                </m:r>
              </m:e>
              <m:sub>
                <m:r>
                  <m:t>m</m:t>
                </m:r>
              </m:sub>
            </m:sSub>
          </m:e>
        </m:d>
        <m:r>
          <m:rPr>
            <m:sty m:val="p"/>
          </m:rPr>
          <m:t>+</m:t>
        </m:r>
        <m:sSubSup>
          <m:e>
            <m:r>
              <m:t>γ</m:t>
            </m:r>
          </m:e>
          <m:sub>
            <m:r>
              <m:t>x</m:t>
            </m:r>
            <m:r>
              <m:t>m</m:t>
            </m:r>
          </m:sub>
          <m:sup>
            <m:r>
              <m:t>2</m:t>
            </m:r>
          </m:sup>
        </m:sSubSup>
        <m:d>
          <m:dPr>
            <m:begChr m:val="("/>
            <m:endChr m:val=")"/>
            <m:sepChr m:val=""/>
            <m:grow/>
          </m:dPr>
          <m:e>
            <m:r>
              <m:t>1</m:t>
            </m:r>
            <m:r>
              <m:rPr>
                <m:sty m:val="p"/>
              </m:rPr>
              <m:t>+</m:t>
            </m:r>
            <m:r>
              <m:t>C</m:t>
            </m:r>
            <m:r>
              <m:t>o</m:t>
            </m:r>
            <m:r>
              <m:t>r</m:t>
            </m:r>
            <m:r>
              <m:t>r</m:t>
            </m:r>
            <m:sSup>
              <m:e>
                <m:d>
                  <m:dPr>
                    <m:begChr m:val="["/>
                    <m:endChr m:val="]"/>
                    <m:sepChr m:val=""/>
                    <m:grow/>
                  </m:dPr>
                  <m:e>
                    <m:sSub>
                      <m:e>
                        <m:r>
                          <m:t>ξ</m:t>
                        </m:r>
                      </m:e>
                      <m:sub>
                        <m:r>
                          <m:t>x</m:t>
                        </m:r>
                      </m:sub>
                    </m:sSub>
                    <m:r>
                      <m:rPr>
                        <m:sty m:val="p"/>
                      </m:rPr>
                      <m:t>,</m:t>
                    </m:r>
                    <m:sSub>
                      <m:e>
                        <m:r>
                          <m:t>ξ</m:t>
                        </m:r>
                      </m:e>
                      <m:sub>
                        <m:r>
                          <m:t>m</m:t>
                        </m:r>
                      </m:sub>
                    </m:sSub>
                  </m:e>
                </m:d>
              </m:e>
              <m:sup>
                <m:r>
                  <m:t>2</m:t>
                </m:r>
              </m:sup>
            </m:sSup>
          </m:e>
        </m:d>
      </m:oMath>
      <w:r>
        <w:t xml:space="preserve">. For instance,</w:t>
      </w:r>
      <w:r>
        <w:t xml:space="preserve"> </w:t>
      </w:r>
      <m:oMath>
        <m:r>
          <m:t>ψ</m:t>
        </m:r>
        <m:r>
          <m:rPr>
            <m:sty m:val="p"/>
          </m:rPr>
          <m:t>=</m:t>
        </m:r>
        <m:r>
          <m:t>1</m:t>
        </m:r>
        <m:r>
          <m:rPr>
            <m:sty m:val="p"/>
          </m:rPr>
          <m:t>−</m:t>
        </m:r>
        <m:d>
          <m:dPr>
            <m:begChr m:val="("/>
            <m:endChr m:val=")"/>
            <m:sepChr m:val=""/>
            <m:grow/>
          </m:dPr>
          <m:e>
            <m:sSup>
              <m:e>
                <m:r>
                  <m:t>0.3</m:t>
                </m:r>
              </m:e>
              <m:sup>
                <m:r>
                  <m:t>2</m:t>
                </m:r>
              </m:sup>
            </m:sSup>
            <m:r>
              <m:rPr>
                <m:sty m:val="p"/>
              </m:rPr>
              <m:t>+</m:t>
            </m:r>
            <m:sSup>
              <m:e>
                <m:r>
                  <m:t>0.3</m:t>
                </m:r>
              </m:e>
              <m:sup>
                <m:r>
                  <m:t>2</m:t>
                </m:r>
              </m:sup>
            </m:sSup>
            <m:r>
              <m:rPr>
                <m:sty m:val="p"/>
              </m:rPr>
              <m:t>+</m:t>
            </m:r>
            <m:r>
              <m:t>2</m:t>
            </m:r>
            <m:r>
              <m:rPr>
                <m:sty m:val="p"/>
              </m:rPr>
              <m:t>×</m:t>
            </m:r>
            <m:r>
              <m:t>0.3</m:t>
            </m:r>
            <m:r>
              <m:rPr>
                <m:sty m:val="p"/>
              </m:rPr>
              <m:t>×</m:t>
            </m:r>
            <m:r>
              <m:t>0.3</m:t>
            </m:r>
            <m:r>
              <m:rPr>
                <m:sty m:val="p"/>
              </m:rPr>
              <m:t>×</m:t>
            </m:r>
            <m:r>
              <m:t>0</m:t>
            </m:r>
            <m:r>
              <m:rPr>
                <m:sty m:val="p"/>
              </m:rPr>
              <m:t>+</m:t>
            </m:r>
            <m:sSup>
              <m:e>
                <m:r>
                  <m:t>0.3</m:t>
                </m:r>
              </m:e>
              <m:sup>
                <m:r>
                  <m:t>2</m:t>
                </m:r>
              </m:sup>
            </m:sSup>
            <m:r>
              <m:rPr>
                <m:sty m:val="p"/>
              </m:rPr>
              <m:t>×</m:t>
            </m:r>
            <m:sSup>
              <m:e>
                <m:d>
                  <m:dPr>
                    <m:begChr m:val="("/>
                    <m:endChr m:val=")"/>
                    <m:sepChr m:val=""/>
                    <m:grow/>
                  </m:dPr>
                  <m:e>
                    <m:r>
                      <m:t>1</m:t>
                    </m:r>
                    <m:r>
                      <m:rPr>
                        <m:sty m:val="p"/>
                      </m:rPr>
                      <m:t>+</m:t>
                    </m:r>
                    <m:r>
                      <m:t>0</m:t>
                    </m:r>
                  </m:e>
                </m:d>
              </m:e>
              <m:sup>
                <m:r>
                  <m:t>2</m:t>
                </m:r>
              </m:sup>
            </m:sSup>
          </m:e>
        </m:d>
        <m:r>
          <m:rPr>
            <m:sty m:val="p"/>
          </m:rPr>
          <m:t>=</m:t>
        </m:r>
        <m:r>
          <m:t>0.73</m:t>
        </m:r>
      </m:oMath>
      <w:r>
        <w:t xml:space="preserve"> </w:t>
      </w:r>
      <w:r>
        <w:t xml:space="preserve">for</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r>
          <m:rPr>
            <m:sty m:val="p"/>
          </m:rPr>
          <m:t>=</m:t>
        </m:r>
        <m:r>
          <m:t>0</m:t>
        </m:r>
      </m:oMath>
      <w:r>
        <w:t xml:space="preserve">. Similarly,</w:t>
      </w:r>
      <w:r>
        <w:t xml:space="preserve"> </w:t>
      </w:r>
      <m:oMath>
        <m:r>
          <m:t>ψ</m:t>
        </m:r>
      </m:oMath>
      <w:r>
        <w:t xml:space="preserve"> </w:t>
      </w:r>
      <w:r>
        <w:t xml:space="preserve">= 0.668 and 0.590 for</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oMath>
      <w:r>
        <w:t xml:space="preserve"> </w:t>
      </w:r>
      <w:r>
        <w:t xml:space="preserve">= 0.3 and 0.6, respectively.</w:t>
      </w:r>
    </w:p>
    <w:p>
      <w:pPr>
        <w:pStyle w:val="Textkrper"/>
      </w:pPr>
      <w:r>
        <w:t xml:space="preserve">In summary, our study implemented a</w:t>
      </w:r>
      <w:r>
        <w:t xml:space="preserve"> </w:t>
      </w:r>
      <m:oMath>
        <m:r>
          <m:t>3</m:t>
        </m:r>
        <m:r>
          <m:rPr>
            <m:sty m:val="p"/>
          </m:rPr>
          <m:t>×</m:t>
        </m:r>
        <m:r>
          <m:t>3</m:t>
        </m:r>
        <m:r>
          <m:rPr>
            <m:sty m:val="p"/>
          </m:rPr>
          <m:t>×</m:t>
        </m:r>
        <m:r>
          <m:t>3</m:t>
        </m:r>
        <m:r>
          <m:rPr>
            <m:sty m:val="p"/>
          </m:rPr>
          <m:t>×</m:t>
        </m:r>
        <m:r>
          <m:t>2</m:t>
        </m:r>
      </m:oMath>
      <w:r>
        <w:t xml:space="preserve"> </w:t>
      </w:r>
      <w:r>
        <w:t xml:space="preserve">factorial design, accommodating variations across three sample sizes, three levels of correlation between first-order latent predictors, three levels of reliability, and two interaction effects (zero and non-zero). The R code for the simulation script can be found in the online supplemental materials on an anonymous Github repository:</w:t>
      </w:r>
      <w:r>
        <w:t xml:space="preserve"> </w:t>
      </w:r>
      <w:hyperlink r:id="rId25">
        <w:r>
          <w:rPr>
            <w:rStyle w:val="Hyperlink"/>
          </w:rPr>
          <w:t xml:space="preserve">https://anonymous.4open.science/r/2S-PA-Int-Supplemental-AAAA</w:t>
        </w:r>
      </w:hyperlink>
      <w:r>
        <w:t xml:space="preserve">.</w:t>
      </w:r>
    </w:p>
    <w:bookmarkEnd w:id="26"/>
    <w:bookmarkStart w:id="33" w:name="evaluation-criteria"/>
    <w:p>
      <w:pPr>
        <w:pStyle w:val="berschrift2"/>
      </w:pPr>
      <w:r>
        <w:t xml:space="preserve">Evaluation Criteria</w:t>
      </w:r>
    </w:p>
    <w:p>
      <w:pPr>
        <w:pStyle w:val="FirstParagraph"/>
      </w:pPr>
      <w:r>
        <w:t xml:space="preserve">We chose widely used evaluation criteria that were summarized across 2,000 replications to evaluate the accuracy and precision of the interaction effect estimates (</w:t>
      </w:r>
      <m:oMath>
        <m:sSub>
          <m:e>
            <m:r>
              <m:t>γ</m:t>
            </m:r>
          </m:e>
          <m:sub>
            <m:r>
              <m:t>x</m:t>
            </m:r>
            <m:r>
              <m:t>m</m:t>
            </m:r>
          </m:sub>
        </m:sSub>
      </m:oMath>
      <w:r>
        <w:t xml:space="preserve">) of the four methods. To facilitate the interpretation of path coefficients, we obtained and evaluated standardized estimates of</w:t>
      </w:r>
      <w:r>
        <w:t xml:space="preserve"> </w:t>
      </w:r>
      <m:oMath>
        <m:sSub>
          <m:e>
            <m:r>
              <m:t>γ</m:t>
            </m:r>
          </m:e>
          <m:sub>
            <m:r>
              <m:t>x</m:t>
            </m:r>
          </m:sub>
        </m:sSub>
      </m:oMath>
      <w:r>
        <w:t xml:space="preserve">,</w:t>
      </w:r>
      <w:r>
        <w:t xml:space="preserve"> </w:t>
      </w:r>
      <m:oMath>
        <m:sSub>
          <m:e>
            <m:r>
              <m:t>γ</m:t>
            </m:r>
          </m:e>
          <m:sub>
            <m:r>
              <m:t>m</m:t>
            </m:r>
          </m:sub>
        </m:sSub>
      </m:oMath>
      <w:r>
        <w:t xml:space="preserve"> </w:t>
      </w:r>
      <w:r>
        <w:t xml:space="preserve">and</w:t>
      </w:r>
      <w:r>
        <w:t xml:space="preserve"> </w:t>
      </w:r>
      <m:oMath>
        <m:sSub>
          <m:e>
            <m:r>
              <m:t>γ</m:t>
            </m:r>
          </m:e>
          <m:sub>
            <m:r>
              <m:t>x</m:t>
            </m:r>
            <m:r>
              <m:t>m</m:t>
            </m:r>
          </m:sub>
        </m:sSub>
      </m:oMath>
      <w:r>
        <w:t xml:space="preserve">.</w:t>
      </w:r>
    </w:p>
    <w:bookmarkStart w:id="27" w:name="raw-bias-and-standardized-bias"/>
    <w:p>
      <w:pPr>
        <w:pStyle w:val="berschrift3"/>
      </w:pPr>
      <w:r>
        <w:t xml:space="preserve">Raw Bias and Standardized Bias.</w:t>
      </w:r>
    </w:p>
    <w:p>
      <w:pPr>
        <w:pStyle w:val="FirstParagraph"/>
      </w:pPr>
      <w:r>
        <w:t xml:space="preserve">Raw bias (RB) refers to the difference between estimated and true parameter values, while standardized bias (SB) normalizes RB using standard error of parameter estimates. This adjustment provides a standardized measure that allows for the comparison of bias across different scales or units of measurement. Given that SB reflects how far an estimate was from its true value in standard error units, it is expected to handle comparisons of models with various parameters (e.g., factor loadings, path coefficients).</w:t>
      </w:r>
    </w:p>
    <w:p>
      <w:pPr>
        <w:pStyle w:val="Textkrper"/>
      </w:pPr>
      <w:r>
        <w:t xml:space="preserve">In the current study, SB was defined as:</w:t>
      </w:r>
    </w:p>
    <w:p>
      <w:pPr>
        <w:pStyle w:val="Textkrper"/>
      </w:pPr>
      <m:oMathPara>
        <m:oMathParaPr>
          <m:jc m:val="center"/>
        </m:oMathParaPr>
        <m:oMath>
          <m:r>
            <m:t>S</m:t>
          </m:r>
          <m:r>
            <m:t>B</m:t>
          </m:r>
          <m:r>
            <m:rPr>
              <m:sty m:val="p"/>
            </m:rPr>
            <m:t>=</m:t>
          </m:r>
          <m:f>
            <m:fPr>
              <m:type m:val="bar"/>
            </m:fPr>
            <m:num>
              <m:r>
                <m:t>R</m:t>
              </m:r>
              <m:r>
                <m:t>B</m:t>
              </m:r>
              <m:d>
                <m:dPr>
                  <m:begChr m:val="("/>
                  <m:endChr m:val=")"/>
                  <m:sepChr m:val=""/>
                  <m:grow/>
                </m:dPr>
                <m:e>
                  <m:sSub>
                    <m:e>
                      <m:r>
                        <m:t>γ</m:t>
                      </m:r>
                    </m:e>
                    <m:sub>
                      <m:r>
                        <m:t>x</m:t>
                      </m:r>
                      <m:r>
                        <m:t>m</m:t>
                      </m:r>
                    </m:sub>
                  </m:sSub>
                </m:e>
              </m:d>
            </m:num>
            <m:den>
              <m:r>
                <m:t>S</m:t>
              </m:r>
              <m:sSub>
                <m:e>
                  <m:r>
                    <m:t>E</m:t>
                  </m:r>
                </m:e>
                <m:sub>
                  <m:sSub>
                    <m:e>
                      <m:r>
                        <m:t>γ</m:t>
                      </m:r>
                    </m:e>
                    <m:sub>
                      <m:r>
                        <m:t>x</m:t>
                      </m:r>
                      <m:r>
                        <m:t>m</m:t>
                      </m:r>
                    </m:sub>
                  </m:sSub>
                </m:sub>
              </m:sSub>
            </m:den>
          </m:f>
          <m:r>
            <m:rPr>
              <m:sty m:val="p"/>
            </m:rPr>
            <m:t>,</m:t>
          </m:r>
        </m:oMath>
      </m:oMathPara>
    </w:p>
    <w:p>
      <w:pPr>
        <w:pStyle w:val="FirstParagraph"/>
      </w:pPr>
      <m:oMathPara>
        <m:oMathParaPr>
          <m:jc m:val="center"/>
        </m:oMathParaPr>
        <m:oMath>
          <m:r>
            <m:t>R</m:t>
          </m:r>
          <m:r>
            <m:t>B</m:t>
          </m:r>
          <m:d>
            <m:dPr>
              <m:begChr m:val="("/>
              <m:endChr m:val=")"/>
              <m:sepChr m:val=""/>
              <m:grow/>
            </m:dPr>
            <m:e>
              <m:sSub>
                <m:e>
                  <m:r>
                    <m:t>γ</m:t>
                  </m:r>
                </m:e>
                <m:sub>
                  <m:r>
                    <m:t>x</m:t>
                  </m:r>
                  <m:r>
                    <m:t>m</m:t>
                  </m:r>
                </m:sub>
              </m:sSub>
            </m:e>
          </m:d>
          <m:r>
            <m:rPr>
              <m:sty m:val="p"/>
            </m:rPr>
            <m:t>=</m:t>
          </m:r>
          <m:sSup>
            <m:e>
              <m:r>
                <m:t>R</m:t>
              </m:r>
            </m:e>
            <m:sup>
              <m:r>
                <m:rPr>
                  <m:sty m:val="p"/>
                </m:rPr>
                <m:t>−</m:t>
              </m:r>
              <m:r>
                <m:t>1</m:t>
              </m:r>
            </m:sup>
          </m:sSup>
          <m:sSubSup>
            <m:e>
              <m:r>
                <m:t>Σ</m:t>
              </m:r>
            </m:e>
            <m:sub>
              <m:r>
                <m:t>r</m:t>
              </m:r>
              <m:r>
                <m:rPr>
                  <m:sty m:val="p"/>
                </m:rPr>
                <m:t>=</m:t>
              </m:r>
              <m:r>
                <m:t>1</m:t>
              </m:r>
            </m:sub>
            <m:sup>
              <m:r>
                <m:t>R</m:t>
              </m:r>
            </m:sup>
          </m:sSubSup>
          <m:d>
            <m:dPr>
              <m:begChr m:val="("/>
              <m:endChr m:val=")"/>
              <m:sepChr m:val=""/>
              <m:grow/>
            </m:dPr>
            <m:e>
              <m:sSub>
                <m:e>
                  <m:acc>
                    <m:accPr>
                      <m:chr m:val="̂"/>
                    </m:accPr>
                    <m:e>
                      <m:r>
                        <m:t>γ</m:t>
                      </m:r>
                    </m:e>
                  </m:acc>
                </m:e>
                <m:sub>
                  <m:r>
                    <m:t>x</m:t>
                  </m:r>
                  <m:sSub>
                    <m:e>
                      <m:r>
                        <m:t>m</m:t>
                      </m:r>
                    </m:e>
                    <m:sub>
                      <m:r>
                        <m:t>r</m:t>
                      </m:r>
                    </m:sub>
                  </m:sSub>
                </m:sub>
              </m:sSub>
              <m:r>
                <m:rPr>
                  <m:sty m:val="p"/>
                </m:rPr>
                <m:t>−</m:t>
              </m:r>
              <m:sSub>
                <m:e>
                  <m:r>
                    <m:t>γ</m:t>
                  </m:r>
                </m:e>
                <m:sub>
                  <m:r>
                    <m:t>x</m:t>
                  </m:r>
                  <m:r>
                    <m:t>m</m:t>
                  </m:r>
                </m:sub>
              </m:sSub>
            </m:e>
          </m:d>
          <m:r>
            <m:rPr>
              <m:sty m:val="p"/>
            </m:rPr>
            <m:t>,</m:t>
          </m:r>
        </m:oMath>
      </m:oMathPara>
    </w:p>
    <w:p>
      <w:pPr>
        <w:pStyle w:val="FirstParagraph"/>
      </w:pPr>
      <w:r>
        <w:t xml:space="preserve">where R = 2,000 was the total number of replication cycles.</w:t>
      </w:r>
      <w:r>
        <w:t xml:space="preserve"> </w:t>
      </w:r>
      <m:oMath>
        <m:sSub>
          <m:e>
            <m:acc>
              <m:accPr>
                <m:chr m:val="̂"/>
              </m:accPr>
              <m:e>
                <m:r>
                  <m:t>γ</m:t>
                </m:r>
              </m:e>
            </m:acc>
          </m:e>
          <m:sub>
            <m:r>
              <m:t>x</m:t>
            </m:r>
            <m:sSub>
              <m:e>
                <m:r>
                  <m:t>m</m:t>
                </m:r>
              </m:e>
              <m:sub>
                <m:r>
                  <m:t>r</m:t>
                </m:r>
              </m:sub>
            </m:sSub>
          </m:sub>
        </m:sSub>
      </m:oMath>
      <w:r>
        <w:t xml:space="preserve"> </w:t>
      </w:r>
      <w:r>
        <w:t xml:space="preserve">was the estimated interaction effect in each replication cycle</w:t>
      </w:r>
      <w:r>
        <w:t xml:space="preserve"> </w:t>
      </w:r>
      <m:oMath>
        <m:r>
          <m:t>r</m:t>
        </m:r>
      </m:oMath>
      <w:r>
        <w:t xml:space="preserve"> </w:t>
      </w:r>
      <w:r>
        <w:t xml:space="preserve">and</w:t>
      </w:r>
      <w:r>
        <w:t xml:space="preserve"> </w:t>
      </w:r>
      <m:oMath>
        <m:sSub>
          <m:e>
            <m:r>
              <m:t>γ</m:t>
            </m:r>
          </m:e>
          <m:sub>
            <m:r>
              <m:t>x</m:t>
            </m:r>
            <m:r>
              <m:t>m</m:t>
            </m:r>
          </m:sub>
        </m:sSub>
      </m:oMath>
      <w:r>
        <w:t xml:space="preserve"> </w:t>
      </w:r>
      <w:r>
        <w:t xml:space="preserve">was the population parameter.</w:t>
      </w:r>
      <w:r>
        <w:t xml:space="preserve"> </w:t>
      </w:r>
      <m:oMath>
        <m:r>
          <m:t>R</m:t>
        </m:r>
        <m:r>
          <m:t>B</m:t>
        </m:r>
        <m:d>
          <m:dPr>
            <m:begChr m:val="("/>
            <m:endChr m:val=")"/>
            <m:sepChr m:val=""/>
            <m:grow/>
          </m:dPr>
          <m:e>
            <m:sSub>
              <m:e>
                <m:r>
                  <m:t>γ</m:t>
                </m:r>
              </m:e>
              <m:sub>
                <m:r>
                  <m:t>x</m:t>
                </m:r>
                <m:r>
                  <m:t>m</m:t>
                </m:r>
              </m:sub>
            </m:sSub>
          </m:e>
        </m:d>
      </m:oMath>
      <w:r>
        <w:t xml:space="preserve"> </w:t>
      </w:r>
      <w:r>
        <w:t xml:space="preserve">was the averaged deviation that</w:t>
      </w:r>
      <w:r>
        <w:t xml:space="preserve"> </w:t>
      </w:r>
      <m:oMath>
        <m:sSub>
          <m:e>
            <m:acc>
              <m:accPr>
                <m:chr m:val="̂"/>
              </m:accPr>
              <m:e>
                <m:r>
                  <m:t>γ</m:t>
                </m:r>
              </m:e>
            </m:acc>
          </m:e>
          <m:sub>
            <m:r>
              <m:t>x</m:t>
            </m:r>
            <m:r>
              <m:t>m</m:t>
            </m:r>
          </m:sub>
        </m:sSub>
      </m:oMath>
      <w:r>
        <w:t xml:space="preserve"> </w:t>
      </w:r>
      <w:r>
        <w:t xml:space="preserve">showed from the population parameter, and</w:t>
      </w:r>
      <w:r>
        <w:t xml:space="preserve"> </w:t>
      </w:r>
      <m:oMath>
        <m:r>
          <m:t>S</m:t>
        </m:r>
        <m:sSub>
          <m:e>
            <m:r>
              <m:t>E</m:t>
            </m:r>
          </m:e>
          <m:sub>
            <m:sSub>
              <m:e>
                <m:r>
                  <m:t>γ</m:t>
                </m:r>
              </m:e>
              <m:sub>
                <m:r>
                  <m:t>x</m:t>
                </m:r>
                <m:r>
                  <m:t>m</m:t>
                </m:r>
              </m:sub>
            </m:sSub>
          </m:sub>
        </m:sSub>
      </m:oMath>
      <w:r>
        <w:t xml:space="preserve"> </w:t>
      </w:r>
      <w:r>
        <w:t xml:space="preserve">represented the empirical standard error of</w:t>
      </w:r>
      <w:r>
        <w:t xml:space="preserve"> </w:t>
      </w:r>
      <m:oMath>
        <m:sSub>
          <m:e>
            <m:acc>
              <m:accPr>
                <m:chr m:val="̂"/>
              </m:accPr>
              <m:e>
                <m:r>
                  <m:t>γ</m:t>
                </m:r>
              </m:e>
            </m:acc>
          </m:e>
          <m:sub>
            <m:r>
              <m:t>x</m:t>
            </m:r>
            <m:r>
              <m:t>m</m:t>
            </m:r>
          </m:sub>
        </m:sSub>
      </m:oMath>
      <w:r>
        <w:t xml:space="preserve"> </w:t>
      </w:r>
      <w:r>
        <w:t xml:space="preserve">across replications.</w:t>
      </w:r>
      <w:r>
        <w:t xml:space="preserve"> </w:t>
      </w:r>
      <w:r>
        <w:t xml:space="preserve">Collins et al. (2001)</w:t>
      </w:r>
      <w:r>
        <w:t xml:space="preserve"> </w:t>
      </w:r>
      <w:r>
        <w:t xml:space="preserve">suggested that an absolute value of SB</w:t>
      </w:r>
      <w:r>
        <w:t xml:space="preserve"> </w:t>
      </w:r>
      <m:oMath>
        <m:r>
          <m:rPr>
            <m:sty m:val="p"/>
          </m:rPr>
          <m:t>≤</m:t>
        </m:r>
        <m:r>
          <m:t>0.40</m:t>
        </m:r>
      </m:oMath>
      <w:r>
        <w:t xml:space="preserve"> </w:t>
      </w:r>
      <w:r>
        <w:t xml:space="preserve">would be considered acceptable for each replication condition.</w:t>
      </w:r>
    </w:p>
    <w:bookmarkEnd w:id="27"/>
    <w:bookmarkStart w:id="28" w:name="robust-relative-standard-error-bias"/>
    <w:p>
      <w:pPr>
        <w:pStyle w:val="berschrift3"/>
      </w:pPr>
      <w:r>
        <w:t xml:space="preserve">Robust Relative Standard Error Bias.</w:t>
      </w:r>
    </w:p>
    <w:p>
      <w:pPr>
        <w:pStyle w:val="FirstParagraph"/>
      </w:pPr>
      <w:r>
        <w:t xml:space="preserve">The relative standard error (SE) bias was used to evaluate precision of</w:t>
      </w:r>
      <w:r>
        <w:t xml:space="preserve"> </w:t>
      </w:r>
      <m:oMath>
        <m:sSub>
          <m:e>
            <m:acc>
              <m:accPr>
                <m:chr m:val="̂"/>
              </m:accPr>
              <m:e>
                <m:r>
                  <m:t>γ</m:t>
                </m:r>
              </m:e>
            </m:acc>
          </m:e>
          <m:sub>
            <m:r>
              <m:t>x</m:t>
            </m:r>
            <m:r>
              <m:t>m</m:t>
            </m:r>
          </m:sub>
        </m:sSub>
      </m:oMath>
      <w:r>
        <w:t xml:space="preserve">. This criterion compared the empirical standard deviation of</w:t>
      </w:r>
      <w:r>
        <w:t xml:space="preserve"> </w:t>
      </w:r>
      <m:oMath>
        <m:sSub>
          <m:e>
            <m:acc>
              <m:accPr>
                <m:chr m:val="̂"/>
              </m:accPr>
              <m:e>
                <m:r>
                  <m:t>γ</m:t>
                </m:r>
              </m:e>
            </m:acc>
          </m:e>
          <m:sub>
            <m:r>
              <m:t>x</m:t>
            </m:r>
            <m:r>
              <m:t>m</m:t>
            </m:r>
          </m:sub>
        </m:sSub>
      </m:oMath>
      <w:r>
        <w:t xml:space="preserve"> </w:t>
      </w:r>
      <w:r>
        <w:t xml:space="preserve">with the sample estimated SE across replications:</w:t>
      </w:r>
    </w:p>
    <w:p>
      <w:pPr>
        <w:pStyle w:val="Textkrper"/>
      </w:pPr>
      <m:oMathPara>
        <m:oMathParaPr>
          <m:jc m:val="center"/>
        </m:oMathParaPr>
        <m:oMath>
          <m:r>
            <m:t>R</m:t>
          </m:r>
          <m:r>
            <m:t>e</m:t>
          </m:r>
          <m:r>
            <m:t>l</m:t>
          </m:r>
          <m:r>
            <m:t>a</m:t>
          </m:r>
          <m:r>
            <m:t>t</m:t>
          </m:r>
          <m:r>
            <m:t>i</m:t>
          </m:r>
          <m:r>
            <m:t>v</m:t>
          </m:r>
          <m:r>
            <m:t>e</m:t>
          </m:r>
          <m:r>
            <m:t> </m:t>
          </m:r>
          <m:r>
            <m:t>S</m:t>
          </m:r>
          <m:r>
            <m:t>E</m:t>
          </m:r>
          <m:r>
            <m:t> </m:t>
          </m:r>
          <m:r>
            <m:t>B</m:t>
          </m:r>
          <m:r>
            <m:t>i</m:t>
          </m:r>
          <m:r>
            <m:t>a</m:t>
          </m:r>
          <m:r>
            <m:t>s</m:t>
          </m:r>
          <m:r>
            <m:rPr>
              <m:sty m:val="p"/>
            </m:rPr>
            <m:t>=</m:t>
          </m:r>
          <m:f>
            <m:fPr>
              <m:type m:val="bar"/>
            </m:fPr>
            <m:num>
              <m:sSup>
                <m:e>
                  <m:r>
                    <m:t>R</m:t>
                  </m:r>
                </m:e>
                <m:sup>
                  <m:r>
                    <m:rPr>
                      <m:sty m:val="p"/>
                    </m:rPr>
                    <m:t>−</m:t>
                  </m:r>
                  <m:r>
                    <m:t>1</m:t>
                  </m:r>
                </m:sup>
              </m:sSup>
              <m:sSubSup>
                <m:e>
                  <m:r>
                    <m:t>Σ</m:t>
                  </m:r>
                </m:e>
                <m:sub>
                  <m:r>
                    <m:t>r</m:t>
                  </m:r>
                  <m:r>
                    <m:rPr>
                      <m:sty m:val="p"/>
                    </m:rPr>
                    <m:t>=</m:t>
                  </m:r>
                  <m:r>
                    <m:t>1</m:t>
                  </m:r>
                </m:sub>
                <m:sup>
                  <m:r>
                    <m:t>R</m:t>
                  </m:r>
                </m:sup>
              </m:sSubSup>
              <m:d>
                <m:dPr>
                  <m:begChr m:val="("/>
                  <m:endChr m:val=")"/>
                  <m:sepChr m:val=""/>
                  <m:grow/>
                </m:dPr>
                <m:e>
                  <m:acc>
                    <m:accPr>
                      <m:chr m:val="̂"/>
                    </m:accPr>
                    <m:e>
                      <m:r>
                        <m:t>S</m:t>
                      </m:r>
                      <m:sSub>
                        <m:e>
                          <m:r>
                            <m:t>E</m:t>
                          </m:r>
                        </m:e>
                        <m:sub>
                          <m:r>
                            <m:t>r</m:t>
                          </m:r>
                        </m:sub>
                      </m:sSub>
                    </m:e>
                  </m:acc>
                  <m:r>
                    <m:rPr>
                      <m:sty m:val="p"/>
                    </m:rPr>
                    <m:t>−</m:t>
                  </m:r>
                  <m:r>
                    <m:t>S</m:t>
                  </m:r>
                  <m:r>
                    <m:t>D</m:t>
                  </m:r>
                </m:e>
              </m:d>
            </m:num>
            <m:den>
              <m:r>
                <m:t>S</m:t>
              </m:r>
              <m:r>
                <m:t>D</m:t>
              </m:r>
            </m:den>
          </m:f>
          <m:r>
            <m:rPr>
              <m:sty m:val="p"/>
            </m:rPr>
            <m:t>,</m:t>
          </m:r>
        </m:oMath>
      </m:oMathPara>
    </w:p>
    <w:p>
      <w:pPr>
        <w:pStyle w:val="FirstParagraph"/>
      </w:pPr>
      <w:r>
        <w:t xml:space="preserve">where</w:t>
      </w:r>
      <w:r>
        <w:t xml:space="preserve"> </w:t>
      </w:r>
      <m:oMath>
        <m:sSub>
          <m:e>
            <m:acc>
              <m:accPr>
                <m:chr m:val="̂"/>
              </m:accPr>
              <m:e>
                <m:r>
                  <m:t>S</m:t>
                </m:r>
                <m:r>
                  <m:t>E</m:t>
                </m:r>
              </m:e>
            </m:acc>
          </m:e>
          <m:sub>
            <m:r>
              <m:t>r</m:t>
            </m:r>
          </m:sub>
        </m:sSub>
      </m:oMath>
      <w:r>
        <w:t xml:space="preserve"> </w:t>
      </w:r>
      <w:r>
        <w:t xml:space="preserve">was the estimated standard error of</w:t>
      </w:r>
      <w:r>
        <w:t xml:space="preserve"> </w:t>
      </w:r>
      <m:oMath>
        <m:sSub>
          <m:e>
            <m:acc>
              <m:accPr>
                <m:chr m:val="̂"/>
              </m:accPr>
              <m:e>
                <m:r>
                  <m:t>γ</m:t>
                </m:r>
              </m:e>
            </m:acc>
          </m:e>
          <m:sub>
            <m:r>
              <m:t>x</m:t>
            </m:r>
            <m:r>
              <m:t>m</m:t>
            </m:r>
          </m:sub>
        </m:sSub>
      </m:oMath>
      <w:r>
        <w:t xml:space="preserve"> </w:t>
      </w:r>
      <w:r>
        <w:t xml:space="preserve">in the replication</w:t>
      </w:r>
      <w:r>
        <w:t xml:space="preserve"> </w:t>
      </w:r>
      <m:oMath>
        <m:r>
          <m:t>r</m:t>
        </m:r>
      </m:oMath>
      <w:r>
        <w:t xml:space="preserve">, and</w:t>
      </w:r>
      <w:r>
        <w:t xml:space="preserve"> </w:t>
      </w:r>
      <m:oMath>
        <m:r>
          <m:t>S</m:t>
        </m:r>
        <m:r>
          <m:t>D</m:t>
        </m:r>
      </m:oMath>
      <w:r>
        <w:t xml:space="preserve"> </w:t>
      </w:r>
      <w:r>
        <w:t xml:space="preserve">was the empirical standard deviation of</w:t>
      </w:r>
      <w:r>
        <w:t xml:space="preserve"> </w:t>
      </w:r>
      <m:oMath>
        <m:sSub>
          <m:e>
            <m:acc>
              <m:accPr>
                <m:chr m:val="̂"/>
              </m:accPr>
              <m:e>
                <m:r>
                  <m:t>γ</m:t>
                </m:r>
              </m:e>
            </m:acc>
          </m:e>
          <m:sub>
            <m:r>
              <m:t>x</m:t>
            </m:r>
            <m:r>
              <m:t>m</m:t>
            </m:r>
          </m:sub>
        </m:sSub>
      </m:oMath>
      <w:r>
        <w:t xml:space="preserve"> </w:t>
      </w:r>
      <w:r>
        <w:t xml:space="preserve">obtained from all replications.</w:t>
      </w:r>
      <w:r>
        <w:t xml:space="preserve"> </w:t>
      </w:r>
      <m:oMath>
        <m:r>
          <m:t>S</m:t>
        </m:r>
        <m:r>
          <m:t>D</m:t>
        </m:r>
      </m:oMath>
      <w:r>
        <w:t xml:space="preserve"> </w:t>
      </w:r>
      <w:r>
        <w:t xml:space="preserve">served as a reference measure of variability for</w:t>
      </w:r>
      <w:r>
        <w:t xml:space="preserve"> </w:t>
      </w:r>
      <m:oMath>
        <m:sSub>
          <m:e>
            <m:acc>
              <m:accPr>
                <m:chr m:val="̂"/>
              </m:accPr>
              <m:e>
                <m:r>
                  <m:t>γ</m:t>
                </m:r>
              </m:e>
            </m:acc>
          </m:e>
          <m:sub>
            <m:r>
              <m:t>x</m:t>
            </m:r>
            <m:r>
              <m:t>m</m:t>
            </m:r>
          </m:sub>
        </m:sSub>
      </m:oMath>
      <w:r>
        <w:t xml:space="preserve">, and a smaller relative SE bias indicated that the estimated standard error was closer to the reference, thereby providing a more accurate measure of the uncertainty in</w:t>
      </w:r>
      <w:r>
        <w:t xml:space="preserve"> </w:t>
      </w:r>
      <m:oMath>
        <m:sSub>
          <m:e>
            <m:acc>
              <m:accPr>
                <m:chr m:val="̂"/>
              </m:accPr>
              <m:e>
                <m:r>
                  <m:t>γ</m:t>
                </m:r>
              </m:e>
            </m:acc>
          </m:e>
          <m:sub>
            <m:r>
              <m:t>x</m:t>
            </m:r>
            <m:r>
              <m:t>m</m:t>
            </m:r>
          </m:sub>
        </m:sSub>
      </m:oMath>
      <w:r>
        <w:t xml:space="preserve"> </w:t>
      </w:r>
      <w:r>
        <w:t xml:space="preserve">across replications. Absolute values of relative SE bias with</w:t>
      </w:r>
      <w:r>
        <w:t xml:space="preserve"> </w:t>
      </w:r>
      <m:oMath>
        <m:r>
          <m:rPr>
            <m:sty m:val="p"/>
          </m:rPr>
          <m:t>≤</m:t>
        </m:r>
        <m:r>
          <m:t>10</m:t>
        </m:r>
        <m:r>
          <m:rPr>
            <m:sty m:val="p"/>
          </m:rPr>
          <m:t>%</m:t>
        </m:r>
      </m:oMath>
      <w:r>
        <w:t xml:space="preserve"> </w:t>
      </w:r>
      <w:r>
        <w:t xml:space="preserve">were considered acceptable and indicated that the standard errors were reasonably unbiased</w:t>
      </w:r>
      <w:r>
        <w:t xml:space="preserve"> </w:t>
      </w:r>
      <w:r>
        <w:t xml:space="preserve">(Hoogland &amp; Boomsma, 1998)</w:t>
      </w:r>
      <w:r>
        <w:t xml:space="preserve">.</w:t>
      </w:r>
    </w:p>
    <w:p>
      <w:pPr>
        <w:pStyle w:val="Textkrper"/>
      </w:pPr>
      <w:r>
        <w:t xml:space="preserve">Insufficient sample sizes could lead to unreasonably extreme SE values due to increased uncertainty within parameter estimates</w:t>
      </w:r>
      <w:r>
        <w:t xml:space="preserve"> </w:t>
      </w:r>
      <w:r>
        <w:t xml:space="preserve">(Bollen &amp; Long, 1993; Byrne, 2016)</w:t>
      </w:r>
      <w:r>
        <w:t xml:space="preserve">. To avoid inappropriate interpretation of model comparison due to extremely large SE values, a robust version of relative SE bias was calculated and reported:</w:t>
      </w:r>
    </w:p>
    <w:p>
      <w:pPr>
        <w:pStyle w:val="Textkrper"/>
      </w:pPr>
      <m:oMathPara>
        <m:oMathParaPr>
          <m:jc m:val="center"/>
        </m:oMathParaPr>
        <m:oMath>
          <m:r>
            <m:t>R</m:t>
          </m:r>
          <m:r>
            <m:t>o</m:t>
          </m:r>
          <m:r>
            <m:t>b</m:t>
          </m:r>
          <m:r>
            <m:t>u</m:t>
          </m:r>
          <m:r>
            <m:t>s</m:t>
          </m:r>
          <m:r>
            <m:t>t</m:t>
          </m:r>
          <m:r>
            <m:t> </m:t>
          </m:r>
          <m:r>
            <m:t>R</m:t>
          </m:r>
          <m:r>
            <m:t>e</m:t>
          </m:r>
          <m:r>
            <m:t>l</m:t>
          </m:r>
          <m:r>
            <m:t>a</m:t>
          </m:r>
          <m:r>
            <m:t>t</m:t>
          </m:r>
          <m:r>
            <m:t>i</m:t>
          </m:r>
          <m:r>
            <m:t>v</m:t>
          </m:r>
          <m:r>
            <m:t>e</m:t>
          </m:r>
          <m:r>
            <m:t> </m:t>
          </m:r>
          <m:r>
            <m:t>S</m:t>
          </m:r>
          <m:r>
            <m:t>E</m:t>
          </m:r>
          <m:r>
            <m:t> </m:t>
          </m:r>
          <m:r>
            <m:t>B</m:t>
          </m:r>
          <m:r>
            <m:t>i</m:t>
          </m:r>
          <m:r>
            <m:t>a</m:t>
          </m:r>
          <m:r>
            <m:t>s</m:t>
          </m:r>
          <m:r>
            <m:rPr>
              <m:sty m:val="p"/>
            </m:rPr>
            <m:t>=</m:t>
          </m:r>
          <m:f>
            <m:fPr>
              <m:type m:val="bar"/>
            </m:fPr>
            <m:num>
              <m:r>
                <m:t>M</m:t>
              </m:r>
              <m:r>
                <m:t>D</m:t>
              </m:r>
              <m:r>
                <m:t>N</m:t>
              </m:r>
              <m:d>
                <m:dPr>
                  <m:begChr m:val="("/>
                  <m:endChr m:val=")"/>
                  <m:sepChr m:val=""/>
                  <m:grow/>
                </m:dPr>
                <m:e>
                  <m:acc>
                    <m:accPr>
                      <m:chr m:val="̂"/>
                    </m:accPr>
                    <m:e>
                      <m:r>
                        <m:t>S</m:t>
                      </m:r>
                      <m:sSub>
                        <m:e>
                          <m:r>
                            <m:t>E</m:t>
                          </m:r>
                        </m:e>
                        <m:sub>
                          <m:r>
                            <m:t>r</m:t>
                          </m:r>
                        </m:sub>
                      </m:sSub>
                    </m:e>
                  </m:acc>
                </m:e>
              </m:d>
              <m:r>
                <m:rPr>
                  <m:sty m:val="p"/>
                </m:rPr>
                <m:t>−</m:t>
              </m:r>
              <m:r>
                <m:t>M</m:t>
              </m:r>
              <m:r>
                <m:t>A</m:t>
              </m:r>
              <m:r>
                <m:t>D</m:t>
              </m:r>
            </m:num>
            <m:den>
              <m:r>
                <m:t>M</m:t>
              </m:r>
              <m:r>
                <m:t>A</m:t>
              </m:r>
              <m:r>
                <m:t>D</m:t>
              </m:r>
            </m:den>
          </m:f>
          <m:r>
            <m:rPr>
              <m:sty m:val="p"/>
            </m:rPr>
            <m:t>,</m:t>
          </m:r>
        </m:oMath>
      </m:oMathPara>
    </w:p>
    <w:p>
      <w:pPr>
        <w:pStyle w:val="FirstParagraph"/>
      </w:pPr>
      <w:r>
        <w:t xml:space="preserve">where</w:t>
      </w:r>
      <w:r>
        <w:t xml:space="preserve"> </w:t>
      </w:r>
      <m:oMath>
        <m:r>
          <m:t>M</m:t>
        </m:r>
        <m:r>
          <m:t>D</m:t>
        </m:r>
        <m:r>
          <m:t>N</m:t>
        </m:r>
      </m:oMath>
      <w:r>
        <w:t xml:space="preserve"> </w:t>
      </w:r>
      <w:r>
        <w:t xml:space="preserve">represented the median value of estimated SE, and</w:t>
      </w:r>
      <w:r>
        <w:t xml:space="preserve"> </w:t>
      </w:r>
      <m:oMath>
        <m:r>
          <m:t>M</m:t>
        </m:r>
        <m:r>
          <m:t>A</m:t>
        </m:r>
        <m:r>
          <m:t>D</m:t>
        </m:r>
      </m:oMath>
      <w:r>
        <w:t xml:space="preserve"> </w:t>
      </w:r>
      <w:r>
        <w:t xml:space="preserve">denoted empirical median-absolute-deviation values. The MAD was defined by the median of absolute deviations from the median of sample, such that</w:t>
      </w:r>
      <w:r>
        <w:t xml:space="preserve"> </w:t>
      </w:r>
      <m:oMath>
        <m:r>
          <m:t>M</m:t>
        </m:r>
        <m:r>
          <m:t>A</m:t>
        </m:r>
        <m:r>
          <m:t>D</m:t>
        </m:r>
        <m:r>
          <m:rPr>
            <m:sty m:val="p"/>
          </m:rPr>
          <m:t>=</m:t>
        </m:r>
        <m:r>
          <m:t>b</m:t>
        </m:r>
        <m:r>
          <m:rPr>
            <m:sty m:val="p"/>
          </m:rPr>
          <m:t>*</m:t>
        </m:r>
        <m:r>
          <m:t>M</m:t>
        </m:r>
        <m:r>
          <m:t>D</m:t>
        </m:r>
        <m:r>
          <m:t>N</m:t>
        </m:r>
        <m:d>
          <m:dPr>
            <m:begChr m:val="("/>
            <m:endChr m:val=")"/>
            <m:sepChr m:val=""/>
            <m:grow/>
          </m:dPr>
          <m:e>
            <m:d>
              <m:dPr>
                <m:begChr m:val="|"/>
                <m:endChr m:val="|"/>
                <m:sepChr m:val=""/>
                <m:grow/>
              </m:dPr>
              <m:e>
                <m:sSub>
                  <m:e>
                    <m:acc>
                      <m:accPr>
                        <m:chr m:val="̂"/>
                      </m:accPr>
                      <m:e>
                        <m:r>
                          <m:t>S</m:t>
                        </m:r>
                        <m:r>
                          <m:t>E</m:t>
                        </m:r>
                      </m:e>
                    </m:acc>
                  </m:e>
                  <m:sub>
                    <m:r>
                      <m:t>r</m:t>
                    </m:r>
                  </m:sub>
                </m:sSub>
                <m:r>
                  <m:rPr>
                    <m:sty m:val="p"/>
                  </m:rPr>
                  <m:t>−</m:t>
                </m:r>
                <m:r>
                  <m:t>M</m:t>
                </m:r>
                <m:r>
                  <m:t>D</m:t>
                </m:r>
                <m:r>
                  <m:t>N</m:t>
                </m:r>
                <m:d>
                  <m:dPr>
                    <m:begChr m:val="("/>
                    <m:endChr m:val=")"/>
                    <m:sepChr m:val=""/>
                    <m:grow/>
                  </m:dPr>
                  <m:e>
                    <m:r>
                      <m:t>S</m:t>
                    </m:r>
                    <m:r>
                      <m:t>E</m:t>
                    </m:r>
                  </m:e>
                </m:d>
              </m:e>
            </m:d>
          </m:e>
        </m:d>
      </m:oMath>
      <w:r>
        <w:t xml:space="preserve"> </w:t>
      </w:r>
      <w:r>
        <w:t xml:space="preserve">where</w:t>
      </w:r>
      <w:r>
        <w:t xml:space="preserve"> </w:t>
      </w:r>
      <m:oMath>
        <m:r>
          <m:t>b</m:t>
        </m:r>
      </m:oMath>
      <w:r>
        <w:t xml:space="preserve"> </w:t>
      </w:r>
      <w:r>
        <w:t xml:space="preserve">was a scale factor set to 1.4826 to match the standard deviation of a normal distribution. Thus MAD could be considered a more consistent estimator for</w:t>
      </w:r>
      <w:r>
        <w:t xml:space="preserve"> </w:t>
      </w:r>
      <m:oMath>
        <m:r>
          <m:t>S</m:t>
        </m:r>
        <m:r>
          <m:t>D</m:t>
        </m:r>
      </m:oMath>
      <w:r>
        <w:t xml:space="preserve"> </w:t>
      </w:r>
      <w:r>
        <w:t xml:space="preserve">(Huber, 2011; Rousseeuw &amp; Croux, 1993)</w:t>
      </w:r>
      <w:r>
        <w:t xml:space="preserve">. In the context of biased SE, we did not assume a specific distribution of SE (e.g., normal distribution) in the calculation of robust relative SE bias, and thus used the median of SE estimates due to its robustness to non-normal distributions with skewed data and outliers</w:t>
      </w:r>
      <w:r>
        <w:t xml:space="preserve"> </w:t>
      </w:r>
      <w:r>
        <w:t xml:space="preserve">(Rousseeuw &amp; Hubert, 2011)</w:t>
      </w:r>
      <w:r>
        <w:t xml:space="preserve">. In summary, MAD measured variability around the median and could serve as a robust substitute to effectively handle outliers and non-normality</w:t>
      </w:r>
      <w:r>
        <w:t xml:space="preserve"> </w:t>
      </w:r>
      <w:r>
        <w:t xml:space="preserve">(Daszykowski et al., 2007)</w:t>
      </w:r>
      <w:r>
        <w:t xml:space="preserve">.</w:t>
      </w:r>
    </w:p>
    <w:bookmarkEnd w:id="28"/>
    <w:bookmarkStart w:id="29" w:name="outlier-proportion-of-se"/>
    <w:p>
      <w:pPr>
        <w:pStyle w:val="berschrift3"/>
      </w:pPr>
      <w:r>
        <w:t xml:space="preserve">Outlier Proportion of SE.</w:t>
      </w:r>
    </w:p>
    <w:p>
      <w:pPr>
        <w:pStyle w:val="FirstParagraph"/>
      </w:pPr>
      <w:r>
        <w:t xml:space="preserve">To provide supplemental information on SE estimates, we included outlier detection using the interquartile range (IQR) method:</w:t>
      </w:r>
    </w:p>
    <w:p>
      <w:pPr>
        <w:pStyle w:val="Textkrper"/>
      </w:pPr>
      <m:oMathPara>
        <m:oMathParaPr>
          <m:jc m:val="center"/>
        </m:oMathParaPr>
        <m:oMath>
          <m:sSub>
            <m:e>
              <m:r>
                <m:t>O</m:t>
              </m:r>
            </m:e>
            <m:sub>
              <m:r>
                <m:t>a</m:t>
              </m:r>
            </m:sub>
          </m:sSub>
          <m:r>
            <m:rPr>
              <m:sty m:val="p"/>
            </m:rPr>
            <m:t>∉</m:t>
          </m:r>
          <m:d>
            <m:dPr>
              <m:begChr m:val="("/>
              <m:endChr m:val=")"/>
              <m:sepChr m:val=""/>
              <m:grow/>
            </m:dPr>
            <m:e>
              <m:sSub>
                <m:e>
                  <m:r>
                    <m:t>Q</m:t>
                  </m:r>
                </m:e>
                <m:sub>
                  <m:r>
                    <m:t>1</m:t>
                  </m:r>
                </m:sub>
              </m:sSub>
              <m:r>
                <m:rPr>
                  <m:sty m:val="p"/>
                </m:rPr>
                <m:t>−</m:t>
              </m:r>
              <m:r>
                <m:t>1.5</m:t>
              </m:r>
              <m:r>
                <m:rPr>
                  <m:sty m:val="p"/>
                </m:rPr>
                <m:t>×</m:t>
              </m:r>
              <m:r>
                <m:t>I</m:t>
              </m:r>
              <m:r>
                <m:t>Q</m:t>
              </m:r>
              <m:r>
                <m:t>R</m:t>
              </m:r>
              <m:r>
                <m:rPr>
                  <m:sty m:val="p"/>
                </m:rPr>
                <m:t>,</m:t>
              </m:r>
              <m:r>
                <m:t> </m:t>
              </m:r>
              <m:sSub>
                <m:e>
                  <m:r>
                    <m:t>Q</m:t>
                  </m:r>
                </m:e>
                <m:sub>
                  <m:r>
                    <m:t>3</m:t>
                  </m:r>
                </m:sub>
              </m:sSub>
              <m:r>
                <m:rPr>
                  <m:sty m:val="p"/>
                </m:rPr>
                <m:t>+</m:t>
              </m:r>
              <m:r>
                <m:t>1.5</m:t>
              </m:r>
              <m:r>
                <m:rPr>
                  <m:sty m:val="p"/>
                </m:rPr>
                <m:t>×</m:t>
              </m:r>
              <m:r>
                <m:t>I</m:t>
              </m:r>
              <m:r>
                <m:t>Q</m:t>
              </m:r>
              <m:r>
                <m:t>R</m:t>
              </m:r>
            </m:e>
          </m:d>
          <m:r>
            <m:rPr>
              <m:sty m:val="p"/>
            </m:rPr>
            <m:t>,</m:t>
          </m:r>
        </m:oMath>
      </m:oMathPara>
    </w:p>
    <w:p>
      <w:pPr>
        <w:pStyle w:val="FirstParagraph"/>
      </w:pPr>
      <w:r>
        <w:t xml:space="preserve">where</w:t>
      </w:r>
      <w:r>
        <w:t xml:space="preserve"> </w:t>
      </w:r>
      <m:oMath>
        <m:sSub>
          <m:e>
            <m:r>
              <m:t>O</m:t>
            </m:r>
          </m:e>
          <m:sub>
            <m:r>
              <m:t>a</m:t>
            </m:r>
          </m:sub>
        </m:sSub>
      </m:oMath>
      <w:r>
        <w:t xml:space="preserve"> </w:t>
      </w:r>
      <w:r>
        <w:t xml:space="preserve">was an observation of outlier for</w:t>
      </w:r>
      <w:r>
        <w:t xml:space="preserve"> </w:t>
      </w:r>
      <m:oMath>
        <m:r>
          <m:t>a</m:t>
        </m:r>
      </m:oMath>
      <w:r>
        <w:t xml:space="preserve"> </w:t>
      </w:r>
      <w:r>
        <w:t xml:space="preserve">= 1, 2, …, b.</w:t>
      </w:r>
      <w:r>
        <w:t xml:space="preserve"> </w:t>
      </w:r>
      <m:oMath>
        <m:r>
          <m:t>I</m:t>
        </m:r>
        <m:r>
          <m:t>Q</m:t>
        </m:r>
        <m:r>
          <m:t>R</m:t>
        </m:r>
      </m:oMath>
      <w:r>
        <w:t xml:space="preserve"> </w:t>
      </w:r>
      <w:r>
        <w:t xml:space="preserve">captured the spread of the middle 50</w:t>
      </w:r>
      <m:oMath>
        <m:r>
          <m:rPr>
            <m:sty m:val="p"/>
          </m:rPr>
          <m:t>%</m:t>
        </m:r>
      </m:oMath>
      <w:r>
        <w:t xml:space="preserve"> </w:t>
      </w:r>
      <w:r>
        <w:t xml:space="preserve">of the sample SEs by</w:t>
      </w:r>
      <w:r>
        <w:t xml:space="preserve"> </w:t>
      </w:r>
      <m:oMath>
        <m:r>
          <m:t>I</m:t>
        </m:r>
        <m:r>
          <m:t>Q</m:t>
        </m:r>
        <m:r>
          <m:t>R</m:t>
        </m:r>
        <m:r>
          <m:rPr>
            <m:sty m:val="p"/>
          </m:rPr>
          <m:t>=</m:t>
        </m:r>
        <m:sSub>
          <m:e>
            <m:r>
              <m:t>Q</m:t>
            </m:r>
          </m:e>
          <m:sub>
            <m:r>
              <m:t>3</m:t>
            </m:r>
          </m:sub>
        </m:sSub>
        <m:r>
          <m:t> </m:t>
        </m:r>
        <m:r>
          <m:rPr>
            <m:sty m:val="p"/>
          </m:rPr>
          <m:t>−</m:t>
        </m:r>
        <m:r>
          <m:t> </m:t>
        </m:r>
        <m:sSub>
          <m:e>
            <m:r>
              <m:t>Q</m:t>
            </m:r>
          </m:e>
          <m:sub>
            <m:r>
              <m:t>1</m:t>
            </m:r>
          </m:sub>
        </m:sSub>
      </m:oMath>
      <w:r>
        <w:t xml:space="preserve">, where</w:t>
      </w:r>
      <w:r>
        <w:t xml:space="preserve"> </w:t>
      </w:r>
      <m:oMath>
        <m:sSub>
          <m:e>
            <m:r>
              <m:t>Q</m:t>
            </m:r>
          </m:e>
          <m:sub>
            <m:r>
              <m:t>1</m:t>
            </m:r>
          </m:sub>
        </m:sSub>
      </m:oMath>
      <w:r>
        <w:t xml:space="preserve"> </w:t>
      </w:r>
      <w:r>
        <w:t xml:space="preserve">and</w:t>
      </w:r>
      <w:r>
        <w:t xml:space="preserve"> </w:t>
      </w:r>
      <m:oMath>
        <m:sSub>
          <m:e>
            <m:r>
              <m:t>Q</m:t>
            </m:r>
          </m:e>
          <m:sub>
            <m:r>
              <m:t>3</m:t>
            </m:r>
          </m:sub>
        </m:sSub>
      </m:oMath>
      <w:r>
        <w:t xml:space="preserve"> </w:t>
      </w:r>
      <w:r>
        <w:t xml:space="preserve">were the 25th percentile and the 75th percentile of the sample. The proportion of outliers was computed as</w:t>
      </w:r>
      <w:r>
        <w:t xml:space="preserve"> </w:t>
      </w:r>
      <m:oMath>
        <m:r>
          <m:t>b</m:t>
        </m:r>
        <m:r>
          <m:rPr>
            <m:sty m:val="p"/>
          </m:rPr>
          <m:t>/</m:t>
        </m:r>
        <m:r>
          <m:t>R</m:t>
        </m:r>
      </m:oMath>
      <w:r>
        <w:t xml:space="preserve">, where</w:t>
      </w:r>
      <w:r>
        <w:t xml:space="preserve"> </w:t>
      </w:r>
      <m:oMath>
        <m:r>
          <m:t>b</m:t>
        </m:r>
      </m:oMath>
      <w:r>
        <w:t xml:space="preserve"> </w:t>
      </w:r>
      <w:r>
        <w:t xml:space="preserve">represented the total number of outliers, and</w:t>
      </w:r>
      <w:r>
        <w:t xml:space="preserve"> </w:t>
      </w:r>
      <m:oMath>
        <m:r>
          <m:t>R</m:t>
        </m:r>
      </m:oMath>
      <w:r>
        <w:t xml:space="preserve"> </w:t>
      </w:r>
      <w:r>
        <w:t xml:space="preserve">was the total number of replications. Similar to the robust relative SE bias, the IQR method did not assume normality and could be considered robust across various distributions</w:t>
      </w:r>
      <w:r>
        <w:t xml:space="preserve"> </w:t>
      </w:r>
      <w:r>
        <w:t xml:space="preserve">(Dekking et al., 2005)</w:t>
      </w:r>
      <w:r>
        <w:t xml:space="preserve">.</w:t>
      </w:r>
    </w:p>
    <w:bookmarkEnd w:id="29"/>
    <w:bookmarkStart w:id="30" w:name="coverage-rate"/>
    <w:p>
      <w:pPr>
        <w:pStyle w:val="berschrift3"/>
      </w:pPr>
      <w:r>
        <w:t xml:space="preserve">Coverage Rate.</w:t>
      </w:r>
    </w:p>
    <w:p>
      <w:pPr>
        <w:pStyle w:val="FirstParagraph"/>
      </w:pPr>
      <w:r>
        <w:t xml:space="preserve">The coverage rate of a 95</w:t>
      </w:r>
      <m:oMath>
        <m:r>
          <m:rPr>
            <m:sty m:val="p"/>
          </m:rPr>
          <m:t>%</m:t>
        </m:r>
      </m:oMath>
      <w:r>
        <w:t xml:space="preserve"> </w:t>
      </w:r>
      <w:r>
        <w:t xml:space="preserve">confidence interval (CI) was defined as the percentage of replications in which the Wald confidence interval captured the true interaction effect</w:t>
      </w:r>
      <w:r>
        <w:t xml:space="preserve"> </w:t>
      </w:r>
      <m:oMath>
        <m:sSub>
          <m:e>
            <m:r>
              <m:t>γ</m:t>
            </m:r>
          </m:e>
          <m:sub>
            <m:r>
              <m:t>x</m:t>
            </m:r>
            <m:r>
              <m:t>m</m:t>
            </m:r>
          </m:sub>
        </m:sSub>
      </m:oMath>
      <w:r>
        <w:t xml:space="preserve">. A low coverage rate indicated that the method failed to effectively capture the true interaction effect. A coverage rate larger than</w:t>
      </w:r>
      <w:r>
        <w:t xml:space="preserve"> </w:t>
      </w:r>
      <m:oMath>
        <m:r>
          <m:t>91</m:t>
        </m:r>
        <m:r>
          <m:rPr>
            <m:sty m:val="p"/>
          </m:rPr>
          <m:t>%</m:t>
        </m:r>
      </m:oMath>
      <w:r>
        <w:t xml:space="preserve"> </w:t>
      </w:r>
      <w:r>
        <w:t xml:space="preserve">was considered acceptable</w:t>
      </w:r>
      <w:r>
        <w:t xml:space="preserve"> </w:t>
      </w:r>
      <w:r>
        <w:t xml:space="preserve">(Muthén &amp; Muthén, 2002)</w:t>
      </w:r>
      <w:r>
        <w:t xml:space="preserve">.</w:t>
      </w:r>
    </w:p>
    <w:bookmarkEnd w:id="30"/>
    <w:bookmarkStart w:id="31" w:name="root-mean-squre-error"/>
    <w:p>
      <w:pPr>
        <w:pStyle w:val="berschrift3"/>
      </w:pPr>
      <w:r>
        <w:t xml:space="preserve">Root Mean Squre Error.</w:t>
      </w:r>
    </w:p>
    <w:p>
      <w:pPr>
        <w:pStyle w:val="FirstParagraph"/>
      </w:pPr>
      <w:r>
        <w:t xml:space="preserve">The root mean square error (RMSE) was used to quantify average magnitude of deviation between the estimated interaction effects and the true value, thereby reflecting both bias and variability of the estimates across replications:</w:t>
      </w:r>
    </w:p>
    <w:p>
      <w:pPr>
        <w:pStyle w:val="Textkrper"/>
      </w:pPr>
      <m:oMathPara>
        <m:oMathParaPr>
          <m:jc m:val="center"/>
        </m:oMathParaPr>
        <m:oMath>
          <m:r>
            <m:t>R</m:t>
          </m:r>
          <m:r>
            <m:t>M</m:t>
          </m:r>
          <m:r>
            <m:t>S</m:t>
          </m:r>
          <m:r>
            <m:t>E</m:t>
          </m:r>
          <m:r>
            <m:rPr>
              <m:sty m:val="p"/>
            </m:rPr>
            <m:t>=</m:t>
          </m:r>
          <m:rad>
            <m:radPr>
              <m:degHide m:val="on"/>
            </m:radPr>
            <m:deg/>
            <m:e>
              <m:sSup>
                <m:e>
                  <m:r>
                    <m:t>R</m:t>
                  </m:r>
                </m:e>
                <m:sup>
                  <m:r>
                    <m:rPr>
                      <m:sty m:val="p"/>
                    </m:rPr>
                    <m:t>−</m:t>
                  </m:r>
                  <m:r>
                    <m:t>1</m:t>
                  </m:r>
                </m:sup>
              </m:sSup>
              <m:sSubSup>
                <m:e>
                  <m:r>
                    <m:t>Σ</m:t>
                  </m:r>
                </m:e>
                <m:sub>
                  <m:r>
                    <m:t>r</m:t>
                  </m:r>
                  <m:r>
                    <m:rPr>
                      <m:sty m:val="p"/>
                    </m:rPr>
                    <m:t>=</m:t>
                  </m:r>
                  <m:r>
                    <m:t>1</m:t>
                  </m:r>
                </m:sub>
                <m:sup>
                  <m:r>
                    <m:t>R</m:t>
                  </m:r>
                </m:sup>
              </m:sSubSup>
              <m:sSup>
                <m:e>
                  <m:d>
                    <m:dPr>
                      <m:begChr m:val="("/>
                      <m:endChr m:val=")"/>
                      <m:sepChr m:val=""/>
                      <m:grow/>
                    </m:dPr>
                    <m:e>
                      <m:sSub>
                        <m:e>
                          <m:acc>
                            <m:accPr>
                              <m:chr m:val="̂"/>
                            </m:accPr>
                            <m:e>
                              <m:r>
                                <m:t>γ</m:t>
                              </m:r>
                            </m:e>
                          </m:acc>
                        </m:e>
                        <m:sub>
                          <m:r>
                            <m:t>x</m:t>
                          </m:r>
                          <m:sSub>
                            <m:e>
                              <m:r>
                                <m:t>m</m:t>
                              </m:r>
                            </m:e>
                            <m:sub>
                              <m:r>
                                <m:t>r</m:t>
                              </m:r>
                            </m:sub>
                          </m:sSub>
                        </m:sub>
                      </m:sSub>
                      <m:r>
                        <m:rPr>
                          <m:sty m:val="p"/>
                        </m:rPr>
                        <m:t>−</m:t>
                      </m:r>
                      <m:sSub>
                        <m:e>
                          <m:r>
                            <m:t>γ</m:t>
                          </m:r>
                        </m:e>
                        <m:sub>
                          <m:r>
                            <m:t>x</m:t>
                          </m:r>
                          <m:r>
                            <m:t>m</m:t>
                          </m:r>
                        </m:sub>
                      </m:sSub>
                    </m:e>
                  </m:d>
                </m:e>
                <m:sup>
                  <m:r>
                    <m:t>2</m:t>
                  </m:r>
                </m:sup>
              </m:sSup>
            </m:e>
          </m:rad>
          <m:r>
            <m:rPr>
              <m:sty m:val="p"/>
            </m:rPr>
            <m:t>.</m:t>
          </m:r>
        </m:oMath>
      </m:oMathPara>
    </w:p>
    <w:p>
      <w:pPr>
        <w:pStyle w:val="FirstParagraph"/>
      </w:pPr>
      <w:r>
        <w:t xml:space="preserve">Methods with averagely lower RMSE were more accurate in estimating</w:t>
      </w:r>
      <w:r>
        <w:t xml:space="preserve"> </w:t>
      </w:r>
      <m:oMath>
        <m:sSub>
          <m:e>
            <m:acc>
              <m:accPr>
                <m:chr m:val="̂"/>
              </m:accPr>
              <m:e>
                <m:r>
                  <m:t>γ</m:t>
                </m:r>
              </m:e>
            </m:acc>
          </m:e>
          <m:sub>
            <m:r>
              <m:t>x</m:t>
            </m:r>
            <m:r>
              <m:t>m</m:t>
            </m:r>
          </m:sub>
        </m:sSub>
      </m:oMath>
      <w:r>
        <w:t xml:space="preserve"> </w:t>
      </w:r>
      <w:r>
        <w:t xml:space="preserve">(Harwell, 2019)</w:t>
      </w:r>
      <w:r>
        <w:t xml:space="preserve">. It should be noted that RMSE provided a comparative metric across methods under the same simulated conditions.</w:t>
      </w:r>
    </w:p>
    <w:bookmarkEnd w:id="31"/>
    <w:bookmarkStart w:id="32" w:name="Xcfedbaca01033cb1950956bbbd74df231745c9b"/>
    <w:p>
      <w:pPr>
        <w:pStyle w:val="berschrift3"/>
      </w:pPr>
      <w:r>
        <w:t xml:space="preserve">Empirical Type I Error Rate and Statistical Power.</w:t>
      </w:r>
    </w:p>
    <w:p>
      <w:pPr>
        <w:pStyle w:val="FirstParagraph"/>
      </w:pPr>
      <w:r>
        <w:t xml:space="preserve">The empirical type I error informed the probability of incorrectly rejecting the null hypothesis that the latent interaction effect was not significant (i.e.,</w:t>
      </w:r>
      <w:r>
        <w:t xml:space="preserve"> </w:t>
      </w:r>
      <m:oMath>
        <m:sSub>
          <m:e>
            <m:r>
              <m:t>H</m:t>
            </m:r>
          </m:e>
          <m:sub>
            <m:r>
              <m:t>0</m:t>
            </m:r>
          </m:sub>
        </m:sSub>
        <m:r>
          <m:rPr>
            <m:sty m:val="p"/>
          </m:rPr>
          <m:t>:</m:t>
        </m:r>
        <m:sSub>
          <m:e>
            <m:r>
              <m:t>γ</m:t>
            </m:r>
          </m:e>
          <m:sub>
            <m:r>
              <m:t>x</m:t>
            </m:r>
            <m:r>
              <m:t>m</m:t>
            </m:r>
          </m:sub>
        </m:sSub>
        <m:r>
          <m:rPr>
            <m:sty m:val="p"/>
          </m:rPr>
          <m:t>=</m:t>
        </m:r>
        <m:r>
          <m:t>0</m:t>
        </m:r>
      </m:oMath>
      <w:r>
        <w:t xml:space="preserve">) at a specified significance level (</w:t>
      </w:r>
      <m:oMath>
        <m:r>
          <m:t>α</m:t>
        </m:r>
        <m:r>
          <m:rPr>
            <m:sty m:val="p"/>
          </m:rPr>
          <m:t>=</m:t>
        </m:r>
        <m:r>
          <m:t>.05</m:t>
        </m:r>
      </m:oMath>
      <w:r>
        <w:t xml:space="preserve">). The empirical type I error rate was computed across 2,000 replications by calculating proportion of instances where a Type I error occurred. An empirical Type I error rate within the range of approximately 0.025 to 0.075 was widely considered acceptable, showing that the statistical tests were robust</w:t>
      </w:r>
      <w:r>
        <w:t xml:space="preserve"> </w:t>
      </w:r>
      <w:r>
        <w:t xml:space="preserve">(Bradley, 1978)</w:t>
      </w:r>
      <w:r>
        <w:t xml:space="preserve">. In contrast, statistical power represented a method’s capacity to detect a true effect. In this study, it was defined as the proportion of correctly rejecting the null hypothesis when the interaction effect truly exists (i.e.,</w:t>
      </w:r>
      <w:r>
        <w:t xml:space="preserve"> </w:t>
      </w:r>
      <m:oMath>
        <m:sSub>
          <m:e>
            <m:r>
              <m:t>H</m:t>
            </m:r>
          </m:e>
          <m:sub>
            <m:r>
              <m:t>a</m:t>
            </m:r>
          </m:sub>
        </m:sSub>
        <m:r>
          <m:rPr>
            <m:sty m:val="p"/>
          </m:rPr>
          <m:t>:</m:t>
        </m:r>
        <m:sSub>
          <m:e>
            <m:r>
              <m:t>γ</m:t>
            </m:r>
          </m:e>
          <m:sub>
            <m:r>
              <m:t>x</m:t>
            </m:r>
            <m:r>
              <m:t>m</m:t>
            </m:r>
          </m:sub>
        </m:sSub>
        <m:r>
          <m:rPr>
            <m:sty m:val="p"/>
          </m:rPr>
          <m:t>=</m:t>
        </m:r>
        <m:r>
          <m:t>0.3</m:t>
        </m:r>
      </m:oMath>
      <w:r>
        <w:t xml:space="preserve">).</w:t>
      </w:r>
    </w:p>
    <w:bookmarkEnd w:id="32"/>
    <w:bookmarkEnd w:id="33"/>
    <w:bookmarkEnd w:id="34"/>
    <w:bookmarkStart w:id="43" w:name="results"/>
    <w:p>
      <w:pPr>
        <w:pStyle w:val="berschrift1"/>
      </w:pPr>
      <w:r>
        <w:t xml:space="preserve">Results</w:t>
      </w:r>
    </w:p>
    <w:bookmarkStart w:id="35" w:name="convergence-rate-and-warning-messages"/>
    <w:p>
      <w:pPr>
        <w:pStyle w:val="berschrift2"/>
      </w:pPr>
      <w:r>
        <w:t xml:space="preserve">Convergence Rate and Warning Messages</w:t>
      </w:r>
    </w:p>
    <w:p>
      <w:pPr>
        <w:pStyle w:val="FirstParagraph"/>
      </w:pPr>
      <w:r>
        <w:t xml:space="preserve">Errors during model estimation could lead to replication failures and affect convergence rates. The convergence rate, defined as the proportion of replications completed without estimation errors, was calculated across all replication attempts. For the MMR and RAPI methods, convergence was consistently achieved at a rate of 100% across all conditions, indicating that no estimation errors were encountered. Similarly, matched-pair UPI demonstrated 100% convergence rates in most conditions except for one case with a small sample size (i.e.,</w:t>
      </w:r>
      <w:r>
        <w:t xml:space="preserve"> </w:t>
      </w:r>
      <m:oMath>
        <m:r>
          <m:rPr>
            <m:nor/>
            <m:sty m:val="i"/>
          </m:rPr>
          <m:t>N</m:t>
        </m:r>
        <m:r>
          <m:rPr>
            <m:sty m:val="p"/>
          </m:rPr>
          <m:t>=</m:t>
        </m:r>
        <m:r>
          <m:t>100</m:t>
        </m:r>
      </m:oMath>
      <w:r>
        <w:t xml:space="preserve">), where the rate dropped slightly to 99.95%. In contrast, 2S-PA-Int showed more variability in convergence rates, ranging from 98.91% to 99.95%, with at least one error observed in ten different small sample conditions.</w:t>
      </w:r>
    </w:p>
    <w:p>
      <w:pPr>
        <w:pStyle w:val="Textkrper"/>
      </w:pPr>
      <w:r>
        <w:t xml:space="preserve">In addition to the replication failures, warning messages could appear despite successful convergence. These warnings, which included negative variance estimates and non-positive definite covariance matrices, indicated potential issues with extreme or unstable estimates that could affect interpretation of model results. The proportions of warning messages were similarly computed. Specifically, MMR did not generate any warning across all conditions. RAPI and 2S-PA-Int showed low warning incidence, with maximum rates of 0.70% and 0.30% respectively, across up to six small sample size conditions. Matched-pair UPI demonstrated the highest frequency of warnings across 32 conditions, particularly under small sample sizes and low reliability, with warning rates ranging from 0.05% to 14.82%.</w:t>
      </w:r>
    </w:p>
    <w:p>
      <w:pPr>
        <w:pStyle w:val="Textkrper"/>
      </w:pPr>
      <w:r>
        <w:t xml:space="preserve">Replications that encountered errors resulting in non-convergence were excluded from our data analysis due to failed parameter estimation; however, those that produced only warning messages were retained for data collection.</w:t>
      </w:r>
    </w:p>
    <w:bookmarkEnd w:id="35"/>
    <w:bookmarkStart w:id="36" w:name="X597a6ab7b5d38988c5f0e6eaee6366bec79daf0"/>
    <w:p>
      <w:pPr>
        <w:pStyle w:val="berschrift2"/>
      </w:pPr>
      <w:r>
        <w:t xml:space="preserve">Raw Bias and Standardized Bias for</w:t>
      </w:r>
      <w:r>
        <w:t xml:space="preserve"> </w:t>
      </w:r>
      <m:oMath>
        <m:sSub>
          <m:e>
            <m:r>
              <m:t>γ</m:t>
            </m:r>
          </m:e>
          <m:sub>
            <m:r>
              <m:t>x</m:t>
            </m:r>
            <m:r>
              <m:t>m</m:t>
            </m:r>
          </m:sub>
        </m:sSub>
      </m:oMath>
    </w:p>
    <w:p>
      <w:pPr>
        <w:pStyle w:val="FirstParagraph"/>
      </w:pPr>
      <w:r>
        <w:t xml:space="preserve">As outlined in Table 1, an examination of all simulation conditions, including both zero (</w:t>
      </w:r>
      <m:oMath>
        <m:sSub>
          <m:e>
            <m:r>
              <m:t>γ</m:t>
            </m:r>
          </m:e>
          <m:sub>
            <m:r>
              <m:t>x</m:t>
            </m:r>
            <m:r>
              <m:t>m</m:t>
            </m:r>
          </m:sub>
        </m:sSub>
        <m:r>
          <m:rPr>
            <m:sty m:val="p"/>
          </m:rPr>
          <m:t>=</m:t>
        </m:r>
        <m:r>
          <m:t>0</m:t>
        </m:r>
      </m:oMath>
      <w:r>
        <w:t xml:space="preserve">) and non-zero (</w:t>
      </w:r>
      <m:oMath>
        <m:sSub>
          <m:e>
            <m:r>
              <m:t>γ</m:t>
            </m:r>
          </m:e>
          <m:sub>
            <m:r>
              <m:t>x</m:t>
            </m:r>
            <m:r>
              <m:t>m</m:t>
            </m:r>
          </m:sub>
        </m:sSub>
        <m:r>
          <m:rPr>
            <m:sty m:val="p"/>
          </m:rPr>
          <m:t>=</m:t>
        </m:r>
        <m:r>
          <m:t>0.3</m:t>
        </m:r>
      </m:oMath>
      <w:r>
        <w:t xml:space="preserve">) interaction effects, revealed that the absolute values of standardized bias (SB) for the estimates of</w:t>
      </w:r>
      <w:r>
        <w:t xml:space="preserve"> </w:t>
      </w:r>
      <m:oMath>
        <m:sSub>
          <m:e>
            <m:r>
              <m:t>γ</m:t>
            </m:r>
          </m:e>
          <m:sub>
            <m:r>
              <m:t>x</m:t>
            </m:r>
            <m:r>
              <m:t>m</m:t>
            </m:r>
          </m:sub>
        </m:sSub>
      </m:oMath>
      <w:r>
        <w:t xml:space="preserve"> </w:t>
      </w:r>
      <w:r>
        <w:t xml:space="preserve">across the latent interaction methods consistently remained within the acceptable threshold of .40, ranging from 0.00 to 0.20. Similarly, raw bias (RB) values were relatively small, with absolute values ranging from 0.00 to 0.10.</w:t>
      </w:r>
    </w:p>
    <w:p>
      <w:pPr>
        <w:pStyle w:val="Textkrper"/>
      </w:pPr>
      <w:r>
        <w:t xml:space="preserve">When the interaction effect was zeo, the SB and RB values did not exhibit much variation across methods and conditions, indicating that all methods demonstrated good performance in estimating interaction effects with accuracy.</w:t>
      </w:r>
    </w:p>
    <w:p>
      <w:pPr>
        <w:pStyle w:val="Textkrper"/>
      </w:pPr>
      <w:r>
        <w:t xml:space="preserve">For non-zero effects, MMR was notably less comparable to the latent interaction methods, as it yielded substantially larger magnitude of RB and SB, particularly under conditions of low (</w:t>
      </w:r>
      <m:oMath>
        <m:r>
          <m:t>ρ</m:t>
        </m:r>
        <m:r>
          <m:rPr>
            <m:sty m:val="p"/>
          </m:rPr>
          <m:t>=</m:t>
        </m:r>
        <m:r>
          <m:t>0.7</m:t>
        </m:r>
      </m:oMath>
      <w:r>
        <w:t xml:space="preserve">) and medium (</w:t>
      </w:r>
      <m:oMath>
        <m:r>
          <m:t>ρ</m:t>
        </m:r>
        <m:r>
          <m:rPr>
            <m:sty m:val="p"/>
          </m:rPr>
          <m:t>=</m:t>
        </m:r>
        <m:r>
          <m:t>0.8</m:t>
        </m:r>
      </m:oMath>
      <w:r>
        <w:t xml:space="preserve">) item reliability. Most SB values exceeded the threshold of 0.40, indicating that MMR was ineffective of handling measurement error.</w:t>
      </w:r>
    </w:p>
    <w:p>
      <w:pPr>
        <w:pStyle w:val="Textkrper"/>
      </w:pPr>
      <w:r>
        <w:t xml:space="preserve">In contrast, for the latent interaction methods, as item reliability increased, the magnitude of SB and RB decreased for all three methods, indicating that their estimation of interaction effects became progressively more accurate as measurement error in the first-order indicators diminished. A similar decreasing trend was observed for sample size. Specifically, SB and RB generally became smaller as sample size increased, which aligned with statistical property of SEM models.</w:t>
      </w:r>
    </w:p>
    <w:p>
      <w:pPr>
        <w:pStyle w:val="Textkrper"/>
      </w:pPr>
      <w:r>
        <w:t xml:space="preserve">The absolute SB values for all the latent interaction methods were predominantly positive, with the exception of matched-pair UPI and 2S-PA-Int under some conditions of high reliability and large sample size. These findings aligned with prior research on RAPI and matched-pair UPI, which demonstrated a tendency to overestimate interaction effects, particularly in conditions of low reliability (Marsh et al., 2004; Hsiao et al., 2018). The magnitude of SB values was generally larger for RAPI (ranging from 0.03 to 0.20) compared to matched-pair UPI (ranging from -0.03 to 0.14) and 2S-PA-Int (ranging from -0.03 to 0.10), indicating that RAPI tended to yield more upward bias across these conditions.</w:t>
      </w:r>
    </w:p>
    <w:p>
      <w:pPr>
        <w:pStyle w:val="Textkrper"/>
      </w:pPr>
      <w:r>
        <w:t xml:space="preserve">Overall, the latent interaction methods yielded comparably low and acceptable standardized biases across simulation conditions.</w:t>
      </w:r>
    </w:p>
    <w:p>
      <w:pPr>
        <w:pStyle w:val="TableCaption"/>
      </w:pPr>
      <w:r>
        <w:t xml:space="preserve">(#tab:standardized bias</w:t>
      </w:r>
      <w:r>
        <w:br/>
      </w:r>
      <w:r>
        <w:rPr>
          <w:i/>
          <w:iCs/>
        </w:rPr>
        <w:t xml:space="preserve">(raw</w:t>
      </w:r>
      <w:r>
        <w:rPr>
          <w:i/>
          <w:iCs/>
        </w:rPr>
        <w:t xml:space="preserve"> </w:t>
      </w:r>
      <w:r>
        <w:rPr>
          <w:i/>
          <w:iCs/>
        </w:rPr>
        <w:t xml:space="preserve">bias))</w:t>
      </w:r>
      <w:r>
        <w:rPr>
          <w:i/>
          <w:iCs/>
        </w:rPr>
        <w:t xml:space="preserve"> </w:t>
      </w:r>
      <w:r>
        <w:rPr>
          <w:i/>
          <w:iCs/>
        </w:rPr>
        <w:t xml:space="preserve">Standardized</w:t>
      </w:r>
      <w:r>
        <w:rPr>
          <w:i/>
          <w:iCs/>
        </w:rPr>
        <w:t xml:space="preserve"> </w:t>
      </w:r>
      <w:r>
        <w:rPr>
          <w:i/>
          <w:iCs/>
        </w:rPr>
        <w:t xml:space="preserve">Bias</w:t>
      </w:r>
      <w:r>
        <w:rPr>
          <w:i/>
          <w:iCs/>
        </w:rPr>
        <w:t xml:space="preserve"> </w:t>
      </w:r>
      <w:r>
        <w:rPr>
          <w:i/>
          <w:iCs/>
        </w:rPr>
        <w:t xml:space="preserve">and</w:t>
      </w:r>
      <w:r>
        <w:rPr>
          <w:i/>
          <w:iCs/>
        </w:rPr>
        <w:t xml:space="preserve"> </w:t>
      </w:r>
      <w:r>
        <w:rPr>
          <w:i/>
          <w:iCs/>
        </w:rPr>
        <w:t xml:space="preserve">Raw</w:t>
      </w:r>
      <w:r>
        <w:rPr>
          <w:i/>
          <w:iCs/>
        </w:rPr>
        <w:t xml:space="preserve"> </w:t>
      </w:r>
      <w:r>
        <w:rPr>
          <w:i/>
          <w:iCs/>
        </w:rPr>
        <w:t xml:space="preserve">Bias</w:t>
      </w:r>
      <w:r>
        <w:rPr>
          <w:i/>
          <w:iCs/>
        </w:rPr>
        <w:t xml:space="preserve"> </w:t>
      </w:r>
      <w:r>
        <w:rPr>
          <w:i/>
          <w:iCs/>
        </w:rPr>
        <w:t xml:space="preserve">of</w:t>
      </w:r>
      <w:r>
        <w:rPr>
          <w:i/>
          <w:iCs/>
        </w:rPr>
        <w:t xml:space="preserve"> </w:t>
      </w:r>
      <w:r>
        <w:rPr>
          <w:i/>
          <w:iCs/>
        </w:rPr>
        <w:t xml:space="preserve">Latent</w:t>
      </w:r>
      <w:r>
        <w:rPr>
          <w:i/>
          <w:iCs/>
        </w:rPr>
        <w:t xml:space="preserve"> </w:t>
      </w:r>
      <w:r>
        <w:rPr>
          <w:i/>
          <w:iCs/>
        </w:rPr>
        <w:t xml:space="preserve">Interaction</w:t>
      </w:r>
      <w:r>
        <w:rPr>
          <w:i/>
          <w:iCs/>
        </w:rPr>
        <w:t xml:space="preserve"> </w:t>
      </w:r>
      <w:r>
        <w:rPr>
          <w:i/>
          <w:iCs/>
        </w:rPr>
        <w:t xml:space="preserve">Estimates</w:t>
      </w:r>
      <w:r>
        <w:rPr>
          <w:i/>
          <w:iCs/>
        </w:rPr>
        <w:t xml:space="preserve"> </w:t>
      </w:r>
      <w:r>
        <w:rPr>
          <w:i/>
          <w:iCs/>
        </w:rPr>
        <w:t xml:space="preserve">(</w:t>
      </w:r>
      <m:oMath>
        <m:sSub>
          <m:e>
            <m:r>
              <m:t>γ</m:t>
            </m:r>
          </m:e>
          <m:sub>
            <m:r>
              <m:t>x</m:t>
            </m:r>
            <m:r>
              <m:t>m</m:t>
            </m:r>
          </m:sub>
        </m:sSub>
      </m:oMath>
      <w:r>
        <w:rPr>
          <w:i/>
          <w:iCs/>
        </w:rPr>
        <w:t xml:space="preserve">)</w:t>
      </w:r>
      <w:r>
        <w:rPr>
          <w:i/>
          <w:iCs/>
        </w:rPr>
        <w:t xml:space="preserve"> </w:t>
      </w:r>
      <w:r>
        <w:rPr>
          <w:i/>
          <w:iCs/>
        </w:rPr>
        <w:t xml:space="preserve">Across</w:t>
      </w:r>
      <w:r>
        <w:rPr>
          <w:i/>
          <w:iCs/>
        </w:rPr>
        <w:t xml:space="preserve"> </w:t>
      </w:r>
      <w:r>
        <w:rPr>
          <w:i/>
          <w:iCs/>
        </w:rPr>
        <w:t xml:space="preserve">2,000</w:t>
      </w:r>
      <w:r>
        <w:rPr>
          <w:i/>
          <w:iCs/>
        </w:rPr>
        <w:t xml:space="preserve"> </w:t>
      </w:r>
      <w:r>
        <w:rPr>
          <w:i/>
          <w:iCs/>
        </w:rPr>
        <w:t xml:space="preserve">Replications.</w:t>
      </w:r>
    </w:p>
    <w:tbl>
      <w:tblPr>
        <w:tblStyle w:val="Table"/>
        <w:tblW w:type="auto" w:w="0"/>
        <w:tblLook w:firstRow="1" w:lastRow="0" w:firstColumn="0" w:lastColumn="0" w:noHBand="0" w:noVBand="0" w:val="0020"/>
        <w:tblCaption w:val="(#tab:standardized bias (raw bias)) Standardized Bias and Raw Bias of Latent Interaction Estimates (\gamma_{xm}) Across 2,000 Replication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m:oMath>
              <m:r>
                <m:rPr>
                  <m:nor/>
                  <m:sty m:val="i"/>
                </m:rPr>
                <m:t>N</m:t>
              </m:r>
            </m:oMath>
          </w:p>
        </w:tc>
        <w:tc>
          <w:tcPr/>
          <w:p>
            <w:pPr>
              <w:pStyle w:val="Compact"/>
              <w:jc w:val="center"/>
            </w:pPr>
            <m:oMath>
              <m:r>
                <m:t>C</m:t>
              </m:r>
              <m:r>
                <m:t>o</m:t>
              </m:r>
              <m:r>
                <m:t>r</m:t>
              </m:r>
              <m:r>
                <m:t>r</m:t>
              </m:r>
              <m:d>
                <m:dPr>
                  <m:begChr m:val="("/>
                  <m:endChr m:val=")"/>
                  <m:sepChr m:val=""/>
                  <m:grow/>
                </m:dPr>
                <m:e>
                  <m:sSub>
                    <m:e>
                      <m:r>
                        <m:t>ξ</m:t>
                      </m:r>
                    </m:e>
                    <m:sub>
                      <m:r>
                        <m:t>x</m:t>
                      </m:r>
                    </m:sub>
                  </m:sSub>
                  <m:r>
                    <m:rPr>
                      <m:sty m:val="p"/>
                    </m:rPr>
                    <m:t>,</m:t>
                  </m:r>
                  <m:sSub>
                    <m:e>
                      <m:r>
                        <m:t>ξ</m:t>
                      </m:r>
                    </m:e>
                    <m:sub>
                      <m:r>
                        <m:t>m</m:t>
                      </m:r>
                    </m:sub>
                  </m:sSub>
                </m:e>
              </m:d>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r>
      <w:tr>
        <w:tc>
          <w:tcPr/>
          <w:p>
            <w:pPr>
              <w:pStyle w:val="Compact"/>
              <w:jc w:val="center"/>
            </w:pPr>
            <m:oMath>
              <m:sSub>
                <m:e>
                  <m:r>
                    <m:t>γ</m:t>
                  </m:r>
                </m:e>
                <m:sub>
                  <m:r>
                    <m:t>x</m:t>
                  </m:r>
                  <m:r>
                    <m:t>m</m:t>
                  </m:r>
                </m:sub>
              </m:sSub>
              <m:r>
                <m:rPr>
                  <m:sty m:val="p"/>
                </m:rPr>
                <m:t>=</m:t>
              </m:r>
              <m:r>
                <m:t>0</m:t>
              </m:r>
            </m:oMath>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r>
              <w:t xml:space="preserve">0.01 (0.00)</w:t>
            </w:r>
          </w:p>
        </w:tc>
        <w:tc>
          <w:tcPr/>
          <w:p>
            <w:pPr>
              <w:pStyle w:val="Compact"/>
              <w:jc w:val="center"/>
            </w:pPr>
            <w:r>
              <w:t xml:space="preserve">-0.00 (-0.00)</w:t>
            </w:r>
          </w:p>
        </w:tc>
        <w:tc>
          <w:tcPr/>
          <w:p>
            <w:pPr>
              <w:pStyle w:val="Compact"/>
              <w:jc w:val="center"/>
            </w:pPr>
            <w:r>
              <w:t xml:space="preserve">0.01 (0.00)</w:t>
            </w:r>
          </w:p>
        </w:tc>
        <w:tc>
          <w:tcPr/>
          <w:p>
            <w:pPr>
              <w:pStyle w:val="Compact"/>
              <w:jc w:val="center"/>
            </w:pPr>
            <w:r>
              <w:t xml:space="preserve">-0.02 (-0.01)</w:t>
            </w:r>
          </w:p>
        </w:tc>
        <w:tc>
          <w:tcPr/>
          <w:p>
            <w:pPr>
              <w:pStyle w:val="Compact"/>
              <w:jc w:val="center"/>
            </w:pPr>
            <w:r>
              <w:t xml:space="preserve">0.01 (0.00)</w:t>
            </w:r>
          </w:p>
        </w:tc>
        <w:tc>
          <w:tcPr/>
          <w:p>
            <w:pPr>
              <w:pStyle w:val="Compact"/>
              <w:jc w:val="center"/>
            </w:pPr>
            <w:r>
              <w:t xml:space="preserve">0.03 (0.00)</w:t>
            </w:r>
          </w:p>
        </w:tc>
        <w:tc>
          <w:tcPr/>
          <w:p>
            <w:pPr>
              <w:pStyle w:val="Compact"/>
              <w:jc w:val="center"/>
            </w:pPr>
            <w:r>
              <w:t xml:space="preserve">-0.00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0.00 (0.00)</w:t>
            </w:r>
          </w:p>
        </w:tc>
        <w:tc>
          <w:tcPr/>
          <w:p>
            <w:pPr>
              <w:pStyle w:val="Compact"/>
              <w:jc w:val="center"/>
            </w:pPr>
            <w:r>
              <w:t xml:space="preserve">0.02 (0.00)</w:t>
            </w:r>
          </w:p>
        </w:tc>
        <w:tc>
          <w:tcPr/>
          <w:p>
            <w:pPr>
              <w:pStyle w:val="Compact"/>
              <w:jc w:val="center"/>
            </w:pPr>
            <w:r>
              <w:t xml:space="preserve">0.01 (0.00)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0.03 (0.00)</w:t>
            </w:r>
          </w:p>
        </w:tc>
        <w:tc>
          <w:tcPr/>
          <w:p>
            <w:pPr>
              <w:pStyle w:val="Compact"/>
              <w:jc w:val="center"/>
            </w:pPr>
            <w:r>
              <w:t xml:space="preserve">-0.03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0.04 (0.01)</w:t>
            </w:r>
          </w:p>
        </w:tc>
        <w:tc>
          <w:tcPr/>
          <w:p>
            <w:pPr>
              <w:pStyle w:val="Compact"/>
              <w:jc w:val="center"/>
            </w:pPr>
            <w:r>
              <w:t xml:space="preserve">-0.03 (-0.00)</w:t>
            </w:r>
          </w:p>
        </w:tc>
        <w:tc>
          <w:tcPr/>
          <w:p>
            <w:pPr>
              <w:pStyle w:val="Compact"/>
              <w:jc w:val="center"/>
            </w:pPr>
            <w:r>
              <w:t xml:space="preserve">0.00 (0.00)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0.00 (0.00)</w:t>
            </w:r>
          </w:p>
        </w:tc>
        <w:tc>
          <w:tcPr/>
          <w:p>
            <w:pPr>
              <w:pStyle w:val="Compact"/>
              <w:jc w:val="center"/>
            </w:pPr>
            <w:r>
              <w:t xml:space="preserve">-0.03 (-0.00)</w:t>
            </w:r>
          </w:p>
        </w:tc>
        <w:tc>
          <w:tcPr/>
          <w:p>
            <w:pPr>
              <w:pStyle w:val="Compact"/>
              <w:jc w:val="center"/>
            </w:pPr>
            <w:r>
              <w:t xml:space="preserve">-0.02 (-0.00)</w:t>
            </w:r>
          </w:p>
        </w:tc>
        <w:tc>
          <w:tcPr/>
          <w:p>
            <w:pPr>
              <w:pStyle w:val="Compact"/>
              <w:jc w:val="center"/>
            </w:pPr>
            <w:r>
              <w:t xml:space="preserve">0.03 (0.01)</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-0.02 (-0.02)</w:t>
            </w:r>
          </w:p>
        </w:tc>
        <w:tc>
          <w:tcPr/>
          <w:p>
            <w:pPr>
              <w:pStyle w:val="Compact"/>
              <w:jc w:val="center"/>
            </w:pPr>
            <w:r>
              <w:t xml:space="preserve">-0.02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-0.02 (-0.00)</w:t>
            </w:r>
          </w:p>
        </w:tc>
        <w:tc>
          <w:tcPr/>
          <w:p>
            <w:pPr>
              <w:pStyle w:val="Compact"/>
              <w:jc w:val="center"/>
            </w:pPr>
            <w:r>
              <w:t xml:space="preserve">-0.01 (-0.00)</w:t>
            </w:r>
          </w:p>
        </w:tc>
      </w:tr>
      <w:tr>
        <w:tc>
          <w:tcPr/>
          <w:p>
            <w:pPr>
              <w:pStyle w:val="Compact"/>
              <w:jc w:val="center"/>
            </w:pPr>
            <w:r>
              <w:t xml:space="preserve">   250</w:t>
            </w:r>
          </w:p>
        </w:tc>
        <w:tc>
          <w:tcPr/>
          <w:p>
            <w:pPr>
              <w:pStyle w:val="Compact"/>
              <w:jc w:val="center"/>
            </w:pPr>
            <w:r>
              <w:t xml:space="preserve">0</w:t>
            </w:r>
          </w:p>
        </w:tc>
        <w:tc>
          <w:tcPr/>
          <w:p>
            <w:pPr>
              <w:pStyle w:val="Compact"/>
              <w:jc w:val="center"/>
            </w:pPr>
            <w:r>
              <w:t xml:space="preserve">0.00 (0.00)</w:t>
            </w:r>
          </w:p>
        </w:tc>
        <w:tc>
          <w:tcPr/>
          <w:p>
            <w:pPr>
              <w:pStyle w:val="Compact"/>
              <w:jc w:val="center"/>
            </w:pPr>
            <w:r>
              <w:t xml:space="preserve">0.02 (0.00)</w:t>
            </w:r>
          </w:p>
        </w:tc>
        <w:tc>
          <w:tcPr/>
          <w:p>
            <w:pPr>
              <w:pStyle w:val="Compact"/>
              <w:jc w:val="center"/>
            </w:pPr>
            <w:r>
              <w:t xml:space="preserve">0.01 (0.00)</w:t>
            </w:r>
          </w:p>
        </w:tc>
        <w:tc>
          <w:tcPr/>
          <w:p>
            <w:pPr>
              <w:pStyle w:val="Compact"/>
              <w:jc w:val="center"/>
            </w:pPr>
            <w:r>
              <w:t xml:space="preserve">-0.02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0.02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0.02 (0.00)</w:t>
            </w:r>
          </w:p>
        </w:tc>
        <w:tc>
          <w:tcPr/>
          <w:p>
            <w:pPr>
              <w:pStyle w:val="Compact"/>
              <w:jc w:val="center"/>
            </w:pPr>
            <w:r>
              <w:t xml:space="preserve">0.01 (0.00)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0.00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0.01 (0.00)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-0.02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-0.03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-0.02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-0.02 (-0.00)</w:t>
            </w:r>
          </w:p>
        </w:tc>
        <w:tc>
          <w:tcPr/>
          <w:p>
            <w:pPr>
              <w:pStyle w:val="Compact"/>
              <w:jc w:val="center"/>
            </w:pPr>
            <w:r>
              <w:t xml:space="preserve">-0.00 (-0.00)</w:t>
            </w:r>
          </w:p>
        </w:tc>
        <w:tc>
          <w:tcPr/>
          <w:p>
            <w:pPr>
              <w:pStyle w:val="Compact"/>
              <w:jc w:val="center"/>
            </w:pPr>
            <w:r>
              <w:t xml:space="preserve">0.00 (0.00)</w:t>
            </w:r>
          </w:p>
        </w:tc>
      </w:tr>
      <w:tr>
        <w:tc>
          <w:tcPr/>
          <w:p>
            <w:pPr>
              <w:pStyle w:val="Compact"/>
              <w:jc w:val="center"/>
            </w:pPr>
            <w:r>
              <w:t xml:space="preserve">   500</w:t>
            </w:r>
          </w:p>
        </w:tc>
        <w:tc>
          <w:tcPr/>
          <w:p>
            <w:pPr>
              <w:pStyle w:val="Compact"/>
              <w:jc w:val="center"/>
            </w:pPr>
            <w:r>
              <w:t xml:space="preserve">0</w:t>
            </w:r>
          </w:p>
        </w:tc>
        <w:tc>
          <w:tcPr/>
          <w:p>
            <w:pPr>
              <w:pStyle w:val="Compact"/>
              <w:jc w:val="center"/>
            </w:pPr>
            <w:r>
              <w:t xml:space="preserve">-0.03 (-0.00)</w:t>
            </w:r>
          </w:p>
        </w:tc>
        <w:tc>
          <w:tcPr/>
          <w:p>
            <w:pPr>
              <w:pStyle w:val="Compact"/>
              <w:jc w:val="center"/>
            </w:pPr>
            <w:r>
              <w:t xml:space="preserve">-0.04 (-0.00)</w:t>
            </w:r>
          </w:p>
        </w:tc>
        <w:tc>
          <w:tcPr/>
          <w:p>
            <w:pPr>
              <w:pStyle w:val="Compact"/>
              <w:jc w:val="center"/>
            </w:pPr>
            <w:r>
              <w:t xml:space="preserve">-0.03 (-0.00)</w:t>
            </w:r>
          </w:p>
        </w:tc>
        <w:tc>
          <w:tcPr/>
          <w:p>
            <w:pPr>
              <w:pStyle w:val="Compact"/>
              <w:jc w:val="center"/>
            </w:pPr>
            <w:r>
              <w:t xml:space="preserve">-0.01 (-0.00)</w:t>
            </w:r>
          </w:p>
        </w:tc>
        <w:tc>
          <w:tcPr/>
          <w:p>
            <w:pPr>
              <w:pStyle w:val="Compact"/>
              <w:jc w:val="center"/>
            </w:pPr>
            <w:r>
              <w:t xml:space="preserve">-0.04 (-0.00)</w:t>
            </w:r>
          </w:p>
        </w:tc>
        <w:tc>
          <w:tcPr/>
          <w:p>
            <w:pPr>
              <w:pStyle w:val="Compact"/>
              <w:jc w:val="center"/>
            </w:pPr>
            <w:r>
              <w:t xml:space="preserve">-0.03 (-0.00)</w:t>
            </w:r>
          </w:p>
        </w:tc>
        <w:tc>
          <w:tcPr/>
          <w:p>
            <w:pPr>
              <w:pStyle w:val="Compact"/>
              <w:jc w:val="center"/>
            </w:pPr>
            <w:r>
              <w:t xml:space="preserve">-0.01 (-0.00)</w:t>
            </w:r>
          </w:p>
        </w:tc>
        <w:tc>
          <w:tcPr/>
          <w:p>
            <w:pPr>
              <w:pStyle w:val="Compact"/>
              <w:jc w:val="center"/>
            </w:pPr>
            <w:r>
              <w:t xml:space="preserve">-0.03 (-0.00)</w:t>
            </w:r>
          </w:p>
        </w:tc>
        <w:tc>
          <w:tcPr/>
          <w:p>
            <w:pPr>
              <w:pStyle w:val="Compact"/>
              <w:jc w:val="center"/>
            </w:pPr>
            <w:r>
              <w:t xml:space="preserve">-0.03 (-0.00)</w:t>
            </w:r>
          </w:p>
        </w:tc>
        <w:tc>
          <w:tcPr/>
          <w:p>
            <w:pPr>
              <w:pStyle w:val="Compact"/>
              <w:jc w:val="center"/>
            </w:pPr>
            <w:r>
              <w:t xml:space="preserve">-0.01 (-0.00)</w:t>
            </w:r>
          </w:p>
        </w:tc>
        <w:tc>
          <w:tcPr/>
          <w:p>
            <w:pPr>
              <w:pStyle w:val="Compact"/>
              <w:jc w:val="center"/>
            </w:pPr>
            <w:r>
              <w:t xml:space="preserve">-0.03 (-0.00)</w:t>
            </w:r>
          </w:p>
        </w:tc>
        <w:tc>
          <w:tcPr/>
          <w:p>
            <w:pPr>
              <w:pStyle w:val="Compact"/>
              <w:jc w:val="center"/>
            </w:pPr>
            <w:r>
              <w:t xml:space="preserve">-0.03 (-0.00)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-0.03 (-0.00)</w:t>
            </w:r>
          </w:p>
        </w:tc>
        <w:tc>
          <w:tcPr/>
          <w:p>
            <w:pPr>
              <w:pStyle w:val="Compact"/>
              <w:jc w:val="center"/>
            </w:pPr>
            <w:r>
              <w:t xml:space="preserve">-0.02 (-0.00)</w:t>
            </w:r>
          </w:p>
        </w:tc>
        <w:tc>
          <w:tcPr/>
          <w:p>
            <w:pPr>
              <w:pStyle w:val="Compact"/>
              <w:jc w:val="center"/>
            </w:pPr>
            <w:r>
              <w:t xml:space="preserve">-0.01 (-0.00)</w:t>
            </w:r>
          </w:p>
        </w:tc>
        <w:tc>
          <w:tcPr/>
          <w:p>
            <w:pPr>
              <w:pStyle w:val="Compact"/>
              <w:jc w:val="center"/>
            </w:pPr>
            <w:r>
              <w:t xml:space="preserve">-0.04 (-0.00)</w:t>
            </w:r>
          </w:p>
        </w:tc>
        <w:tc>
          <w:tcPr/>
          <w:p>
            <w:pPr>
              <w:pStyle w:val="Compact"/>
              <w:jc w:val="center"/>
            </w:pPr>
            <w:r>
              <w:t xml:space="preserve">-0.03 (-0.00)</w:t>
            </w:r>
          </w:p>
        </w:tc>
        <w:tc>
          <w:tcPr/>
          <w:p>
            <w:pPr>
              <w:pStyle w:val="Compact"/>
              <w:jc w:val="center"/>
            </w:pPr>
            <w:r>
              <w:t xml:space="preserve">-0.01 (-0.00)</w:t>
            </w:r>
          </w:p>
        </w:tc>
        <w:tc>
          <w:tcPr/>
          <w:p>
            <w:pPr>
              <w:pStyle w:val="Compact"/>
              <w:jc w:val="center"/>
            </w:pPr>
            <w:r>
              <w:t xml:space="preserve">-0.02 (-0.00)</w:t>
            </w:r>
          </w:p>
        </w:tc>
        <w:tc>
          <w:tcPr/>
          <w:p>
            <w:pPr>
              <w:pStyle w:val="Compact"/>
              <w:jc w:val="center"/>
            </w:pPr>
            <w:r>
              <w:t xml:space="preserve">-0.02 (-0.00)</w:t>
            </w:r>
          </w:p>
        </w:tc>
        <w:tc>
          <w:tcPr/>
          <w:p>
            <w:pPr>
              <w:pStyle w:val="Compact"/>
              <w:jc w:val="center"/>
            </w:pPr>
            <w:r>
              <w:t xml:space="preserve">-0.01 (-0.00)</w:t>
            </w:r>
          </w:p>
        </w:tc>
        <w:tc>
          <w:tcPr/>
          <w:p>
            <w:pPr>
              <w:pStyle w:val="Compact"/>
              <w:jc w:val="center"/>
            </w:pPr>
            <w:r>
              <w:t xml:space="preserve">-0.02 (-0.00)</w:t>
            </w:r>
          </w:p>
        </w:tc>
        <w:tc>
          <w:tcPr/>
          <w:p>
            <w:pPr>
              <w:pStyle w:val="Compact"/>
              <w:jc w:val="center"/>
            </w:pPr>
            <w:r>
              <w:t xml:space="preserve">-0.01 (-0.00)</w:t>
            </w:r>
          </w:p>
        </w:tc>
        <w:tc>
          <w:tcPr/>
          <w:p>
            <w:pPr>
              <w:pStyle w:val="Compact"/>
              <w:jc w:val="center"/>
            </w:pPr>
            <w:r>
              <w:t xml:space="preserve">-0.01 (-0.00)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0.01 (0.00)</w:t>
            </w:r>
          </w:p>
        </w:tc>
        <w:tc>
          <w:tcPr/>
          <w:p>
            <w:pPr>
              <w:pStyle w:val="Compact"/>
              <w:jc w:val="center"/>
            </w:pPr>
            <w:r>
              <w:t xml:space="preserve">-0.01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0.01 (0.00)</w:t>
            </w:r>
          </w:p>
        </w:tc>
        <w:tc>
          <w:tcPr/>
          <w:p>
            <w:pPr>
              <w:pStyle w:val="Compact"/>
              <w:jc w:val="center"/>
            </w:pPr>
            <w:r>
              <w:t xml:space="preserve">0.00 (0.00)</w:t>
            </w:r>
          </w:p>
        </w:tc>
        <w:tc>
          <w:tcPr/>
          <w:p>
            <w:pPr>
              <w:pStyle w:val="Compact"/>
              <w:jc w:val="center"/>
            </w:pPr>
            <w:r>
              <w:t xml:space="preserve">0.00 (0.00)</w:t>
            </w:r>
          </w:p>
        </w:tc>
        <w:tc>
          <w:tcPr/>
          <w:p>
            <w:pPr>
              <w:pStyle w:val="Compact"/>
              <w:jc w:val="center"/>
            </w:pPr>
            <w:r>
              <w:t xml:space="preserve">0.01 (0.00)</w:t>
            </w:r>
          </w:p>
        </w:tc>
      </w:tr>
      <w:tr>
        <w:tc>
          <w:tcPr/>
          <w:p>
            <w:pPr>
              <w:pStyle w:val="Compact"/>
              <w:jc w:val="center"/>
            </w:pPr>
            <m:oMath>
              <m:sSub>
                <m:e>
                  <m:r>
                    <m:t>γ</m:t>
                  </m:r>
                </m:e>
                <m:sub>
                  <m:r>
                    <m:t>x</m:t>
                  </m:r>
                  <m:r>
                    <m:t>m</m:t>
                  </m:r>
                </m:sub>
              </m:sSub>
              <m:r>
                <m:rPr>
                  <m:sty m:val="p"/>
                </m:rPr>
                <m:t>=</m:t>
              </m:r>
              <m:r>
                <m:t>0.3</m:t>
              </m:r>
            </m:oMath>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p>
        </w:tc>
        <w:tc>
          <w:tcPr/>
          <w:p>
            <w:pPr>
              <w:pStyle w:val="Compact"/>
              <w:jc w:val="center"/>
            </w:pPr>
          </w:p>
        </w:tc>
        <w:tc>
          <w:tcPr/>
          <w:p>
            <w:pPr>
              <w:pStyle w:val="Compact"/>
              <w:jc w:val="center"/>
            </w:pPr>
            <w:r>
              <w:t xml:space="preserve">-0.38 (-0.03)</w:t>
            </w:r>
          </w:p>
        </w:tc>
        <w:tc>
          <w:tcPr/>
          <w:p>
            <w:pPr>
              <w:pStyle w:val="Compact"/>
              <w:jc w:val="center"/>
            </w:pPr>
            <w:r>
              <w:t xml:space="preserve">0.07 (0.04)</w:t>
            </w:r>
          </w:p>
        </w:tc>
        <w:tc>
          <w:tcPr/>
          <w:p>
            <w:pPr>
              <w:pStyle w:val="Compact"/>
              <w:jc w:val="center"/>
            </w:pPr>
            <w:r>
              <w:t xml:space="preserve">0.09 (0.02)</w:t>
            </w:r>
          </w:p>
        </w:tc>
        <w:tc>
          <w:tcPr/>
          <w:p>
            <w:pPr>
              <w:pStyle w:val="Compact"/>
              <w:jc w:val="center"/>
            </w:pPr>
            <w:r>
              <w:t xml:space="preserve">0.03 (0.00)</w:t>
            </w:r>
          </w:p>
        </w:tc>
        <w:tc>
          <w:tcPr/>
          <w:p>
            <w:pPr>
              <w:pStyle w:val="Compact"/>
              <w:jc w:val="center"/>
            </w:pPr>
            <w:r>
              <w:t xml:space="preserve">0.16 (0.10)</w:t>
            </w:r>
          </w:p>
        </w:tc>
        <w:tc>
          <w:tcPr/>
          <w:p>
            <w:pPr>
              <w:pStyle w:val="Compact"/>
              <w:jc w:val="center"/>
            </w:pPr>
            <w:r>
              <w:t xml:space="preserve">0.15 (0.02)</w:t>
            </w:r>
          </w:p>
        </w:tc>
        <w:tc>
          <w:tcPr/>
          <w:p>
            <w:pPr>
              <w:pStyle w:val="Compact"/>
              <w:jc w:val="center"/>
            </w:pPr>
            <w:r>
              <w:t xml:space="preserve">0.06 (0.01)</w:t>
            </w:r>
          </w:p>
        </w:tc>
        <w:tc>
          <w:tcPr/>
          <w:p>
            <w:pPr>
              <w:pStyle w:val="Compact"/>
              <w:jc w:val="center"/>
            </w:pPr>
            <w:r>
              <w:t xml:space="preserve">0.10 (0.03)</w:t>
            </w:r>
          </w:p>
        </w:tc>
        <w:tc>
          <w:tcPr/>
          <w:p>
            <w:pPr>
              <w:pStyle w:val="Compact"/>
              <w:jc w:val="center"/>
            </w:pPr>
            <w:r>
              <w:t xml:space="preserve">0.03 (0.00)</w:t>
            </w:r>
          </w:p>
        </w:tc>
        <w:tc>
          <w:tcPr/>
          <w:p>
            <w:pPr>
              <w:pStyle w:val="Compact"/>
              <w:jc w:val="center"/>
            </w:pPr>
            <w:r>
              <w:t xml:space="preserve">0.00 (0.00)</w:t>
            </w:r>
          </w:p>
        </w:tc>
      </w:tr>
      <w:tr>
        <w:tc>
          <w:tcPr/>
          <w:p>
            <w:pPr>
              <w:pStyle w:val="Compact"/>
              <w:jc w:val="center"/>
            </w:pPr>
            <w:r>
              <w:t xml:space="preserve">  \</w:t>
            </w:r>
          </w:p>
        </w:tc>
        <w:tc>
          <w:tcPr/>
          <w:p>
            <w:pPr>
              <w:pStyle w:val="Compact"/>
              <w:jc w:val="center"/>
            </w:pPr>
            <w:r>
              <w:t xml:space="preserve">0.3</w:t>
            </w:r>
          </w:p>
        </w:tc>
        <w:tc>
          <w:tcPr/>
          <w:p>
            <w:pPr>
              <w:pStyle w:val="Compact"/>
              <w:jc w:val="center"/>
            </w:pPr>
          </w:p>
        </w:tc>
        <w:tc>
          <w:tcPr/>
          <w:p>
            <w:pPr>
              <w:pStyle w:val="Compact"/>
              <w:jc w:val="center"/>
            </w:pPr>
          </w:p>
        </w:tc>
        <w:tc>
          <w:tcPr/>
          <w:p>
            <w:pPr>
              <w:pStyle w:val="Compact"/>
              <w:jc w:val="center"/>
            </w:pPr>
            <w:r>
              <w:t xml:space="preserve">-0.26 (-0.02)</w:t>
            </w:r>
          </w:p>
        </w:tc>
        <w:tc>
          <w:tcPr/>
          <w:p>
            <w:pPr>
              <w:pStyle w:val="Compact"/>
              <w:jc w:val="center"/>
            </w:pPr>
            <w:r>
              <w:t xml:space="preserve">0.06 (0.03)</w:t>
            </w:r>
          </w:p>
        </w:tc>
        <w:tc>
          <w:tcPr/>
          <w:p>
            <w:pPr>
              <w:pStyle w:val="Compact"/>
              <w:jc w:val="center"/>
            </w:pPr>
            <w:r>
              <w:t xml:space="preserve">0.11 (0.02)</w:t>
            </w:r>
          </w:p>
        </w:tc>
        <w:tc>
          <w:tcPr/>
          <w:p>
            <w:pPr>
              <w:pStyle w:val="Compact"/>
              <w:jc w:val="center"/>
            </w:pPr>
            <w:r>
              <w:t xml:space="preserve">0.01 (0.00)</w:t>
            </w:r>
          </w:p>
        </w:tc>
        <w:tc>
          <w:tcPr/>
          <w:p>
            <w:pPr>
              <w:pStyle w:val="Compact"/>
              <w:jc w:val="center"/>
            </w:pPr>
            <w:r>
              <w:t xml:space="preserve">0.20 (0.08)</w:t>
            </w:r>
          </w:p>
        </w:tc>
        <w:tc>
          <w:tcPr/>
          <w:p>
            <w:pPr>
              <w:pStyle w:val="Compact"/>
              <w:jc w:val="center"/>
            </w:pPr>
            <w:r>
              <w:t xml:space="preserve">0.17 (0.02)</w:t>
            </w:r>
          </w:p>
        </w:tc>
        <w:tc>
          <w:tcPr/>
          <w:p>
            <w:pPr>
              <w:pStyle w:val="Compact"/>
              <w:jc w:val="center"/>
            </w:pPr>
            <w:r>
              <w:t xml:space="preserve">0.05 (0.00)</w:t>
            </w:r>
          </w:p>
        </w:tc>
        <w:tc>
          <w:tcPr/>
          <w:p>
            <w:pPr>
              <w:pStyle w:val="Compact"/>
              <w:jc w:val="center"/>
            </w:pPr>
            <w:r>
              <w:t xml:space="preserve">0.09 (0.03)</w:t>
            </w:r>
          </w:p>
        </w:tc>
        <w:tc>
          <w:tcPr/>
          <w:p>
            <w:pPr>
              <w:pStyle w:val="Compact"/>
              <w:jc w:val="center"/>
            </w:pPr>
            <w:r>
              <w:t xml:space="preserve">0.05 (0.01)</w:t>
            </w:r>
          </w:p>
        </w:tc>
        <w:tc>
          <w:tcPr/>
          <w:p>
            <w:pPr>
              <w:pStyle w:val="Compact"/>
              <w:jc w:val="center"/>
            </w:pPr>
            <w:r>
              <w:t xml:space="preserve">-0.01 (-0.00)</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r>
              <w:t xml:space="preserve">-0.22 (-0.02)</w:t>
            </w:r>
          </w:p>
        </w:tc>
        <w:tc>
          <w:tcPr/>
          <w:p>
            <w:pPr>
              <w:pStyle w:val="Compact"/>
              <w:jc w:val="center"/>
            </w:pPr>
            <w:r>
              <w:t xml:space="preserve">0.10 (0.01)</w:t>
            </w:r>
          </w:p>
        </w:tc>
        <w:tc>
          <w:tcPr/>
          <w:p>
            <w:pPr>
              <w:pStyle w:val="Compact"/>
              <w:jc w:val="center"/>
            </w:pPr>
            <w:r>
              <w:t xml:space="preserve">0.14 (0.04)</w:t>
            </w:r>
          </w:p>
        </w:tc>
        <w:tc>
          <w:tcPr/>
          <w:p>
            <w:pPr>
              <w:pStyle w:val="Compact"/>
              <w:jc w:val="center"/>
            </w:pPr>
            <w:r>
              <w:t xml:space="preserve">0.11 (0.02)</w:t>
            </w:r>
          </w:p>
        </w:tc>
        <w:tc>
          <w:tcPr/>
          <w:p>
            <w:pPr>
              <w:pStyle w:val="Compact"/>
              <w:jc w:val="center"/>
            </w:pPr>
            <w:r>
              <w:t xml:space="preserve">-0.01 (-0.00)</w:t>
            </w:r>
          </w:p>
        </w:tc>
        <w:tc>
          <w:tcPr/>
          <w:p>
            <w:pPr>
              <w:pStyle w:val="Compact"/>
              <w:jc w:val="center"/>
            </w:pPr>
            <w:r>
              <w:t xml:space="preserve">0.19 (0.07)</w:t>
            </w:r>
          </w:p>
        </w:tc>
        <w:tc>
          <w:tcPr/>
          <w:p>
            <w:pPr>
              <w:pStyle w:val="Compact"/>
              <w:jc w:val="center"/>
            </w:pPr>
            <w:r>
              <w:t xml:space="preserve">0.15 (0.02)</w:t>
            </w:r>
          </w:p>
        </w:tc>
        <w:tc>
          <w:tcPr/>
          <w:p>
            <w:pPr>
              <w:pStyle w:val="Compact"/>
              <w:jc w:val="center"/>
            </w:pPr>
            <w:r>
              <w:t xml:space="preserve">0.03 (0.00)</w:t>
            </w:r>
          </w:p>
        </w:tc>
        <w:tc>
          <w:tcPr/>
          <w:p>
            <w:pPr>
              <w:pStyle w:val="Compact"/>
              <w:jc w:val="center"/>
            </w:pPr>
            <w:r>
              <w:t xml:space="preserve">0.10 (0.02)</w:t>
            </w:r>
          </w:p>
        </w:tc>
        <w:tc>
          <w:tcPr/>
          <w:p>
            <w:pPr>
              <w:pStyle w:val="Compact"/>
              <w:jc w:val="center"/>
            </w:pPr>
            <w:r>
              <w:t xml:space="preserve">0.05 (0.01)</w:t>
            </w:r>
          </w:p>
        </w:tc>
        <w:tc>
          <w:tcPr/>
          <w:p>
            <w:pPr>
              <w:pStyle w:val="Compact"/>
              <w:jc w:val="center"/>
            </w:pPr>
            <w:r>
              <w:t xml:space="preserve">-0.02 (-0.00)</w:t>
            </w:r>
          </w:p>
        </w:tc>
      </w:tr>
      <w:tr>
        <w:tc>
          <w:tcPr/>
          <w:p>
            <w:pPr>
              <w:pStyle w:val="Compact"/>
              <w:jc w:val="center"/>
            </w:pPr>
            <w:r>
              <w:t xml:space="preserve">   250</w:t>
            </w:r>
          </w:p>
        </w:tc>
        <w:tc>
          <w:tcPr/>
          <w:p>
            <w:pPr>
              <w:pStyle w:val="Compact"/>
              <w:jc w:val="center"/>
            </w:pPr>
            <w:r>
              <w:t xml:space="preserve">0</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0.08 (0.01)</w:t>
            </w:r>
          </w:p>
        </w:tc>
        <w:tc>
          <w:tcPr/>
          <w:p>
            <w:pPr>
              <w:pStyle w:val="Compact"/>
              <w:jc w:val="center"/>
            </w:pPr>
            <w:r>
              <w:t xml:space="preserve">0.09 (0.01)</w:t>
            </w:r>
          </w:p>
        </w:tc>
        <w:tc>
          <w:tcPr/>
          <w:p>
            <w:pPr>
              <w:pStyle w:val="Compact"/>
              <w:jc w:val="center"/>
            </w:pPr>
            <w:r>
              <w:t xml:space="preserve">0.03 (0.00)</w:t>
            </w:r>
          </w:p>
        </w:tc>
        <w:tc>
          <w:tcPr/>
          <w:p>
            <w:pPr>
              <w:pStyle w:val="Compact"/>
              <w:jc w:val="center"/>
            </w:pPr>
            <w:r>
              <w:t xml:space="preserve">0.20 (0.02)</w:t>
            </w:r>
          </w:p>
        </w:tc>
        <w:tc>
          <w:tcPr/>
          <w:p>
            <w:pPr>
              <w:pStyle w:val="Compact"/>
              <w:jc w:val="center"/>
            </w:pPr>
            <w:r>
              <w:t xml:space="preserve">0.12 (0.01)</w:t>
            </w:r>
          </w:p>
        </w:tc>
        <w:tc>
          <w:tcPr/>
          <w:p>
            <w:pPr>
              <w:pStyle w:val="Compact"/>
              <w:jc w:val="center"/>
            </w:pPr>
            <w:r>
              <w:t xml:space="preserve">0.06 (0.00)</w:t>
            </w:r>
          </w:p>
        </w:tc>
        <w:tc>
          <w:tcPr/>
          <w:p>
            <w:pPr>
              <w:pStyle w:val="Compact"/>
              <w:jc w:val="center"/>
            </w:pPr>
            <w:r>
              <w:t xml:space="preserve">0.09 (0.01)</w:t>
            </w:r>
          </w:p>
        </w:tc>
        <w:tc>
          <w:tcPr/>
          <w:p>
            <w:pPr>
              <w:pStyle w:val="Compact"/>
              <w:jc w:val="center"/>
            </w:pPr>
            <w:r>
              <w:t xml:space="preserve">0.04 (0.00)</w:t>
            </w:r>
          </w:p>
        </w:tc>
        <w:tc>
          <w:tcPr/>
          <w:p>
            <w:pPr>
              <w:pStyle w:val="Compact"/>
              <w:jc w:val="center"/>
            </w:pPr>
            <w:r>
              <w:t xml:space="preserve">0.00 (0.00)</w:t>
            </w:r>
          </w:p>
        </w:tc>
      </w:tr>
      <w:tr>
        <w:tc>
          <w:tcPr/>
          <w:p>
            <w:pPr>
              <w:pStyle w:val="Compact"/>
              <w:jc w:val="center"/>
            </w:pPr>
            <w:r>
              <w:t xml:space="preserve">  \</w:t>
            </w:r>
          </w:p>
        </w:tc>
        <w:tc>
          <w:tcPr/>
          <w:p>
            <w:pPr>
              <w:pStyle w:val="Compact"/>
              <w:jc w:val="center"/>
            </w:pPr>
            <w:r>
              <w:t xml:space="preserve">0.3</w:t>
            </w:r>
          </w:p>
        </w:tc>
        <w:tc>
          <w:tcPr/>
          <w:p>
            <w:pPr>
              <w:pStyle w:val="Compact"/>
              <w:jc w:val="center"/>
            </w:pPr>
          </w:p>
        </w:tc>
        <w:tc>
          <w:tcPr/>
          <w:p>
            <w:pPr>
              <w:pStyle w:val="Compact"/>
              <w:jc w:val="center"/>
            </w:pPr>
          </w:p>
        </w:tc>
        <w:tc>
          <w:tcPr/>
          <w:p>
            <w:pPr>
              <w:pStyle w:val="Compact"/>
              <w:jc w:val="center"/>
            </w:pPr>
            <w:r>
              <w:t xml:space="preserve">-0.34 (-0.02)</w:t>
            </w:r>
          </w:p>
        </w:tc>
        <w:tc>
          <w:tcPr/>
          <w:p>
            <w:pPr>
              <w:pStyle w:val="Compact"/>
              <w:jc w:val="center"/>
            </w:pPr>
            <w:r>
              <w:t xml:space="preserve">0.08 (0.01)</w:t>
            </w:r>
          </w:p>
        </w:tc>
        <w:tc>
          <w:tcPr/>
          <w:p>
            <w:pPr>
              <w:pStyle w:val="Compact"/>
              <w:jc w:val="center"/>
            </w:pPr>
            <w:r>
              <w:t xml:space="preserve">0.10 (0.01)</w:t>
            </w:r>
          </w:p>
        </w:tc>
        <w:tc>
          <w:tcPr/>
          <w:p>
            <w:pPr>
              <w:pStyle w:val="Compact"/>
              <w:jc w:val="center"/>
            </w:pPr>
            <w:r>
              <w:t xml:space="preserve">0.02 (0.00)</w:t>
            </w:r>
          </w:p>
        </w:tc>
        <w:tc>
          <w:tcPr/>
          <w:p>
            <w:pPr>
              <w:pStyle w:val="Compact"/>
              <w:jc w:val="center"/>
            </w:pPr>
            <w:r>
              <w:t xml:space="preserve">0.17 (0.02)</w:t>
            </w:r>
          </w:p>
        </w:tc>
        <w:tc>
          <w:tcPr/>
          <w:p>
            <w:pPr>
              <w:pStyle w:val="Compact"/>
              <w:jc w:val="center"/>
            </w:pPr>
            <w:r>
              <w:t xml:space="preserve">0.12 (0.01)</w:t>
            </w:r>
          </w:p>
        </w:tc>
        <w:tc>
          <w:tcPr/>
          <w:p>
            <w:pPr>
              <w:pStyle w:val="Compact"/>
              <w:jc w:val="center"/>
            </w:pPr>
            <w:r>
              <w:t xml:space="preserve">0.05 (0.00)</w:t>
            </w:r>
          </w:p>
        </w:tc>
        <w:tc>
          <w:tcPr/>
          <w:p>
            <w:pPr>
              <w:pStyle w:val="Compact"/>
              <w:jc w:val="center"/>
            </w:pPr>
            <w:r>
              <w:t xml:space="preserve">0.05 (0.01)</w:t>
            </w:r>
          </w:p>
        </w:tc>
        <w:tc>
          <w:tcPr/>
          <w:p>
            <w:pPr>
              <w:pStyle w:val="Compact"/>
              <w:jc w:val="center"/>
            </w:pPr>
            <w:r>
              <w:t xml:space="preserve">0.04 (0.00)</w:t>
            </w:r>
          </w:p>
        </w:tc>
        <w:tc>
          <w:tcPr/>
          <w:p>
            <w:pPr>
              <w:pStyle w:val="Compact"/>
              <w:jc w:val="center"/>
            </w:pPr>
            <w:r>
              <w:t xml:space="preserve">0.00 (0.00)</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r>
              <w:t xml:space="preserve">-0.25 (-0.01)</w:t>
            </w:r>
          </w:p>
        </w:tc>
        <w:tc>
          <w:tcPr/>
          <w:p>
            <w:pPr>
              <w:pStyle w:val="Compact"/>
              <w:jc w:val="center"/>
            </w:pPr>
            <w:r>
              <w:t xml:space="preserve">0.24 (0.01)</w:t>
            </w:r>
          </w:p>
        </w:tc>
        <w:tc>
          <w:tcPr/>
          <w:p>
            <w:pPr>
              <w:pStyle w:val="Compact"/>
              <w:jc w:val="center"/>
            </w:pPr>
            <w:r>
              <w:t xml:space="preserve">0.12 (0.01)</w:t>
            </w:r>
          </w:p>
        </w:tc>
        <w:tc>
          <w:tcPr/>
          <w:p>
            <w:pPr>
              <w:pStyle w:val="Compact"/>
              <w:jc w:val="center"/>
            </w:pPr>
            <w:r>
              <w:t xml:space="preserve">0.08 (0.01)</w:t>
            </w:r>
          </w:p>
        </w:tc>
        <w:tc>
          <w:tcPr/>
          <w:p>
            <w:pPr>
              <w:pStyle w:val="Compact"/>
              <w:jc w:val="center"/>
            </w:pPr>
            <w:r>
              <w:t xml:space="preserve">0.01 (0.00)</w:t>
            </w:r>
          </w:p>
        </w:tc>
        <w:tc>
          <w:tcPr/>
          <w:p>
            <w:pPr>
              <w:pStyle w:val="Compact"/>
              <w:jc w:val="center"/>
            </w:pPr>
            <w:r>
              <w:t xml:space="preserve">0.17 (0.02)</w:t>
            </w:r>
          </w:p>
        </w:tc>
        <w:tc>
          <w:tcPr/>
          <w:p>
            <w:pPr>
              <w:pStyle w:val="Compact"/>
              <w:jc w:val="center"/>
            </w:pPr>
            <w:r>
              <w:t xml:space="preserve">0.10 (0.01)</w:t>
            </w:r>
          </w:p>
        </w:tc>
        <w:tc>
          <w:tcPr/>
          <w:p>
            <w:pPr>
              <w:pStyle w:val="Compact"/>
              <w:jc w:val="center"/>
            </w:pPr>
            <w:r>
              <w:t xml:space="preserve">0.04 (0.00)</w:t>
            </w:r>
          </w:p>
        </w:tc>
        <w:tc>
          <w:tcPr/>
          <w:p>
            <w:pPr>
              <w:pStyle w:val="Compact"/>
              <w:jc w:val="center"/>
            </w:pPr>
            <w:r>
              <w:t xml:space="preserve">0.08 (0.01)</w:t>
            </w:r>
          </w:p>
        </w:tc>
        <w:tc>
          <w:tcPr/>
          <w:p>
            <w:pPr>
              <w:pStyle w:val="Compact"/>
              <w:jc w:val="center"/>
            </w:pPr>
            <w:r>
              <w:t xml:space="preserve">0.04 (0.00)</w:t>
            </w:r>
          </w:p>
        </w:tc>
        <w:tc>
          <w:tcPr/>
          <w:p>
            <w:pPr>
              <w:pStyle w:val="Compact"/>
              <w:jc w:val="center"/>
            </w:pPr>
            <w:r>
              <w:t xml:space="preserve">-0.00 (-0.00)</w:t>
            </w:r>
          </w:p>
        </w:tc>
      </w:tr>
      <w:tr>
        <w:tc>
          <w:tcPr/>
          <w:p>
            <w:pPr>
              <w:pStyle w:val="Compact"/>
              <w:jc w:val="center"/>
            </w:pPr>
            <w:r>
              <w:t xml:space="preserve">   500</w:t>
            </w:r>
          </w:p>
        </w:tc>
        <w:tc>
          <w:tcPr/>
          <w:p>
            <w:pPr>
              <w:pStyle w:val="Compact"/>
              <w:jc w:val="center"/>
            </w:pPr>
            <w:r>
              <w:t xml:space="preserve">0</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0.07 (0.01)</w:t>
            </w:r>
          </w:p>
        </w:tc>
        <w:tc>
          <w:tcPr/>
          <w:p>
            <w:pPr>
              <w:pStyle w:val="Compact"/>
              <w:jc w:val="center"/>
            </w:pPr>
            <w:r>
              <w:t xml:space="preserve">0.02 (0.00)</w:t>
            </w:r>
          </w:p>
        </w:tc>
        <w:tc>
          <w:tcPr/>
          <w:p>
            <w:pPr>
              <w:pStyle w:val="Compact"/>
              <w:jc w:val="center"/>
            </w:pPr>
            <w:r>
              <w:t xml:space="preserve">-0.03 (-0.00)</w:t>
            </w:r>
          </w:p>
        </w:tc>
        <w:tc>
          <w:tcPr/>
          <w:p>
            <w:pPr>
              <w:pStyle w:val="Compact"/>
              <w:jc w:val="center"/>
            </w:pPr>
            <w:r>
              <w:t xml:space="preserve">0.12 (0.01)</w:t>
            </w:r>
          </w:p>
        </w:tc>
        <w:tc>
          <w:tcPr/>
          <w:p>
            <w:pPr>
              <w:pStyle w:val="Compact"/>
              <w:jc w:val="center"/>
            </w:pPr>
            <w:r>
              <w:t xml:space="preserve">0.06 (0.00)</w:t>
            </w:r>
          </w:p>
        </w:tc>
        <w:tc>
          <w:tcPr/>
          <w:p>
            <w:pPr>
              <w:pStyle w:val="Compact"/>
              <w:jc w:val="center"/>
            </w:pPr>
            <w:r>
              <w:t xml:space="preserve">0.03 (0.00)</w:t>
            </w:r>
          </w:p>
        </w:tc>
        <w:tc>
          <w:tcPr/>
          <w:p>
            <w:pPr>
              <w:pStyle w:val="Compact"/>
              <w:jc w:val="center"/>
            </w:pPr>
            <w:r>
              <w:t xml:space="preserve">0.03 (0.00)</w:t>
            </w:r>
          </w:p>
        </w:tc>
        <w:tc>
          <w:tcPr/>
          <w:p>
            <w:pPr>
              <w:pStyle w:val="Compact"/>
              <w:jc w:val="center"/>
            </w:pPr>
            <w:r>
              <w:t xml:space="preserve">-0.01 (-0.00)</w:t>
            </w:r>
          </w:p>
        </w:tc>
        <w:tc>
          <w:tcPr/>
          <w:p>
            <w:pPr>
              <w:pStyle w:val="Compact"/>
              <w:jc w:val="center"/>
            </w:pPr>
            <w:r>
              <w:t xml:space="preserve">-0.03 (-0.00)</w:t>
            </w:r>
          </w:p>
        </w:tc>
      </w:tr>
      <w:tr>
        <w:tc>
          <w:tcPr/>
          <w:p>
            <w:pPr>
              <w:pStyle w:val="Compact"/>
              <w:jc w:val="center"/>
            </w:pPr>
            <w:r>
              <w:t xml:space="preserve">  \</w:t>
            </w:r>
          </w:p>
        </w:tc>
        <w:tc>
          <w:tcPr/>
          <w:p>
            <w:pPr>
              <w:pStyle w:val="Compact"/>
              <w:jc w:val="center"/>
            </w:pPr>
            <w:r>
              <w:t xml:space="preserve">0.3</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0.09 (0.01)</w:t>
            </w:r>
          </w:p>
        </w:tc>
        <w:tc>
          <w:tcPr/>
          <w:p>
            <w:pPr>
              <w:pStyle w:val="Compact"/>
              <w:jc w:val="center"/>
            </w:pPr>
            <w:r>
              <w:t xml:space="preserve">0.03 (0.00)</w:t>
            </w:r>
          </w:p>
        </w:tc>
        <w:tc>
          <w:tcPr/>
          <w:p>
            <w:pPr>
              <w:pStyle w:val="Compact"/>
              <w:jc w:val="center"/>
            </w:pPr>
            <w:r>
              <w:t xml:space="preserve">-0.01 (-0.00)</w:t>
            </w:r>
          </w:p>
        </w:tc>
        <w:tc>
          <w:tcPr/>
          <w:p>
            <w:pPr>
              <w:pStyle w:val="Compact"/>
              <w:jc w:val="center"/>
            </w:pPr>
            <w:r>
              <w:t xml:space="preserve">0.15 (0.01)</w:t>
            </w:r>
          </w:p>
        </w:tc>
        <w:tc>
          <w:tcPr/>
          <w:p>
            <w:pPr>
              <w:pStyle w:val="Compact"/>
              <w:jc w:val="center"/>
            </w:pPr>
            <w:r>
              <w:t xml:space="preserve">0.08 (0.00)</w:t>
            </w:r>
          </w:p>
        </w:tc>
        <w:tc>
          <w:tcPr/>
          <w:p>
            <w:pPr>
              <w:pStyle w:val="Compact"/>
              <w:jc w:val="center"/>
            </w:pPr>
            <w:r>
              <w:t xml:space="preserve">0.04 (0.00)</w:t>
            </w:r>
          </w:p>
        </w:tc>
        <w:tc>
          <w:tcPr/>
          <w:p>
            <w:pPr>
              <w:pStyle w:val="Compact"/>
              <w:jc w:val="center"/>
            </w:pPr>
            <w:r>
              <w:t xml:space="preserve">0.06 (0.00)</w:t>
            </w:r>
          </w:p>
        </w:tc>
        <w:tc>
          <w:tcPr/>
          <w:p>
            <w:pPr>
              <w:pStyle w:val="Compact"/>
              <w:jc w:val="center"/>
            </w:pPr>
            <w:r>
              <w:t xml:space="preserve">0.01 (0.00)</w:t>
            </w:r>
          </w:p>
        </w:tc>
        <w:tc>
          <w:tcPr/>
          <w:p>
            <w:pPr>
              <w:pStyle w:val="Compact"/>
              <w:jc w:val="center"/>
            </w:pPr>
            <w:r>
              <w:t xml:space="preserve">-0.01 (-0.00)</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r>
              <w:t xml:space="preserve">-0.31 (-0.01)</w:t>
            </w:r>
          </w:p>
        </w:tc>
        <w:tc>
          <w:tcPr/>
          <w:p>
            <w:pPr>
              <w:pStyle w:val="Compact"/>
              <w:jc w:val="center"/>
            </w:pPr>
            <w:r>
              <w:t xml:space="preserve">0.38 (0.02)</w:t>
            </w:r>
          </w:p>
        </w:tc>
        <w:tc>
          <w:tcPr/>
          <w:p>
            <w:pPr>
              <w:pStyle w:val="Compact"/>
              <w:jc w:val="center"/>
            </w:pPr>
            <w:r>
              <w:t xml:space="preserve">0.11 (0.01)</w:t>
            </w:r>
          </w:p>
        </w:tc>
        <w:tc>
          <w:tcPr/>
          <w:p>
            <w:pPr>
              <w:pStyle w:val="Compact"/>
              <w:jc w:val="center"/>
            </w:pPr>
            <w:r>
              <w:t xml:space="preserve">0.04 (0.00)</w:t>
            </w:r>
          </w:p>
        </w:tc>
        <w:tc>
          <w:tcPr/>
          <w:p>
            <w:pPr>
              <w:pStyle w:val="Compact"/>
              <w:jc w:val="center"/>
            </w:pPr>
            <w:r>
              <w:t xml:space="preserve">0.00 (0.00)</w:t>
            </w:r>
          </w:p>
        </w:tc>
        <w:tc>
          <w:tcPr/>
          <w:p>
            <w:pPr>
              <w:pStyle w:val="Compact"/>
              <w:jc w:val="center"/>
            </w:pPr>
            <w:r>
              <w:t xml:space="preserve">0.15 (0.01)</w:t>
            </w:r>
          </w:p>
        </w:tc>
        <w:tc>
          <w:tcPr/>
          <w:p>
            <w:pPr>
              <w:pStyle w:val="Compact"/>
              <w:jc w:val="center"/>
            </w:pPr>
            <w:r>
              <w:t xml:space="preserve">0.09 (0.00)</w:t>
            </w:r>
          </w:p>
        </w:tc>
        <w:tc>
          <w:tcPr/>
          <w:p>
            <w:pPr>
              <w:pStyle w:val="Compact"/>
              <w:jc w:val="center"/>
            </w:pPr>
            <w:r>
              <w:t xml:space="preserve">0.04 (0.00)</w:t>
            </w:r>
          </w:p>
        </w:tc>
        <w:tc>
          <w:tcPr/>
          <w:p>
            <w:pPr>
              <w:pStyle w:val="Compact"/>
              <w:jc w:val="center"/>
            </w:pPr>
            <w:r>
              <w:t xml:space="preserve">0.09 (0.01)</w:t>
            </w:r>
          </w:p>
        </w:tc>
        <w:tc>
          <w:tcPr/>
          <w:p>
            <w:pPr>
              <w:pStyle w:val="Compact"/>
              <w:jc w:val="center"/>
            </w:pPr>
            <w:r>
              <w:t xml:space="preserve">0.04 (0.00)</w:t>
            </w:r>
          </w:p>
        </w:tc>
        <w:tc>
          <w:tcPr/>
          <w:p>
            <w:pPr>
              <w:pStyle w:val="Compact"/>
              <w:jc w:val="center"/>
            </w:pPr>
            <w:r>
              <w:t xml:space="preserve">0.01 (0.00)</w:t>
            </w:r>
          </w:p>
        </w:tc>
      </w:tr>
    </w:tbl>
    <w:p>
      <w:pPr>
        <w:pStyle w:val="table-note"/>
      </w:pPr>
      <w:r>
        <w:rPr>
          <w:i/>
          <w:iCs/>
        </w:rPr>
        <w:t xml:space="preserve">Note.</w:t>
      </w:r>
      <w:r>
        <w:t xml:space="preserve"> </w:t>
      </w:r>
      <m:oMath>
        <m:r>
          <m:rPr>
            <m:nor/>
            <m:sty m:val="i"/>
          </m:rPr>
          <m:t>N</m:t>
        </m:r>
      </m:oMath>
      <w:r>
        <w:t xml:space="preserve"> </w:t>
      </w:r>
      <w:r>
        <w:t xml:space="preserve">= sample size;</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oMath>
      <w:r>
        <w:t xml:space="preserve"> </w:t>
      </w:r>
      <w:r>
        <w:t xml:space="preserve">= correlation between</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w:t>
      </w:r>
      <w:r>
        <w:t xml:space="preserve"> </w:t>
      </w:r>
      <m:oMath>
        <m:r>
          <m:t>ρ</m:t>
        </m:r>
      </m:oMath>
      <w:r>
        <w:t xml:space="preserve"> </w:t>
      </w:r>
      <w:r>
        <w:t xml:space="preserve">= reliability level;</w:t>
      </w:r>
      <w:r>
        <w:t xml:space="preserve"> </w:t>
      </w:r>
      <m:oMath>
        <m:sSub>
          <m:e>
            <m:r>
              <m:t>γ</m:t>
            </m:r>
          </m:e>
          <m:sub>
            <m:r>
              <m:t>x</m:t>
            </m:r>
            <m:r>
              <m:t>m</m:t>
            </m:r>
          </m:sub>
        </m:sSub>
        <m:r>
          <m:rPr>
            <m:sty m:val="p"/>
          </m:rPr>
          <m:t>=</m:t>
        </m:r>
        <m:r>
          <m:t>0</m:t>
        </m:r>
      </m:oMath>
      <w:r>
        <w:t xml:space="preserve"> </w:t>
      </w:r>
      <w:r>
        <w:t xml:space="preserve">indicates no latent interaction effect;</w:t>
      </w:r>
      <w:r>
        <w:t xml:space="preserve"> </w:t>
      </w:r>
      <m:oMath>
        <m:sSub>
          <m:e>
            <m:r>
              <m:t>γ</m:t>
            </m:r>
          </m:e>
          <m:sub>
            <m:r>
              <m:t>x</m:t>
            </m:r>
            <m:r>
              <m:t>m</m:t>
            </m:r>
          </m:sub>
        </m:sSub>
        <m:r>
          <m:rPr>
            <m:sty m:val="p"/>
          </m:rPr>
          <m:t>=</m:t>
        </m:r>
        <m:r>
          <m:t>0.3</m:t>
        </m:r>
      </m:oMath>
      <w:r>
        <w:t xml:space="preserve"> </w:t>
      </w:r>
      <w:r>
        <w:t xml:space="preserve">indicates a non-zero interaction effect; MMR = moderated multiple regression; Matched-Pair UPI = matched-pair product unconstrained indicator; RAPI = reliability-adjusted product indicator; 2S-PA-Int = two-stage path analysis with interaction. Values in parentheses indicate raw bias. All numerical values are rounded to two decimal places for consistency. Note that values close to zero are displayed as 0.00, with negative signs maintained to indicate the direction of bias. Besides, values exceeding the recommended threshold (0.40) are bolded.</w:t>
      </w:r>
    </w:p>
    <w:p>
      <w:pPr>
        <w:pStyle w:val="Textkrper"/>
      </w:pPr>
      <w:r>
        <w:t xml:space="preserve"> </w:t>
      </w:r>
    </w:p>
    <w:bookmarkEnd w:id="36"/>
    <w:bookmarkStart w:id="37" w:name="relative-se-bias-of-gamma_xm"/>
    <w:p>
      <w:pPr>
        <w:pStyle w:val="berschrift2"/>
      </w:pPr>
      <w:r>
        <w:t xml:space="preserve">Relative SE Bias of</w:t>
      </w:r>
      <w:r>
        <w:t xml:space="preserve"> </w:t>
      </w:r>
      <m:oMath>
        <m:sSub>
          <m:e>
            <m:r>
              <m:t>γ</m:t>
            </m:r>
          </m:e>
          <m:sub>
            <m:r>
              <m:t>x</m:t>
            </m:r>
            <m:r>
              <m:t>m</m:t>
            </m:r>
          </m:sub>
        </m:sSub>
      </m:oMath>
    </w:p>
    <w:p>
      <w:pPr>
        <w:pStyle w:val="FirstParagraph"/>
      </w:pPr>
      <w:r>
        <w:t xml:space="preserve">Table 2 presents the robust relative standard error (SE) bias ratio along with the proportions of SE outliers. Values outside the -10% to 10% range were bolded for emphasis. Overall, the relative SE bias for both MMR and the latent interaction methods remained within this range for the zero effect condition, and no discernible pattern was observed from distribution of bias across simulation conditions.</w:t>
      </w:r>
    </w:p>
    <w:p>
      <w:pPr>
        <w:pStyle w:val="Textkrper"/>
      </w:pPr>
      <w:r>
        <w:t xml:space="preserve">For the non-zero effects, the relative SE bias for MMR frequently exceeded the acceptable range and showed notable downward bias in several conditions, ranged from -17.95% to -1.83%. It suggested that MMR consistently underestimated standard errors of interaction effect estimates, which might lead to potentially misleading inferences.</w:t>
      </w:r>
    </w:p>
    <w:p>
      <w:pPr>
        <w:pStyle w:val="Textkrper"/>
      </w:pPr>
      <w:r>
        <w:t xml:space="preserve">RAPI, matched-pair UPI, and 2S-PA-Int generally maintained relative SE biases within the acceptable -10% to 10% range under medium (</w:t>
      </w:r>
      <m:oMath>
        <m:r>
          <m:t>ρ</m:t>
        </m:r>
        <m:r>
          <m:rPr>
            <m:sty m:val="p"/>
          </m:rPr>
          <m:t>=</m:t>
        </m:r>
        <m:r>
          <m:t>0.80</m:t>
        </m:r>
      </m:oMath>
      <w:r>
        <w:t xml:space="preserve">) and high (</w:t>
      </w:r>
      <m:oMath>
        <m:r>
          <m:t>ρ</m:t>
        </m:r>
        <m:r>
          <m:rPr>
            <m:sty m:val="p"/>
          </m:rPr>
          <m:t>=</m:t>
        </m:r>
        <m:r>
          <m:t>0.90</m:t>
        </m:r>
      </m:oMath>
      <w:r>
        <w:t xml:space="preserve">) reliability conditions. However, matched-pair UPI had two instances of bias exceeding the threshold in small sample size and low reliability conditions, with values of -13.37% and -15.60%. RAPI displayed unacceptable relative SE biases in three low-reliability conditions (</w:t>
      </w:r>
      <m:oMath>
        <m:r>
          <m:t>ρ</m:t>
        </m:r>
        <m:r>
          <m:rPr>
            <m:sty m:val="p"/>
          </m:rPr>
          <m:t>=</m:t>
        </m:r>
        <m:r>
          <m:t>0.70</m:t>
        </m:r>
      </m:oMath>
      <w:r>
        <w:t xml:space="preserve">), even with large sample sizes, while 2S-PA-Int had only one instance under small sample size and low reliability. No clear pattern of relative SE bias was observed across reliability and sample size. Overall, the relative SE bias tended to be negative for matched-pair UPI and 2S-PA-Int, indicating underestimation of SEs, while RAPI showed positive biases, indicating overestimated SEs.</w:t>
      </w:r>
    </w:p>
    <w:p>
      <w:pPr>
        <w:pStyle w:val="Textkrper"/>
      </w:pPr>
      <w:r>
        <w:t xml:space="preserve">The outlier proportions of SEs exhibited a clear declining trend across all methods as sample size increased and reliability levels improved, indicating more accurate and stable estimates of</w:t>
      </w:r>
      <w:r>
        <w:t xml:space="preserve"> </w:t>
      </w:r>
      <m:oMath>
        <m:sSub>
          <m:e>
            <m:r>
              <m:t>γ</m:t>
            </m:r>
          </m:e>
          <m:sub>
            <m:r>
              <m:t>x</m:t>
            </m:r>
            <m:r>
              <m:t>m</m:t>
            </m:r>
          </m:sub>
        </m:sSub>
      </m:oMath>
      <w:r>
        <w:t xml:space="preserve"> </w:t>
      </w:r>
      <w:r>
        <w:t xml:space="preserve">with fewer extreme SE values. Notably, MMR consistently showed lower outlier proportions compared to the latent interaction methods across all conditions, for both zero and non-zero interaction effects, suggesting that MMR produced fewer extreme SE estimates overall.</w:t>
      </w:r>
    </w:p>
    <w:p>
      <w:pPr>
        <w:pStyle w:val="TableCaption"/>
      </w:pPr>
      <w:r>
        <w:t xml:space="preserve">(#tab:MAD relative</w:t>
      </w:r>
      <w:r>
        <w:br/>
      </w:r>
      <w:r>
        <w:rPr>
          <w:i/>
          <w:iCs/>
        </w:rPr>
        <w:t xml:space="preserve">SE</w:t>
      </w:r>
      <w:r>
        <w:rPr>
          <w:i/>
          <w:iCs/>
        </w:rPr>
        <w:t xml:space="preserve"> </w:t>
      </w:r>
      <w:r>
        <w:rPr>
          <w:i/>
          <w:iCs/>
        </w:rPr>
        <w:t xml:space="preserve">bias</w:t>
      </w:r>
      <w:r>
        <w:rPr>
          <w:i/>
          <w:iCs/>
        </w:rPr>
        <w:t xml:space="preserve"> </w:t>
      </w:r>
      <w:r>
        <w:rPr>
          <w:i/>
          <w:iCs/>
        </w:rPr>
        <w:t xml:space="preserve">with</w:t>
      </w:r>
      <w:r>
        <w:rPr>
          <w:i/>
          <w:iCs/>
        </w:rPr>
        <w:t xml:space="preserve"> </w:t>
      </w:r>
      <w:r>
        <w:rPr>
          <w:i/>
          <w:iCs/>
        </w:rPr>
        <w:t xml:space="preserve">outliers</w:t>
      </w:r>
      <w:r>
        <w:rPr>
          <w:i/>
          <w:iCs/>
        </w:rPr>
        <w:t xml:space="preserve"> </w:t>
      </w:r>
      <w:r>
        <w:rPr>
          <w:i/>
          <w:iCs/>
        </w:rPr>
        <w:t xml:space="preserve">proportion)</w:t>
      </w:r>
      <w:r>
        <w:rPr>
          <w:i/>
          <w:iCs/>
        </w:rPr>
        <w:t xml:space="preserve"> </w:t>
      </w:r>
      <w:r>
        <w:rPr>
          <w:i/>
          <w:iCs/>
        </w:rPr>
        <w:t xml:space="preserve">Robust</w:t>
      </w:r>
      <w:r>
        <w:rPr>
          <w:i/>
          <w:iCs/>
        </w:rPr>
        <w:t xml:space="preserve"> </w:t>
      </w:r>
      <w:r>
        <w:rPr>
          <w:i/>
          <w:iCs/>
        </w:rPr>
        <w:t xml:space="preserve">Relative</w:t>
      </w:r>
      <w:r>
        <w:rPr>
          <w:i/>
          <w:iCs/>
        </w:rPr>
        <w:t xml:space="preserve"> </w:t>
      </w:r>
      <w:r>
        <w:rPr>
          <w:i/>
          <w:iCs/>
        </w:rPr>
        <w:t xml:space="preserve">Standard</w:t>
      </w:r>
      <w:r>
        <w:rPr>
          <w:i/>
          <w:iCs/>
        </w:rPr>
        <w:t xml:space="preserve"> </w:t>
      </w:r>
      <w:r>
        <w:rPr>
          <w:i/>
          <w:iCs/>
        </w:rPr>
        <w:t xml:space="preserve">Error</w:t>
      </w:r>
      <w:r>
        <w:rPr>
          <w:i/>
          <w:iCs/>
        </w:rPr>
        <w:t xml:space="preserve"> </w:t>
      </w:r>
      <w:r>
        <w:rPr>
          <w:i/>
          <w:iCs/>
        </w:rPr>
        <w:t xml:space="preserve">(SE)</w:t>
      </w:r>
      <w:r>
        <w:rPr>
          <w:i/>
          <w:iCs/>
        </w:rPr>
        <w:t xml:space="preserve"> </w:t>
      </w:r>
      <w:r>
        <w:rPr>
          <w:i/>
          <w:iCs/>
        </w:rPr>
        <w:t xml:space="preserve">Bias</w:t>
      </w:r>
      <w:r>
        <w:rPr>
          <w:i/>
          <w:iCs/>
        </w:rPr>
        <w:t xml:space="preserve"> </w:t>
      </w:r>
      <w:r>
        <w:rPr>
          <w:i/>
          <w:iCs/>
        </w:rPr>
        <w:t xml:space="preserve">Ratio</w:t>
      </w:r>
      <w:r>
        <w:rPr>
          <w:i/>
          <w:iCs/>
        </w:rPr>
        <w:t xml:space="preserve"> </w:t>
      </w:r>
      <w:r>
        <w:rPr>
          <w:i/>
          <w:iCs/>
        </w:rPr>
        <w:t xml:space="preserve">and</w:t>
      </w:r>
      <w:r>
        <w:rPr>
          <w:i/>
          <w:iCs/>
        </w:rPr>
        <w:t xml:space="preserve"> </w:t>
      </w:r>
      <w:r>
        <w:rPr>
          <w:i/>
          <w:iCs/>
        </w:rPr>
        <w:t xml:space="preserve">Outlier</w:t>
      </w:r>
      <w:r>
        <w:rPr>
          <w:i/>
          <w:iCs/>
        </w:rPr>
        <w:t xml:space="preserve"> </w:t>
      </w:r>
      <w:r>
        <w:rPr>
          <w:i/>
          <w:iCs/>
        </w:rPr>
        <w:t xml:space="preserve">Proportion</w:t>
      </w:r>
      <w:r>
        <w:rPr>
          <w:i/>
          <w:iCs/>
        </w:rPr>
        <w:t xml:space="preserve"> </w:t>
      </w:r>
      <w:r>
        <w:rPr>
          <w:i/>
          <w:iCs/>
        </w:rPr>
        <w:t xml:space="preserve">of</w:t>
      </w:r>
      <w:r>
        <w:rPr>
          <w:i/>
          <w:iCs/>
        </w:rPr>
        <w:t xml:space="preserve"> </w:t>
      </w:r>
      <w:r>
        <w:rPr>
          <w:i/>
          <w:iCs/>
        </w:rPr>
        <w:t xml:space="preserve">SE</w:t>
      </w:r>
      <w:r>
        <w:rPr>
          <w:i/>
          <w:iCs/>
        </w:rPr>
        <w:t xml:space="preserve"> </w:t>
      </w:r>
      <w:r>
        <w:rPr>
          <w:i/>
          <w:iCs/>
        </w:rPr>
        <w:t xml:space="preserve">(</w:t>
      </w:r>
      <m:oMath>
        <m:r>
          <m:rPr>
            <m:sty m:val="p"/>
          </m:rPr>
          <m:t>%</m:t>
        </m:r>
      </m:oMath>
      <w:r>
        <w:rPr>
          <w:i/>
          <w:iCs/>
        </w:rPr>
        <w:t xml:space="preserve">)</w:t>
      </w:r>
      <w:r>
        <w:rPr>
          <w:i/>
          <w:iCs/>
        </w:rPr>
        <w:t xml:space="preserve"> </w:t>
      </w:r>
      <w:r>
        <w:rPr>
          <w:i/>
          <w:iCs/>
        </w:rPr>
        <w:t xml:space="preserve">of</w:t>
      </w:r>
      <w:r>
        <w:rPr>
          <w:i/>
          <w:iCs/>
        </w:rPr>
        <w:t xml:space="preserve"> </w:t>
      </w:r>
      <w:r>
        <w:rPr>
          <w:i/>
          <w:iCs/>
        </w:rPr>
        <w:t xml:space="preserve">Latent</w:t>
      </w:r>
      <w:r>
        <w:rPr>
          <w:i/>
          <w:iCs/>
        </w:rPr>
        <w:t xml:space="preserve"> </w:t>
      </w:r>
      <w:r>
        <w:rPr>
          <w:i/>
          <w:iCs/>
        </w:rPr>
        <w:t xml:space="preserve">Interaction</w:t>
      </w:r>
      <w:r>
        <w:rPr>
          <w:i/>
          <w:iCs/>
        </w:rPr>
        <w:t xml:space="preserve"> </w:t>
      </w:r>
      <w:r>
        <w:rPr>
          <w:i/>
          <w:iCs/>
        </w:rPr>
        <w:t xml:space="preserve">Estimates</w:t>
      </w:r>
      <w:r>
        <w:rPr>
          <w:i/>
          <w:iCs/>
        </w:rPr>
        <w:t xml:space="preserve"> </w:t>
      </w:r>
      <w:r>
        <w:rPr>
          <w:i/>
          <w:iCs/>
        </w:rPr>
        <w:t xml:space="preserve">(</w:t>
      </w:r>
      <m:oMath>
        <m:sSub>
          <m:e>
            <m:r>
              <m:t>γ</m:t>
            </m:r>
          </m:e>
          <m:sub>
            <m:r>
              <m:t>x</m:t>
            </m:r>
            <m:r>
              <m:t>m</m:t>
            </m:r>
          </m:sub>
        </m:sSub>
      </m:oMath>
      <w:r>
        <w:rPr>
          <w:i/>
          <w:iCs/>
        </w:rPr>
        <w:t xml:space="preserve">)</w:t>
      </w:r>
      <w:r>
        <w:rPr>
          <w:i/>
          <w:iCs/>
        </w:rPr>
        <w:t xml:space="preserve"> </w:t>
      </w:r>
      <w:r>
        <w:rPr>
          <w:i/>
          <w:iCs/>
        </w:rPr>
        <w:t xml:space="preserve">Across</w:t>
      </w:r>
      <w:r>
        <w:rPr>
          <w:i/>
          <w:iCs/>
        </w:rPr>
        <w:t xml:space="preserve"> </w:t>
      </w:r>
      <w:r>
        <w:rPr>
          <w:i/>
          <w:iCs/>
        </w:rPr>
        <w:t xml:space="preserve">2,000</w:t>
      </w:r>
      <w:r>
        <w:rPr>
          <w:i/>
          <w:iCs/>
        </w:rPr>
        <w:t xml:space="preserve"> </w:t>
      </w:r>
      <w:r>
        <w:rPr>
          <w:i/>
          <w:iCs/>
        </w:rPr>
        <w:t xml:space="preserve">Replications.</w:t>
      </w:r>
    </w:p>
    <w:tbl>
      <w:tblPr>
        <w:tblStyle w:val="Table"/>
        <w:tblW w:type="auto" w:w="0"/>
        <w:tblLook w:firstRow="1" w:lastRow="0" w:firstColumn="0" w:lastColumn="0" w:noHBand="0" w:noVBand="0" w:val="0020"/>
        <w:tblCaption w:val="(#tab:MAD relative SE bias with outliers proportion) Robust Relative Standard Error (SE) Bias Ratio and Outlier Proportion of SE (\%) of Latent Interaction Estimates (\gamma_{xm}) Across 2,000 Replication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m:oMath>
              <m:r>
                <m:rPr>
                  <m:nor/>
                  <m:sty m:val="i"/>
                </m:rPr>
                <m:t>N</m:t>
              </m:r>
            </m:oMath>
          </w:p>
        </w:tc>
        <w:tc>
          <w:tcPr/>
          <w:p>
            <w:pPr>
              <w:pStyle w:val="Compact"/>
              <w:jc w:val="center"/>
            </w:pPr>
            <m:oMath>
              <m:r>
                <m:t>C</m:t>
              </m:r>
              <m:r>
                <m:t>o</m:t>
              </m:r>
              <m:r>
                <m:t>r</m:t>
              </m:r>
              <m:r>
                <m:t>r</m:t>
              </m:r>
              <m:d>
                <m:dPr>
                  <m:begChr m:val="("/>
                  <m:endChr m:val=")"/>
                  <m:sepChr m:val=""/>
                  <m:grow/>
                </m:dPr>
                <m:e>
                  <m:sSub>
                    <m:e>
                      <m:r>
                        <m:t>ξ</m:t>
                      </m:r>
                    </m:e>
                    <m:sub>
                      <m:r>
                        <m:t>x</m:t>
                      </m:r>
                    </m:sub>
                  </m:sSub>
                  <m:r>
                    <m:rPr>
                      <m:sty m:val="p"/>
                    </m:rPr>
                    <m:t>,</m:t>
                  </m:r>
                  <m:sSub>
                    <m:e>
                      <m:r>
                        <m:t>ξ</m:t>
                      </m:r>
                    </m:e>
                    <m:sub>
                      <m:r>
                        <m:t>m</m:t>
                      </m:r>
                    </m:sub>
                  </m:sSub>
                </m:e>
              </m:d>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r>
      <w:tr>
        <w:tc>
          <w:tcPr/>
          <w:p>
            <w:pPr>
              <w:pStyle w:val="Compact"/>
              <w:jc w:val="center"/>
            </w:pPr>
            <m:oMath>
              <m:sSub>
                <m:e>
                  <m:r>
                    <m:t>γ</m:t>
                  </m:r>
                </m:e>
                <m:sub>
                  <m:r>
                    <m:t>x</m:t>
                  </m:r>
                  <m:r>
                    <m:t>m</m:t>
                  </m:r>
                </m:sub>
              </m:sSub>
              <m:r>
                <m:rPr>
                  <m:sty m:val="p"/>
                </m:rPr>
                <m:t>=</m:t>
              </m:r>
              <m:r>
                <m:t>0</m:t>
              </m:r>
            </m:oMath>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r>
              <w:t xml:space="preserve">-3.97 (1.55)</w:t>
            </w:r>
          </w:p>
        </w:tc>
        <w:tc>
          <w:tcPr/>
          <w:p>
            <w:pPr>
              <w:pStyle w:val="Compact"/>
              <w:jc w:val="center"/>
            </w:pPr>
            <w:r>
              <w:t xml:space="preserve">2.25 (0.75)</w:t>
            </w:r>
          </w:p>
        </w:tc>
        <w:tc>
          <w:tcPr/>
          <w:p>
            <w:pPr>
              <w:pStyle w:val="Compact"/>
              <w:jc w:val="center"/>
            </w:pPr>
            <w:r>
              <w:t xml:space="preserve">-0.05 (0.75)</w:t>
            </w:r>
          </w:p>
        </w:tc>
        <w:tc>
          <w:tcPr/>
          <w:p>
            <w:pPr>
              <w:pStyle w:val="Compact"/>
              <w:jc w:val="center"/>
            </w:pPr>
            <w:r>
              <w:t xml:space="preserve">0.29 (8.95)</w:t>
            </w:r>
          </w:p>
        </w:tc>
        <w:tc>
          <w:tcPr/>
          <w:p>
            <w:pPr>
              <w:pStyle w:val="Compact"/>
              <w:jc w:val="center"/>
            </w:pPr>
            <w:r>
              <w:t xml:space="preserve">-1.78 (3.85)</w:t>
            </w:r>
          </w:p>
        </w:tc>
        <w:tc>
          <w:tcPr/>
          <w:p>
            <w:pPr>
              <w:pStyle w:val="Compact"/>
              <w:jc w:val="center"/>
            </w:pPr>
            <w:r>
              <w:t xml:space="preserve">-0.54 (2.95)</w:t>
            </w:r>
          </w:p>
        </w:tc>
        <w:tc>
          <w:tcPr/>
          <w:p>
            <w:pPr>
              <w:pStyle w:val="Compact"/>
              <w:jc w:val="center"/>
            </w:pPr>
            <w:r>
              <w:t xml:space="preserve">-1.03 (9.50)</w:t>
            </w:r>
          </w:p>
        </w:tc>
        <w:tc>
          <w:tcPr/>
          <w:p>
            <w:pPr>
              <w:pStyle w:val="Compact"/>
              <w:jc w:val="center"/>
            </w:pPr>
            <w:r>
              <w:t xml:space="preserve">3.62 (4.45)</w:t>
            </w:r>
          </w:p>
        </w:tc>
        <w:tc>
          <w:tcPr/>
          <w:p>
            <w:pPr>
              <w:pStyle w:val="Compact"/>
              <w:jc w:val="center"/>
            </w:pPr>
            <w:r>
              <w:t xml:space="preserve">2.07 (2.65)</w:t>
            </w:r>
          </w:p>
        </w:tc>
        <w:tc>
          <w:tcPr/>
          <w:p>
            <w:pPr>
              <w:pStyle w:val="Compact"/>
              <w:jc w:val="center"/>
            </w:pPr>
            <w:r>
              <w:t xml:space="preserve">-4.09 (6.85)</w:t>
            </w:r>
          </w:p>
        </w:tc>
        <w:tc>
          <w:tcPr/>
          <w:p>
            <w:pPr>
              <w:pStyle w:val="Compact"/>
              <w:jc w:val="center"/>
            </w:pPr>
            <w:r>
              <w:t xml:space="preserve">1.28 (3.25)</w:t>
            </w:r>
          </w:p>
        </w:tc>
        <w:tc>
          <w:tcPr/>
          <w:p>
            <w:pPr>
              <w:pStyle w:val="Compact"/>
              <w:jc w:val="center"/>
            </w:pPr>
            <w:r>
              <w:t xml:space="preserve">4.16 (2.20)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-2.27 (0.40)</w:t>
            </w:r>
          </w:p>
        </w:tc>
        <w:tc>
          <w:tcPr/>
          <w:p>
            <w:pPr>
              <w:pStyle w:val="Compact"/>
              <w:jc w:val="center"/>
            </w:pPr>
            <w:r>
              <w:t xml:space="preserve">-2.13 (0.45)</w:t>
            </w:r>
          </w:p>
        </w:tc>
        <w:tc>
          <w:tcPr/>
          <w:p>
            <w:pPr>
              <w:pStyle w:val="Compact"/>
              <w:jc w:val="center"/>
            </w:pPr>
            <w:r>
              <w:t xml:space="preserve">1.54 (0.60)</w:t>
            </w:r>
          </w:p>
        </w:tc>
        <w:tc>
          <w:tcPr/>
          <w:p>
            <w:pPr>
              <w:pStyle w:val="Compact"/>
              <w:jc w:val="center"/>
            </w:pPr>
            <w:r>
              <w:t xml:space="preserve">-0.41 (7.25)</w:t>
            </w:r>
          </w:p>
        </w:tc>
        <w:tc>
          <w:tcPr/>
          <w:p>
            <w:pPr>
              <w:pStyle w:val="Compact"/>
              <w:jc w:val="center"/>
            </w:pPr>
            <w:r>
              <w:t xml:space="preserve">-2.07 (4.90)</w:t>
            </w:r>
          </w:p>
        </w:tc>
        <w:tc>
          <w:tcPr/>
          <w:p>
            <w:pPr>
              <w:pStyle w:val="Compact"/>
              <w:jc w:val="center"/>
            </w:pPr>
            <w:r>
              <w:t xml:space="preserve">1.79 (2.10)</w:t>
            </w:r>
          </w:p>
        </w:tc>
        <w:tc>
          <w:tcPr/>
          <w:p>
            <w:pPr>
              <w:pStyle w:val="Compact"/>
              <w:jc w:val="center"/>
            </w:pPr>
            <w:r>
              <w:t xml:space="preserve">1.21 (8.55)</w:t>
            </w:r>
          </w:p>
        </w:tc>
        <w:tc>
          <w:tcPr/>
          <w:p>
            <w:pPr>
              <w:pStyle w:val="Compact"/>
              <w:jc w:val="center"/>
            </w:pPr>
            <w:r>
              <w:t xml:space="preserve">3.14 (5.75)</w:t>
            </w:r>
          </w:p>
        </w:tc>
        <w:tc>
          <w:tcPr/>
          <w:p>
            <w:pPr>
              <w:pStyle w:val="Compact"/>
              <w:jc w:val="center"/>
            </w:pPr>
            <w:r>
              <w:t xml:space="preserve">3.85 (2.20)</w:t>
            </w:r>
          </w:p>
        </w:tc>
        <w:tc>
          <w:tcPr/>
          <w:p>
            <w:pPr>
              <w:pStyle w:val="Compact"/>
              <w:jc w:val="center"/>
            </w:pPr>
            <w:r>
              <w:t xml:space="preserve">-0.83 (6.10)</w:t>
            </w:r>
          </w:p>
        </w:tc>
        <w:tc>
          <w:tcPr/>
          <w:p>
            <w:pPr>
              <w:pStyle w:val="Compact"/>
              <w:jc w:val="center"/>
            </w:pPr>
            <w:r>
              <w:t xml:space="preserve">1.58 (4.50)</w:t>
            </w:r>
          </w:p>
        </w:tc>
        <w:tc>
          <w:tcPr/>
          <w:p>
            <w:pPr>
              <w:pStyle w:val="Compact"/>
              <w:jc w:val="center"/>
            </w:pPr>
            <w:r>
              <w:t xml:space="preserve">5.03 (2.20)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-1.35 (0.60)</w:t>
            </w:r>
          </w:p>
        </w:tc>
        <w:tc>
          <w:tcPr/>
          <w:p>
            <w:pPr>
              <w:pStyle w:val="Compact"/>
              <w:jc w:val="center"/>
            </w:pPr>
            <w:r>
              <w:t xml:space="preserve">0.71 (1.10)</w:t>
            </w:r>
          </w:p>
        </w:tc>
        <w:tc>
          <w:tcPr/>
          <w:p>
            <w:pPr>
              <w:pStyle w:val="Compact"/>
              <w:jc w:val="center"/>
            </w:pPr>
            <w:r>
              <w:t xml:space="preserve">0.71 (0.45)</w:t>
            </w:r>
          </w:p>
        </w:tc>
        <w:tc>
          <w:tcPr/>
          <w:p>
            <w:pPr>
              <w:pStyle w:val="Compact"/>
              <w:jc w:val="center"/>
            </w:pPr>
            <w:r>
              <w:t xml:space="preserve">-3.15 (7.00)</w:t>
            </w:r>
          </w:p>
        </w:tc>
        <w:tc>
          <w:tcPr/>
          <w:p>
            <w:pPr>
              <w:pStyle w:val="Compact"/>
              <w:jc w:val="center"/>
            </w:pPr>
            <w:r>
              <w:t xml:space="preserve">-0.97 (4.30)</w:t>
            </w:r>
          </w:p>
        </w:tc>
        <w:tc>
          <w:tcPr/>
          <w:p>
            <w:pPr>
              <w:pStyle w:val="Compact"/>
              <w:jc w:val="center"/>
            </w:pPr>
            <w:r>
              <w:t xml:space="preserve">0.50 (2.25)</w:t>
            </w:r>
          </w:p>
        </w:tc>
        <w:tc>
          <w:tcPr/>
          <w:p>
            <w:pPr>
              <w:pStyle w:val="Compact"/>
              <w:jc w:val="center"/>
            </w:pPr>
            <w:r>
              <w:t xml:space="preserve">2.23 (8.50)</w:t>
            </w:r>
          </w:p>
        </w:tc>
        <w:tc>
          <w:tcPr/>
          <w:p>
            <w:pPr>
              <w:pStyle w:val="Compact"/>
              <w:jc w:val="center"/>
            </w:pPr>
            <w:r>
              <w:t xml:space="preserve">4.00 (3.90)</w:t>
            </w:r>
          </w:p>
        </w:tc>
        <w:tc>
          <w:tcPr/>
          <w:p>
            <w:pPr>
              <w:pStyle w:val="Compact"/>
              <w:jc w:val="center"/>
            </w:pPr>
            <w:r>
              <w:t xml:space="preserve">3.27 (1.95)</w:t>
            </w:r>
          </w:p>
        </w:tc>
        <w:tc>
          <w:tcPr/>
          <w:p>
            <w:pPr>
              <w:pStyle w:val="Compact"/>
              <w:jc w:val="center"/>
            </w:pPr>
            <w:r>
              <w:t xml:space="preserve">3.97 (6.40)</w:t>
            </w:r>
          </w:p>
        </w:tc>
        <w:tc>
          <w:tcPr/>
          <w:p>
            <w:pPr>
              <w:pStyle w:val="Compact"/>
              <w:jc w:val="center"/>
            </w:pPr>
            <w:r>
              <w:t xml:space="preserve">2.22 (3.45)</w:t>
            </w:r>
          </w:p>
        </w:tc>
        <w:tc>
          <w:tcPr/>
          <w:p>
            <w:pPr>
              <w:pStyle w:val="Compact"/>
              <w:jc w:val="center"/>
            </w:pPr>
            <w:r>
              <w:t xml:space="preserve">5.30 (1.55)</w:t>
            </w:r>
          </w:p>
        </w:tc>
      </w:tr>
      <w:tr>
        <w:tc>
          <w:tcPr/>
          <w:p>
            <w:pPr>
              <w:pStyle w:val="Compact"/>
              <w:jc w:val="center"/>
            </w:pPr>
            <w:r>
              <w:t xml:space="preserve">   250</w:t>
            </w:r>
          </w:p>
        </w:tc>
        <w:tc>
          <w:tcPr/>
          <w:p>
            <w:pPr>
              <w:pStyle w:val="Compact"/>
              <w:jc w:val="center"/>
            </w:pPr>
            <w:r>
              <w:t xml:space="preserve">0</w:t>
            </w:r>
          </w:p>
        </w:tc>
        <w:tc>
          <w:tcPr/>
          <w:p>
            <w:pPr>
              <w:pStyle w:val="Compact"/>
              <w:jc w:val="center"/>
            </w:pPr>
            <w:r>
              <w:t xml:space="preserve">0.34 (0.95)</w:t>
            </w:r>
          </w:p>
        </w:tc>
        <w:tc>
          <w:tcPr/>
          <w:p>
            <w:pPr>
              <w:pStyle w:val="Compact"/>
              <w:jc w:val="center"/>
            </w:pPr>
            <w:r>
              <w:t xml:space="preserve">-2.09 (1.00)</w:t>
            </w:r>
          </w:p>
        </w:tc>
        <w:tc>
          <w:tcPr/>
          <w:p>
            <w:pPr>
              <w:pStyle w:val="Compact"/>
              <w:jc w:val="center"/>
            </w:pPr>
            <w:r>
              <w:t xml:space="preserve">-0.11 (1.40)</w:t>
            </w:r>
          </w:p>
        </w:tc>
        <w:tc>
          <w:tcPr/>
          <w:p>
            <w:pPr>
              <w:pStyle w:val="Compact"/>
              <w:jc w:val="center"/>
            </w:pPr>
            <w:r>
              <w:t xml:space="preserve">2.42 (2.55)</w:t>
            </w:r>
          </w:p>
        </w:tc>
        <w:tc>
          <w:tcPr/>
          <w:p>
            <w:pPr>
              <w:pStyle w:val="Compact"/>
              <w:jc w:val="center"/>
            </w:pPr>
            <w:r>
              <w:t xml:space="preserve">-2.08 (2.50)</w:t>
            </w:r>
          </w:p>
        </w:tc>
        <w:tc>
          <w:tcPr/>
          <w:p>
            <w:pPr>
              <w:pStyle w:val="Compact"/>
              <w:jc w:val="center"/>
            </w:pPr>
            <w:r>
              <w:t xml:space="preserve">0.62 (1.85)</w:t>
            </w:r>
          </w:p>
        </w:tc>
        <w:tc>
          <w:tcPr/>
          <w:p>
            <w:pPr>
              <w:pStyle w:val="Compact"/>
              <w:jc w:val="center"/>
            </w:pPr>
            <w:r>
              <w:t xml:space="preserve">2.57 (3.95)</w:t>
            </w:r>
          </w:p>
        </w:tc>
        <w:tc>
          <w:tcPr/>
          <w:p>
            <w:pPr>
              <w:pStyle w:val="Compact"/>
              <w:jc w:val="center"/>
            </w:pPr>
            <w:r>
              <w:t xml:space="preserve">-2.69 (1.85)</w:t>
            </w:r>
          </w:p>
        </w:tc>
        <w:tc>
          <w:tcPr/>
          <w:p>
            <w:pPr>
              <w:pStyle w:val="Compact"/>
              <w:jc w:val="center"/>
            </w:pPr>
            <w:r>
              <w:t xml:space="preserve">0.25 (1.05)</w:t>
            </w:r>
          </w:p>
        </w:tc>
        <w:tc>
          <w:tcPr/>
          <w:p>
            <w:pPr>
              <w:pStyle w:val="Compact"/>
              <w:jc w:val="center"/>
            </w:pPr>
            <w:r>
              <w:t xml:space="preserve">-1.03 (2.90)</w:t>
            </w:r>
          </w:p>
        </w:tc>
        <w:tc>
          <w:tcPr/>
          <w:p>
            <w:pPr>
              <w:pStyle w:val="Compact"/>
              <w:jc w:val="center"/>
            </w:pPr>
            <w:r>
              <w:t xml:space="preserve">-3.65 (1.50)</w:t>
            </w:r>
          </w:p>
        </w:tc>
        <w:tc>
          <w:tcPr/>
          <w:p>
            <w:pPr>
              <w:pStyle w:val="Compact"/>
              <w:jc w:val="center"/>
            </w:pPr>
            <w:r>
              <w:t xml:space="preserve">0.38 (0.75)</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-1.32 (0.85)</w:t>
            </w:r>
          </w:p>
        </w:tc>
        <w:tc>
          <w:tcPr/>
          <w:p>
            <w:pPr>
              <w:pStyle w:val="Compact"/>
              <w:jc w:val="center"/>
            </w:pPr>
            <w:r>
              <w:t xml:space="preserve">-2.75 (1.60)</w:t>
            </w:r>
          </w:p>
        </w:tc>
        <w:tc>
          <w:tcPr/>
          <w:p>
            <w:pPr>
              <w:pStyle w:val="Compact"/>
              <w:jc w:val="center"/>
            </w:pPr>
            <w:r>
              <w:t xml:space="preserve">0.48 (1.40)</w:t>
            </w:r>
          </w:p>
        </w:tc>
        <w:tc>
          <w:tcPr/>
          <w:p>
            <w:pPr>
              <w:pStyle w:val="Compact"/>
              <w:jc w:val="center"/>
            </w:pPr>
            <w:r>
              <w:t xml:space="preserve">3.49 (2.10)</w:t>
            </w:r>
          </w:p>
        </w:tc>
        <w:tc>
          <w:tcPr/>
          <w:p>
            <w:pPr>
              <w:pStyle w:val="Compact"/>
              <w:jc w:val="center"/>
            </w:pPr>
            <w:r>
              <w:t xml:space="preserve">-3.77 (2.70)</w:t>
            </w:r>
          </w:p>
        </w:tc>
        <w:tc>
          <w:tcPr/>
          <w:p>
            <w:pPr>
              <w:pStyle w:val="Compact"/>
              <w:jc w:val="center"/>
            </w:pPr>
            <w:r>
              <w:t xml:space="preserve">-1.94 (1.15)</w:t>
            </w:r>
          </w:p>
        </w:tc>
        <w:tc>
          <w:tcPr/>
          <w:p>
            <w:pPr>
              <w:pStyle w:val="Compact"/>
              <w:jc w:val="center"/>
            </w:pPr>
            <w:r>
              <w:t xml:space="preserve">-0.85 (4.05)</w:t>
            </w:r>
          </w:p>
        </w:tc>
        <w:tc>
          <w:tcPr/>
          <w:p>
            <w:pPr>
              <w:pStyle w:val="Compact"/>
              <w:jc w:val="center"/>
            </w:pPr>
            <w:r>
              <w:t xml:space="preserve">-3.44 (1.85)</w:t>
            </w:r>
          </w:p>
        </w:tc>
        <w:tc>
          <w:tcPr/>
          <w:p>
            <w:pPr>
              <w:pStyle w:val="Compact"/>
              <w:jc w:val="center"/>
            </w:pPr>
            <w:r>
              <w:t xml:space="preserve">-0.03 (0.85)</w:t>
            </w:r>
          </w:p>
        </w:tc>
        <w:tc>
          <w:tcPr/>
          <w:p>
            <w:pPr>
              <w:pStyle w:val="Compact"/>
              <w:jc w:val="center"/>
            </w:pPr>
            <w:r>
              <w:t xml:space="preserve">-2.30 (2.55)</w:t>
            </w:r>
          </w:p>
        </w:tc>
        <w:tc>
          <w:tcPr/>
          <w:p>
            <w:pPr>
              <w:pStyle w:val="Compact"/>
              <w:jc w:val="center"/>
            </w:pPr>
            <w:r>
              <w:t xml:space="preserve">-3.49 (1.55)</w:t>
            </w:r>
          </w:p>
        </w:tc>
        <w:tc>
          <w:tcPr/>
          <w:p>
            <w:pPr>
              <w:pStyle w:val="Compact"/>
              <w:jc w:val="center"/>
            </w:pPr>
            <w:r>
              <w:t xml:space="preserve">-0.88 (0.75)</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-2.72 (0.65)</w:t>
            </w:r>
          </w:p>
        </w:tc>
        <w:tc>
          <w:tcPr/>
          <w:p>
            <w:pPr>
              <w:pStyle w:val="Compact"/>
              <w:jc w:val="center"/>
            </w:pPr>
            <w:r>
              <w:t xml:space="preserve">-0.07 (1.10)</w:t>
            </w:r>
          </w:p>
        </w:tc>
        <w:tc>
          <w:tcPr/>
          <w:p>
            <w:pPr>
              <w:pStyle w:val="Compact"/>
              <w:jc w:val="center"/>
            </w:pPr>
            <w:r>
              <w:t xml:space="preserve">-1.21 (1.15)</w:t>
            </w:r>
          </w:p>
        </w:tc>
        <w:tc>
          <w:tcPr/>
          <w:p>
            <w:pPr>
              <w:pStyle w:val="Compact"/>
              <w:jc w:val="center"/>
            </w:pPr>
            <w:r>
              <w:t xml:space="preserve">-0.63 (1.80)</w:t>
            </w:r>
          </w:p>
        </w:tc>
        <w:tc>
          <w:tcPr/>
          <w:p>
            <w:pPr>
              <w:pStyle w:val="Compact"/>
              <w:jc w:val="center"/>
            </w:pPr>
            <w:r>
              <w:t xml:space="preserve">-1.50 (2.55)</w:t>
            </w:r>
          </w:p>
        </w:tc>
        <w:tc>
          <w:tcPr/>
          <w:p>
            <w:pPr>
              <w:pStyle w:val="Compact"/>
              <w:jc w:val="center"/>
            </w:pPr>
            <w:r>
              <w:t xml:space="preserve">-1.06 (1.15)</w:t>
            </w:r>
          </w:p>
        </w:tc>
        <w:tc>
          <w:tcPr/>
          <w:p>
            <w:pPr>
              <w:pStyle w:val="Compact"/>
              <w:jc w:val="center"/>
            </w:pPr>
            <w:r>
              <w:t xml:space="preserve">0.26 (3.25)</w:t>
            </w:r>
          </w:p>
        </w:tc>
        <w:tc>
          <w:tcPr/>
          <w:p>
            <w:pPr>
              <w:pStyle w:val="Compact"/>
              <w:jc w:val="center"/>
            </w:pPr>
            <w:r>
              <w:t xml:space="preserve">1.11 (1.50)</w:t>
            </w:r>
          </w:p>
        </w:tc>
        <w:tc>
          <w:tcPr/>
          <w:p>
            <w:pPr>
              <w:pStyle w:val="Compact"/>
              <w:jc w:val="center"/>
            </w:pPr>
            <w:r>
              <w:t xml:space="preserve">-0.21 (0.75)</w:t>
            </w:r>
          </w:p>
        </w:tc>
        <w:tc>
          <w:tcPr/>
          <w:p>
            <w:pPr>
              <w:pStyle w:val="Compact"/>
              <w:jc w:val="center"/>
            </w:pPr>
            <w:r>
              <w:t xml:space="preserve">-3.63 (2.15)</w:t>
            </w:r>
          </w:p>
        </w:tc>
        <w:tc>
          <w:tcPr/>
          <w:p>
            <w:pPr>
              <w:pStyle w:val="Compact"/>
              <w:jc w:val="center"/>
            </w:pPr>
            <w:r>
              <w:t xml:space="preserve">-0.27 (1.75)</w:t>
            </w:r>
          </w:p>
        </w:tc>
        <w:tc>
          <w:tcPr/>
          <w:p>
            <w:pPr>
              <w:pStyle w:val="Compact"/>
              <w:jc w:val="center"/>
            </w:pPr>
            <w:r>
              <w:t xml:space="preserve">0.80 (0.55)</w:t>
            </w:r>
          </w:p>
        </w:tc>
      </w:tr>
      <w:tr>
        <w:tc>
          <w:tcPr/>
          <w:p>
            <w:pPr>
              <w:pStyle w:val="Compact"/>
              <w:jc w:val="center"/>
            </w:pPr>
            <w:r>
              <w:t xml:space="preserve">   500</w:t>
            </w:r>
          </w:p>
        </w:tc>
        <w:tc>
          <w:tcPr/>
          <w:p>
            <w:pPr>
              <w:pStyle w:val="Compact"/>
              <w:jc w:val="center"/>
            </w:pPr>
            <w:r>
              <w:t xml:space="preserve">0</w:t>
            </w:r>
          </w:p>
        </w:tc>
        <w:tc>
          <w:tcPr/>
          <w:p>
            <w:pPr>
              <w:pStyle w:val="Compact"/>
              <w:jc w:val="center"/>
            </w:pPr>
            <w:r>
              <w:t xml:space="preserve">0.55 (0.25)</w:t>
            </w:r>
          </w:p>
        </w:tc>
        <w:tc>
          <w:tcPr/>
          <w:p>
            <w:pPr>
              <w:pStyle w:val="Compact"/>
              <w:jc w:val="center"/>
            </w:pPr>
            <w:r>
              <w:t xml:space="preserve">2.67 (0.35)</w:t>
            </w:r>
          </w:p>
        </w:tc>
        <w:tc>
          <w:tcPr/>
          <w:p>
            <w:pPr>
              <w:pStyle w:val="Compact"/>
              <w:jc w:val="center"/>
            </w:pPr>
            <w:r>
              <w:t xml:space="preserve">1.13 (0.65)</w:t>
            </w:r>
          </w:p>
        </w:tc>
        <w:tc>
          <w:tcPr/>
          <w:p>
            <w:pPr>
              <w:pStyle w:val="Compact"/>
              <w:jc w:val="center"/>
            </w:pPr>
            <w:r>
              <w:t xml:space="preserve">5.01 (0.85)</w:t>
            </w:r>
          </w:p>
        </w:tc>
        <w:tc>
          <w:tcPr/>
          <w:p>
            <w:pPr>
              <w:pStyle w:val="Compact"/>
              <w:jc w:val="center"/>
            </w:pPr>
            <w:r>
              <w:t xml:space="preserve">-0.70 (1.75)</w:t>
            </w:r>
          </w:p>
        </w:tc>
        <w:tc>
          <w:tcPr/>
          <w:p>
            <w:pPr>
              <w:pStyle w:val="Compact"/>
              <w:jc w:val="center"/>
            </w:pPr>
            <w:r>
              <w:t xml:space="preserve">4.72 (1.10)</w:t>
            </w:r>
          </w:p>
        </w:tc>
        <w:tc>
          <w:tcPr/>
          <w:p>
            <w:pPr>
              <w:pStyle w:val="Compact"/>
              <w:jc w:val="center"/>
            </w:pPr>
            <w:r>
              <w:t xml:space="preserve">2.75 (2.00)</w:t>
            </w:r>
          </w:p>
        </w:tc>
        <w:tc>
          <w:tcPr/>
          <w:p>
            <w:pPr>
              <w:pStyle w:val="Compact"/>
              <w:jc w:val="center"/>
            </w:pPr>
            <w:r>
              <w:t xml:space="preserve">1.96 (1.70)</w:t>
            </w:r>
          </w:p>
        </w:tc>
        <w:tc>
          <w:tcPr/>
          <w:p>
            <w:pPr>
              <w:pStyle w:val="Compact"/>
              <w:jc w:val="center"/>
            </w:pPr>
            <w:r>
              <w:t xml:space="preserve">2.45 (1.00)</w:t>
            </w:r>
          </w:p>
        </w:tc>
        <w:tc>
          <w:tcPr/>
          <w:p>
            <w:pPr>
              <w:pStyle w:val="Compact"/>
              <w:jc w:val="center"/>
            </w:pPr>
            <w:r>
              <w:t xml:space="preserve">4.40 (1.90)</w:t>
            </w:r>
          </w:p>
        </w:tc>
        <w:tc>
          <w:tcPr/>
          <w:p>
            <w:pPr>
              <w:pStyle w:val="Compact"/>
              <w:jc w:val="center"/>
            </w:pPr>
            <w:r>
              <w:t xml:space="preserve">2.96 (1.20)</w:t>
            </w:r>
          </w:p>
        </w:tc>
        <w:tc>
          <w:tcPr/>
          <w:p>
            <w:pPr>
              <w:pStyle w:val="Compact"/>
              <w:jc w:val="center"/>
            </w:pPr>
            <w:r>
              <w:t xml:space="preserve">2.13 (1.05)</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-1.38 (0.45)</w:t>
            </w:r>
          </w:p>
        </w:tc>
        <w:tc>
          <w:tcPr/>
          <w:p>
            <w:pPr>
              <w:pStyle w:val="Compact"/>
              <w:jc w:val="center"/>
            </w:pPr>
            <w:r>
              <w:t xml:space="preserve">1.20 (0.55)</w:t>
            </w:r>
          </w:p>
        </w:tc>
        <w:tc>
          <w:tcPr/>
          <w:p>
            <w:pPr>
              <w:pStyle w:val="Compact"/>
              <w:jc w:val="center"/>
            </w:pPr>
            <w:r>
              <w:t xml:space="preserve">0.35 (0.60)</w:t>
            </w:r>
          </w:p>
        </w:tc>
        <w:tc>
          <w:tcPr/>
          <w:p>
            <w:pPr>
              <w:pStyle w:val="Compact"/>
              <w:jc w:val="center"/>
            </w:pPr>
            <w:r>
              <w:t xml:space="preserve">-0.88 (1.00)</w:t>
            </w:r>
          </w:p>
        </w:tc>
        <w:tc>
          <w:tcPr/>
          <w:p>
            <w:pPr>
              <w:pStyle w:val="Compact"/>
              <w:jc w:val="center"/>
            </w:pPr>
            <w:r>
              <w:t xml:space="preserve">-0.07 (1.50)</w:t>
            </w:r>
          </w:p>
        </w:tc>
        <w:tc>
          <w:tcPr/>
          <w:p>
            <w:pPr>
              <w:pStyle w:val="Compact"/>
              <w:jc w:val="center"/>
            </w:pPr>
            <w:r>
              <w:t xml:space="preserve">-0.57 (1.25)</w:t>
            </w:r>
          </w:p>
        </w:tc>
        <w:tc>
          <w:tcPr/>
          <w:p>
            <w:pPr>
              <w:pStyle w:val="Compact"/>
              <w:jc w:val="center"/>
            </w:pPr>
            <w:r>
              <w:t xml:space="preserve">-1.51 (1.65)</w:t>
            </w:r>
          </w:p>
        </w:tc>
        <w:tc>
          <w:tcPr/>
          <w:p>
            <w:pPr>
              <w:pStyle w:val="Compact"/>
              <w:jc w:val="center"/>
            </w:pPr>
            <w:r>
              <w:t xml:space="preserve">1.41 (0.95)</w:t>
            </w:r>
          </w:p>
        </w:tc>
        <w:tc>
          <w:tcPr/>
          <w:p>
            <w:pPr>
              <w:pStyle w:val="Compact"/>
              <w:jc w:val="center"/>
            </w:pPr>
            <w:r>
              <w:t xml:space="preserve">1.46 (0.85)</w:t>
            </w:r>
          </w:p>
        </w:tc>
        <w:tc>
          <w:tcPr/>
          <w:p>
            <w:pPr>
              <w:pStyle w:val="Compact"/>
              <w:jc w:val="center"/>
            </w:pPr>
            <w:r>
              <w:t xml:space="preserve">0.10 (1.40)</w:t>
            </w:r>
          </w:p>
        </w:tc>
        <w:tc>
          <w:tcPr/>
          <w:p>
            <w:pPr>
              <w:pStyle w:val="Compact"/>
              <w:jc w:val="center"/>
            </w:pPr>
            <w:r>
              <w:t xml:space="preserve">2.86 (0.90)</w:t>
            </w:r>
          </w:p>
        </w:tc>
        <w:tc>
          <w:tcPr/>
          <w:p>
            <w:pPr>
              <w:pStyle w:val="Compact"/>
              <w:jc w:val="center"/>
            </w:pPr>
            <w:r>
              <w:t xml:space="preserve">1.84 (0.95)</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-0.67 (0.60)</w:t>
            </w:r>
          </w:p>
        </w:tc>
        <w:tc>
          <w:tcPr/>
          <w:p>
            <w:pPr>
              <w:pStyle w:val="Compact"/>
              <w:jc w:val="center"/>
            </w:pPr>
            <w:r>
              <w:t xml:space="preserve">0.19 (0.55)</w:t>
            </w:r>
          </w:p>
        </w:tc>
        <w:tc>
          <w:tcPr/>
          <w:p>
            <w:pPr>
              <w:pStyle w:val="Compact"/>
              <w:jc w:val="center"/>
            </w:pPr>
            <w:r>
              <w:t xml:space="preserve">-0.28 (0.70)</w:t>
            </w:r>
          </w:p>
        </w:tc>
        <w:tc>
          <w:tcPr/>
          <w:p>
            <w:pPr>
              <w:pStyle w:val="Compact"/>
              <w:jc w:val="center"/>
            </w:pPr>
            <w:r>
              <w:t xml:space="preserve">-1.99 (1.85)</w:t>
            </w:r>
          </w:p>
        </w:tc>
        <w:tc>
          <w:tcPr/>
          <w:p>
            <w:pPr>
              <w:pStyle w:val="Compact"/>
              <w:jc w:val="center"/>
            </w:pPr>
            <w:r>
              <w:t xml:space="preserve">-1.25 (1.35)</w:t>
            </w:r>
          </w:p>
        </w:tc>
        <w:tc>
          <w:tcPr/>
          <w:p>
            <w:pPr>
              <w:pStyle w:val="Compact"/>
              <w:jc w:val="center"/>
            </w:pPr>
            <w:r>
              <w:t xml:space="preserve">1.26 (1.25)</w:t>
            </w:r>
          </w:p>
        </w:tc>
        <w:tc>
          <w:tcPr/>
          <w:p>
            <w:pPr>
              <w:pStyle w:val="Compact"/>
              <w:jc w:val="center"/>
            </w:pPr>
            <w:r>
              <w:t xml:space="preserve">0.85 (1.70)</w:t>
            </w:r>
          </w:p>
        </w:tc>
        <w:tc>
          <w:tcPr/>
          <w:p>
            <w:pPr>
              <w:pStyle w:val="Compact"/>
              <w:jc w:val="center"/>
            </w:pPr>
            <w:r>
              <w:t xml:space="preserve">0.92 (1.10)</w:t>
            </w:r>
          </w:p>
        </w:tc>
        <w:tc>
          <w:tcPr/>
          <w:p>
            <w:pPr>
              <w:pStyle w:val="Compact"/>
              <w:jc w:val="center"/>
            </w:pPr>
            <w:r>
              <w:t xml:space="preserve">-1.17 (1.05)</w:t>
            </w:r>
          </w:p>
        </w:tc>
        <w:tc>
          <w:tcPr/>
          <w:p>
            <w:pPr>
              <w:pStyle w:val="Compact"/>
              <w:jc w:val="center"/>
            </w:pPr>
            <w:r>
              <w:t xml:space="preserve">-0.14 (1.30)</w:t>
            </w:r>
          </w:p>
        </w:tc>
        <w:tc>
          <w:tcPr/>
          <w:p>
            <w:pPr>
              <w:pStyle w:val="Compact"/>
              <w:jc w:val="center"/>
            </w:pPr>
            <w:r>
              <w:t xml:space="preserve">0.21 (0.85)</w:t>
            </w:r>
          </w:p>
        </w:tc>
        <w:tc>
          <w:tcPr/>
          <w:p>
            <w:pPr>
              <w:pStyle w:val="Compact"/>
              <w:jc w:val="center"/>
            </w:pPr>
            <w:r>
              <w:t xml:space="preserve">0.83 (1.05)</w:t>
            </w:r>
          </w:p>
        </w:tc>
      </w:tr>
      <w:tr>
        <w:tc>
          <w:tcPr/>
          <w:p>
            <w:pPr>
              <w:pStyle w:val="Compact"/>
              <w:jc w:val="center"/>
            </w:pPr>
            <m:oMath>
              <m:sSub>
                <m:e>
                  <m:r>
                    <m:t>γ</m:t>
                  </m:r>
                </m:e>
                <m:sub>
                  <m:r>
                    <m:t>x</m:t>
                  </m:r>
                  <m:r>
                    <m:t>m</m:t>
                  </m:r>
                </m:sub>
              </m:sSub>
              <m:r>
                <m:rPr>
                  <m:sty m:val="p"/>
                </m:rPr>
                <m:t>=</m:t>
              </m:r>
              <m:r>
                <m:t>0.3</m:t>
              </m:r>
            </m:oMath>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p>
        </w:tc>
        <w:tc>
          <w:tcPr/>
          <w:p>
            <w:pPr>
              <w:pStyle w:val="Compact"/>
              <w:jc w:val="center"/>
            </w:pPr>
            <w:r>
              <w:t xml:space="preserve">-8.44 (0.75)</w:t>
            </w:r>
          </w:p>
        </w:tc>
        <w:tc>
          <w:tcPr/>
          <w:p>
            <w:pPr>
              <w:pStyle w:val="Compact"/>
              <w:jc w:val="center"/>
            </w:pPr>
          </w:p>
        </w:tc>
        <w:tc>
          <w:tcPr/>
          <w:p>
            <w:pPr>
              <w:pStyle w:val="Compact"/>
              <w:jc w:val="center"/>
            </w:pPr>
          </w:p>
        </w:tc>
        <w:tc>
          <w:tcPr/>
          <w:p>
            <w:pPr>
              <w:pStyle w:val="Compact"/>
              <w:jc w:val="center"/>
            </w:pPr>
            <w:r>
              <w:t xml:space="preserve">-8.83 (5.55)</w:t>
            </w:r>
          </w:p>
        </w:tc>
        <w:tc>
          <w:tcPr/>
          <w:p>
            <w:pPr>
              <w:pStyle w:val="Compact"/>
              <w:jc w:val="center"/>
            </w:pPr>
            <w:r>
              <w:t xml:space="preserve">-2.54 (3.15)</w:t>
            </w:r>
          </w:p>
        </w:tc>
        <w:tc>
          <w:tcPr/>
          <w:p>
            <w:pPr>
              <w:pStyle w:val="Compact"/>
              <w:jc w:val="center"/>
            </w:pPr>
            <w:r>
              <w:t xml:space="preserve">6.22 (10.55)</w:t>
            </w:r>
          </w:p>
        </w:tc>
        <w:tc>
          <w:tcPr/>
          <w:p>
            <w:pPr>
              <w:pStyle w:val="Compact"/>
              <w:jc w:val="center"/>
            </w:pPr>
            <w:r>
              <w:t xml:space="preserve">4.90 (5.05)</w:t>
            </w:r>
          </w:p>
        </w:tc>
        <w:tc>
          <w:tcPr/>
          <w:p>
            <w:pPr>
              <w:pStyle w:val="Compact"/>
              <w:jc w:val="center"/>
            </w:pPr>
            <w:r>
              <w:t xml:space="preserve">5.11 (2.25)</w:t>
            </w:r>
          </w:p>
        </w:tc>
        <w:tc>
          <w:tcPr/>
          <w:p>
            <w:pPr>
              <w:pStyle w:val="Compact"/>
              <w:jc w:val="center"/>
            </w:pPr>
            <w:r>
              <w:t xml:space="preserve">-7.67 (7.40)</w:t>
            </w:r>
          </w:p>
        </w:tc>
        <w:tc>
          <w:tcPr/>
          <w:p>
            <w:pPr>
              <w:pStyle w:val="Compact"/>
              <w:jc w:val="center"/>
            </w:pPr>
            <w:r>
              <w:t xml:space="preserve">-3.23 (3.70)</w:t>
            </w:r>
          </w:p>
        </w:tc>
        <w:tc>
          <w:tcPr/>
          <w:p>
            <w:pPr>
              <w:pStyle w:val="Compact"/>
              <w:jc w:val="center"/>
            </w:pPr>
            <w:r>
              <w:t xml:space="preserve">1.26 (2.10)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-8.24 (0.75)</w:t>
            </w:r>
          </w:p>
        </w:tc>
        <w:tc>
          <w:tcPr/>
          <w:p>
            <w:pPr>
              <w:pStyle w:val="Compact"/>
              <w:jc w:val="center"/>
            </w:pPr>
            <w:r>
              <w:t xml:space="preserve">-5.87 (1.00)</w:t>
            </w:r>
          </w:p>
        </w:tc>
        <w:tc>
          <w:tcPr/>
          <w:p>
            <w:pPr>
              <w:pStyle w:val="Compact"/>
              <w:jc w:val="center"/>
            </w:pPr>
          </w:p>
        </w:tc>
        <w:tc>
          <w:tcPr/>
          <w:p>
            <w:pPr>
              <w:pStyle w:val="Compact"/>
              <w:jc w:val="center"/>
            </w:pPr>
          </w:p>
        </w:tc>
        <w:tc>
          <w:tcPr/>
          <w:p>
            <w:pPr>
              <w:pStyle w:val="Compact"/>
              <w:jc w:val="center"/>
            </w:pPr>
            <w:r>
              <w:t xml:space="preserve">-6.58 (6.15)</w:t>
            </w:r>
          </w:p>
        </w:tc>
        <w:tc>
          <w:tcPr/>
          <w:p>
            <w:pPr>
              <w:pStyle w:val="Compact"/>
              <w:jc w:val="center"/>
            </w:pPr>
            <w:r>
              <w:t xml:space="preserve">0.75 (2.45)</w:t>
            </w:r>
          </w:p>
        </w:tc>
        <w:tc>
          <w:tcPr/>
          <w:p>
            <w:pPr>
              <w:pStyle w:val="Compact"/>
              <w:jc w:val="center"/>
            </w:pPr>
            <w:r>
              <w:t xml:space="preserve">5.36 (9.25)</w:t>
            </w:r>
          </w:p>
        </w:tc>
        <w:tc>
          <w:tcPr/>
          <w:p>
            <w:pPr>
              <w:pStyle w:val="Compact"/>
              <w:jc w:val="center"/>
            </w:pPr>
            <w:r>
              <w:t xml:space="preserve">6.23 (5.70)</w:t>
            </w:r>
          </w:p>
        </w:tc>
        <w:tc>
          <w:tcPr/>
          <w:p>
            <w:pPr>
              <w:pStyle w:val="Compact"/>
              <w:jc w:val="center"/>
            </w:pPr>
            <w:r>
              <w:t xml:space="preserve">4.03 (2.20)</w:t>
            </w:r>
          </w:p>
        </w:tc>
        <w:tc>
          <w:tcPr/>
          <w:p>
            <w:pPr>
              <w:pStyle w:val="Compact"/>
              <w:jc w:val="center"/>
            </w:pPr>
            <w:r>
              <w:t xml:space="preserve">-6.89 (6.70)</w:t>
            </w:r>
          </w:p>
        </w:tc>
        <w:tc>
          <w:tcPr/>
          <w:p>
            <w:pPr>
              <w:pStyle w:val="Compact"/>
              <w:jc w:val="center"/>
            </w:pPr>
            <w:r>
              <w:t xml:space="preserve">-5.07 (4.10)</w:t>
            </w:r>
          </w:p>
        </w:tc>
        <w:tc>
          <w:tcPr/>
          <w:p>
            <w:pPr>
              <w:pStyle w:val="Compact"/>
              <w:jc w:val="center"/>
            </w:pPr>
            <w:r>
              <w:t xml:space="preserve">-1.05 (2.05)</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-7.30 (7.60)</w:t>
            </w:r>
          </w:p>
        </w:tc>
        <w:tc>
          <w:tcPr/>
          <w:p>
            <w:pPr>
              <w:pStyle w:val="Compact"/>
              <w:jc w:val="center"/>
            </w:pPr>
            <w:r>
              <w:t xml:space="preserve">-5.97 (5.45)</w:t>
            </w:r>
          </w:p>
        </w:tc>
        <w:tc>
          <w:tcPr/>
          <w:p>
            <w:pPr>
              <w:pStyle w:val="Compact"/>
              <w:jc w:val="center"/>
            </w:pPr>
            <w:r>
              <w:t xml:space="preserve">-1.00 (2.75)</w:t>
            </w:r>
          </w:p>
        </w:tc>
        <w:tc>
          <w:tcPr/>
          <w:p>
            <w:pPr>
              <w:pStyle w:val="Compact"/>
              <w:jc w:val="center"/>
            </w:pPr>
            <w:r>
              <w:t xml:space="preserve">3.48 (8.90)</w:t>
            </w:r>
          </w:p>
        </w:tc>
        <w:tc>
          <w:tcPr/>
          <w:p>
            <w:pPr>
              <w:pStyle w:val="Compact"/>
              <w:jc w:val="center"/>
            </w:pPr>
            <w:r>
              <w:t xml:space="preserve">7.93 (4.65)</w:t>
            </w:r>
          </w:p>
        </w:tc>
        <w:tc>
          <w:tcPr/>
          <w:p>
            <w:pPr>
              <w:pStyle w:val="Compact"/>
              <w:jc w:val="center"/>
            </w:pPr>
            <w:r>
              <w:t xml:space="preserve">1.67 (2.00)</w:t>
            </w:r>
          </w:p>
        </w:tc>
        <w:tc>
          <w:tcPr/>
          <w:p>
            <w:pPr>
              <w:pStyle w:val="Compact"/>
              <w:jc w:val="center"/>
            </w:pPr>
          </w:p>
        </w:tc>
        <w:tc>
          <w:tcPr/>
          <w:p>
            <w:pPr>
              <w:pStyle w:val="Compact"/>
              <w:jc w:val="center"/>
            </w:pPr>
            <w:r>
              <w:t xml:space="preserve">-4.97 (3.30)</w:t>
            </w:r>
          </w:p>
        </w:tc>
        <w:tc>
          <w:tcPr/>
          <w:p>
            <w:pPr>
              <w:pStyle w:val="Compact"/>
              <w:jc w:val="center"/>
            </w:pPr>
            <w:r>
              <w:t xml:space="preserve">-5.08 (1.65)</w:t>
            </w:r>
          </w:p>
        </w:tc>
      </w:tr>
      <w:tr>
        <w:tc>
          <w:tcPr/>
          <w:p>
            <w:pPr>
              <w:pStyle w:val="Compact"/>
              <w:jc w:val="center"/>
            </w:pPr>
            <w:r>
              <w:t xml:space="preserve">   250</w:t>
            </w:r>
          </w:p>
        </w:tc>
        <w:tc>
          <w:tcPr/>
          <w:p>
            <w:pPr>
              <w:pStyle w:val="Compact"/>
              <w:jc w:val="center"/>
            </w:pPr>
            <w:r>
              <w:t xml:space="preserve">0</w:t>
            </w:r>
          </w:p>
        </w:tc>
        <w:tc>
          <w:tcPr/>
          <w:p>
            <w:pPr>
              <w:pStyle w:val="Compact"/>
              <w:jc w:val="center"/>
            </w:pPr>
            <w:r>
              <w:t xml:space="preserve">-9.50 (0.95)</w:t>
            </w:r>
          </w:p>
        </w:tc>
        <w:tc>
          <w:tcPr/>
          <w:p>
            <w:pPr>
              <w:pStyle w:val="Compact"/>
              <w:jc w:val="center"/>
            </w:pPr>
            <w:r>
              <w:t xml:space="preserve">-7.60 (0.65)</w:t>
            </w:r>
          </w:p>
        </w:tc>
        <w:tc>
          <w:tcPr/>
          <w:p>
            <w:pPr>
              <w:pStyle w:val="Compact"/>
              <w:jc w:val="center"/>
            </w:pPr>
          </w:p>
        </w:tc>
        <w:tc>
          <w:tcPr/>
          <w:p>
            <w:pPr>
              <w:pStyle w:val="Compact"/>
              <w:jc w:val="center"/>
            </w:pPr>
            <w:r>
              <w:t xml:space="preserve">-4.01 (3.00)</w:t>
            </w:r>
          </w:p>
        </w:tc>
        <w:tc>
          <w:tcPr/>
          <w:p>
            <w:pPr>
              <w:pStyle w:val="Compact"/>
              <w:jc w:val="center"/>
            </w:pPr>
            <w:r>
              <w:t xml:space="preserve">-7.25 (3.90)</w:t>
            </w:r>
          </w:p>
        </w:tc>
        <w:tc>
          <w:tcPr/>
          <w:p>
            <w:pPr>
              <w:pStyle w:val="Compact"/>
              <w:jc w:val="center"/>
            </w:pPr>
            <w:r>
              <w:t xml:space="preserve">-5.51 (1.50)</w:t>
            </w:r>
          </w:p>
        </w:tc>
        <w:tc>
          <w:tcPr/>
          <w:p>
            <w:pPr>
              <w:pStyle w:val="Compact"/>
              <w:jc w:val="center"/>
            </w:pPr>
            <w:r>
              <w:t xml:space="preserve">9.84 (4.75)</w:t>
            </w:r>
          </w:p>
        </w:tc>
        <w:tc>
          <w:tcPr/>
          <w:p>
            <w:pPr>
              <w:pStyle w:val="Compact"/>
              <w:jc w:val="center"/>
            </w:pPr>
            <w:r>
              <w:t xml:space="preserve">5.12 (2.70)</w:t>
            </w:r>
          </w:p>
        </w:tc>
        <w:tc>
          <w:tcPr/>
          <w:p>
            <w:pPr>
              <w:pStyle w:val="Compact"/>
              <w:jc w:val="center"/>
            </w:pPr>
            <w:r>
              <w:t xml:space="preserve">-0.12 (1.45)</w:t>
            </w:r>
          </w:p>
        </w:tc>
        <w:tc>
          <w:tcPr/>
          <w:p>
            <w:pPr>
              <w:pStyle w:val="Compact"/>
              <w:jc w:val="center"/>
            </w:pPr>
            <w:r>
              <w:t xml:space="preserve">-6.60 (3.90)</w:t>
            </w:r>
          </w:p>
        </w:tc>
        <w:tc>
          <w:tcPr/>
          <w:p>
            <w:pPr>
              <w:pStyle w:val="Compact"/>
              <w:jc w:val="center"/>
            </w:pPr>
            <w:r>
              <w:t xml:space="preserve">-5.41 (1.85)</w:t>
            </w:r>
          </w:p>
        </w:tc>
        <w:tc>
          <w:tcPr/>
          <w:p>
            <w:pPr>
              <w:pStyle w:val="Compact"/>
              <w:jc w:val="center"/>
            </w:pPr>
            <w:r>
              <w:t xml:space="preserve">-3.29 (1.25)</w:t>
            </w:r>
          </w:p>
        </w:tc>
      </w:tr>
      <w:tr>
        <w:tc>
          <w:tcPr/>
          <w:p>
            <w:pPr>
              <w:pStyle w:val="Compact"/>
              <w:jc w:val="center"/>
            </w:pPr>
            <w:r>
              <w:t xml:space="preserve">  \</w:t>
            </w:r>
          </w:p>
        </w:tc>
        <w:tc>
          <w:tcPr/>
          <w:p>
            <w:pPr>
              <w:pStyle w:val="Compact"/>
              <w:jc w:val="center"/>
            </w:pPr>
            <w:r>
              <w:t xml:space="preserve">0.3</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-3.20 (3.20)</w:t>
            </w:r>
          </w:p>
        </w:tc>
        <w:tc>
          <w:tcPr/>
          <w:p>
            <w:pPr>
              <w:pStyle w:val="Compact"/>
              <w:jc w:val="center"/>
            </w:pPr>
            <w:r>
              <w:t xml:space="preserve">-6.44 (3.15)</w:t>
            </w:r>
          </w:p>
        </w:tc>
        <w:tc>
          <w:tcPr/>
          <w:p>
            <w:pPr>
              <w:pStyle w:val="Compact"/>
              <w:jc w:val="center"/>
            </w:pPr>
            <w:r>
              <w:t xml:space="preserve">-4.11 (1.25)</w:t>
            </w:r>
          </w:p>
        </w:tc>
        <w:tc>
          <w:tcPr/>
          <w:p>
            <w:pPr>
              <w:pStyle w:val="Compact"/>
              <w:jc w:val="center"/>
            </w:pPr>
            <w:r>
              <w:t xml:space="preserve">4.76 (5.05)</w:t>
            </w:r>
          </w:p>
        </w:tc>
        <w:tc>
          <w:tcPr/>
          <w:p>
            <w:pPr>
              <w:pStyle w:val="Compact"/>
              <w:jc w:val="center"/>
            </w:pPr>
            <w:r>
              <w:t xml:space="preserve">4.01 (2.40)</w:t>
            </w:r>
          </w:p>
        </w:tc>
        <w:tc>
          <w:tcPr/>
          <w:p>
            <w:pPr>
              <w:pStyle w:val="Compact"/>
              <w:jc w:val="center"/>
            </w:pPr>
            <w:r>
              <w:t xml:space="preserve">3.06 (0.75)</w:t>
            </w:r>
          </w:p>
        </w:tc>
        <w:tc>
          <w:tcPr/>
          <w:p>
            <w:pPr>
              <w:pStyle w:val="Compact"/>
              <w:jc w:val="center"/>
            </w:pPr>
            <w:r>
              <w:t xml:space="preserve">-8.36 (3.40)</w:t>
            </w:r>
          </w:p>
        </w:tc>
        <w:tc>
          <w:tcPr/>
          <w:p>
            <w:pPr>
              <w:pStyle w:val="Compact"/>
              <w:jc w:val="center"/>
            </w:pPr>
            <w:r>
              <w:t xml:space="preserve">-4.79 (1.45)</w:t>
            </w:r>
          </w:p>
        </w:tc>
        <w:tc>
          <w:tcPr/>
          <w:p>
            <w:pPr>
              <w:pStyle w:val="Compact"/>
              <w:jc w:val="center"/>
            </w:pPr>
            <w:r>
              <w:t xml:space="preserve">-2.03 (0.70)</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-3.74 (3.45)</w:t>
            </w:r>
          </w:p>
        </w:tc>
        <w:tc>
          <w:tcPr/>
          <w:p>
            <w:pPr>
              <w:pStyle w:val="Compact"/>
              <w:jc w:val="center"/>
            </w:pPr>
            <w:r>
              <w:t xml:space="preserve">-5.86 (3.05)</w:t>
            </w:r>
          </w:p>
        </w:tc>
        <w:tc>
          <w:tcPr/>
          <w:p>
            <w:pPr>
              <w:pStyle w:val="Compact"/>
              <w:jc w:val="center"/>
            </w:pPr>
            <w:r>
              <w:t xml:space="preserve">-2.64 (1.65)</w:t>
            </w:r>
          </w:p>
        </w:tc>
        <w:tc>
          <w:tcPr/>
          <w:p>
            <w:pPr>
              <w:pStyle w:val="Compact"/>
              <w:jc w:val="center"/>
            </w:pPr>
          </w:p>
        </w:tc>
        <w:tc>
          <w:tcPr/>
          <w:p>
            <w:pPr>
              <w:pStyle w:val="Compact"/>
              <w:jc w:val="center"/>
            </w:pPr>
            <w:r>
              <w:t xml:space="preserve">8.30 (1.50)</w:t>
            </w:r>
          </w:p>
        </w:tc>
        <w:tc>
          <w:tcPr/>
          <w:p>
            <w:pPr>
              <w:pStyle w:val="Compact"/>
              <w:jc w:val="center"/>
            </w:pPr>
            <w:r>
              <w:t xml:space="preserve">3.99 (0.70)</w:t>
            </w:r>
          </w:p>
        </w:tc>
        <w:tc>
          <w:tcPr/>
          <w:p>
            <w:pPr>
              <w:pStyle w:val="Compact"/>
              <w:jc w:val="center"/>
            </w:pPr>
            <w:r>
              <w:t xml:space="preserve">-6.06 (3.20)</w:t>
            </w:r>
          </w:p>
        </w:tc>
        <w:tc>
          <w:tcPr/>
          <w:p>
            <w:pPr>
              <w:pStyle w:val="Compact"/>
              <w:jc w:val="center"/>
            </w:pPr>
            <w:r>
              <w:t xml:space="preserve">-1.29 (1.40)</w:t>
            </w:r>
          </w:p>
        </w:tc>
        <w:tc>
          <w:tcPr/>
          <w:p>
            <w:pPr>
              <w:pStyle w:val="Compact"/>
              <w:jc w:val="center"/>
            </w:pPr>
            <w:r>
              <w:t xml:space="preserve">-0.73 (0.55)</w:t>
            </w:r>
          </w:p>
        </w:tc>
      </w:tr>
      <w:tr>
        <w:tc>
          <w:tcPr/>
          <w:p>
            <w:pPr>
              <w:pStyle w:val="Compact"/>
              <w:jc w:val="center"/>
            </w:pPr>
            <w:r>
              <w:t xml:space="preserve">   500</w:t>
            </w:r>
          </w:p>
        </w:tc>
        <w:tc>
          <w:tcPr/>
          <w:p>
            <w:pPr>
              <w:pStyle w:val="Compact"/>
              <w:jc w:val="center"/>
            </w:pPr>
            <w:r>
              <w:t xml:space="preserve">0</w:t>
            </w:r>
          </w:p>
        </w:tc>
        <w:tc>
          <w:tcPr/>
          <w:p>
            <w:pPr>
              <w:pStyle w:val="Compact"/>
              <w:jc w:val="center"/>
            </w:pPr>
            <w:r>
              <w:t xml:space="preserve">-1.83 (1.00)</w:t>
            </w:r>
          </w:p>
        </w:tc>
        <w:tc>
          <w:tcPr/>
          <w:p>
            <w:pPr>
              <w:pStyle w:val="Compact"/>
              <w:jc w:val="center"/>
            </w:pPr>
            <w:r>
              <w:t xml:space="preserve">-3.69 (1.30)</w:t>
            </w:r>
          </w:p>
        </w:tc>
        <w:tc>
          <w:tcPr/>
          <w:p>
            <w:pPr>
              <w:pStyle w:val="Compact"/>
              <w:jc w:val="center"/>
            </w:pPr>
            <w:r>
              <w:t xml:space="preserve">-7.49 (1.35)</w:t>
            </w:r>
          </w:p>
        </w:tc>
        <w:tc>
          <w:tcPr/>
          <w:p>
            <w:pPr>
              <w:pStyle w:val="Compact"/>
              <w:jc w:val="center"/>
            </w:pPr>
            <w:r>
              <w:t xml:space="preserve">-2.41 (2.60)</w:t>
            </w:r>
          </w:p>
        </w:tc>
        <w:tc>
          <w:tcPr/>
          <w:p>
            <w:pPr>
              <w:pStyle w:val="Compact"/>
              <w:jc w:val="center"/>
            </w:pPr>
            <w:r>
              <w:t xml:space="preserve">-3.01 (1.90)</w:t>
            </w:r>
          </w:p>
        </w:tc>
        <w:tc>
          <w:tcPr/>
          <w:p>
            <w:pPr>
              <w:pStyle w:val="Compact"/>
              <w:jc w:val="center"/>
            </w:pPr>
            <w:r>
              <w:t xml:space="preserve">-0.10 (1.15)</w:t>
            </w:r>
          </w:p>
        </w:tc>
        <w:tc>
          <w:tcPr/>
          <w:p>
            <w:pPr>
              <w:pStyle w:val="Compact"/>
              <w:jc w:val="center"/>
            </w:pPr>
          </w:p>
        </w:tc>
        <w:tc>
          <w:tcPr/>
          <w:p>
            <w:pPr>
              <w:pStyle w:val="Compact"/>
              <w:jc w:val="center"/>
            </w:pPr>
            <w:r>
              <w:t xml:space="preserve">8.57 (1.65)</w:t>
            </w:r>
          </w:p>
        </w:tc>
        <w:tc>
          <w:tcPr/>
          <w:p>
            <w:pPr>
              <w:pStyle w:val="Compact"/>
              <w:jc w:val="center"/>
            </w:pPr>
            <w:r>
              <w:t xml:space="preserve">4.30 (1.10)</w:t>
            </w:r>
          </w:p>
        </w:tc>
        <w:tc>
          <w:tcPr/>
          <w:p>
            <w:pPr>
              <w:pStyle w:val="Compact"/>
              <w:jc w:val="center"/>
            </w:pPr>
            <w:r>
              <w:t xml:space="preserve">-3.25 (2.40)</w:t>
            </w:r>
          </w:p>
        </w:tc>
        <w:tc>
          <w:tcPr/>
          <w:p>
            <w:pPr>
              <w:pStyle w:val="Compact"/>
              <w:jc w:val="center"/>
            </w:pPr>
            <w:r>
              <w:t xml:space="preserve">-0.18 (1.15)</w:t>
            </w:r>
          </w:p>
        </w:tc>
        <w:tc>
          <w:tcPr/>
          <w:p>
            <w:pPr>
              <w:pStyle w:val="Compact"/>
              <w:jc w:val="center"/>
            </w:pPr>
            <w:r>
              <w:t xml:space="preserve">-0.24 (1.00)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-8.72 (0.80)</w:t>
            </w:r>
          </w:p>
        </w:tc>
        <w:tc>
          <w:tcPr/>
          <w:p>
            <w:pPr>
              <w:pStyle w:val="Compact"/>
              <w:jc w:val="center"/>
            </w:pPr>
            <w:r>
              <w:t xml:space="preserve">-8.54 (1.00)</w:t>
            </w:r>
          </w:p>
        </w:tc>
        <w:tc>
          <w:tcPr/>
          <w:p>
            <w:pPr>
              <w:pStyle w:val="Compact"/>
              <w:jc w:val="center"/>
            </w:pPr>
          </w:p>
        </w:tc>
        <w:tc>
          <w:tcPr/>
          <w:p>
            <w:pPr>
              <w:pStyle w:val="Compact"/>
              <w:jc w:val="center"/>
            </w:pPr>
            <w:r>
              <w:t xml:space="preserve">-4.68 (2.90)</w:t>
            </w:r>
          </w:p>
        </w:tc>
        <w:tc>
          <w:tcPr/>
          <w:p>
            <w:pPr>
              <w:pStyle w:val="Compact"/>
              <w:jc w:val="center"/>
            </w:pPr>
            <w:r>
              <w:t xml:space="preserve">0.15 (1.80)</w:t>
            </w:r>
          </w:p>
        </w:tc>
        <w:tc>
          <w:tcPr/>
          <w:p>
            <w:pPr>
              <w:pStyle w:val="Compact"/>
              <w:jc w:val="center"/>
            </w:pPr>
            <w:r>
              <w:t xml:space="preserve">-0.94 (1.15)</w:t>
            </w:r>
          </w:p>
        </w:tc>
        <w:tc>
          <w:tcPr/>
          <w:p>
            <w:pPr>
              <w:pStyle w:val="Compact"/>
              <w:jc w:val="center"/>
            </w:pPr>
          </w:p>
        </w:tc>
        <w:tc>
          <w:tcPr/>
          <w:p>
            <w:pPr>
              <w:pStyle w:val="Compact"/>
              <w:jc w:val="center"/>
            </w:pPr>
            <w:r>
              <w:t xml:space="preserve">7.49 (1.20)</w:t>
            </w:r>
          </w:p>
        </w:tc>
        <w:tc>
          <w:tcPr/>
          <w:p>
            <w:pPr>
              <w:pStyle w:val="Compact"/>
              <w:jc w:val="center"/>
            </w:pPr>
            <w:r>
              <w:t xml:space="preserve">5.09 (0.85)</w:t>
            </w:r>
          </w:p>
        </w:tc>
        <w:tc>
          <w:tcPr/>
          <w:p>
            <w:pPr>
              <w:pStyle w:val="Compact"/>
              <w:jc w:val="center"/>
            </w:pPr>
            <w:r>
              <w:t xml:space="preserve">-2.27 (2.65)</w:t>
            </w:r>
          </w:p>
        </w:tc>
        <w:tc>
          <w:tcPr/>
          <w:p>
            <w:pPr>
              <w:pStyle w:val="Compact"/>
              <w:jc w:val="center"/>
            </w:pPr>
            <w:r>
              <w:t xml:space="preserve">0.67 (0.85)</w:t>
            </w:r>
          </w:p>
        </w:tc>
        <w:tc>
          <w:tcPr/>
          <w:p>
            <w:pPr>
              <w:pStyle w:val="Compact"/>
              <w:jc w:val="center"/>
            </w:pPr>
            <w:r>
              <w:t xml:space="preserve">1.16 (0.85)</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-2.04 (3.85)</w:t>
            </w:r>
          </w:p>
        </w:tc>
        <w:tc>
          <w:tcPr/>
          <w:p>
            <w:pPr>
              <w:pStyle w:val="Compact"/>
              <w:jc w:val="center"/>
            </w:pPr>
            <w:r>
              <w:t xml:space="preserve">-0.69 (1.65)</w:t>
            </w:r>
          </w:p>
        </w:tc>
        <w:tc>
          <w:tcPr/>
          <w:p>
            <w:pPr>
              <w:pStyle w:val="Compact"/>
              <w:jc w:val="center"/>
            </w:pPr>
            <w:r>
              <w:t xml:space="preserve">-0.86 (1.30)</w:t>
            </w:r>
          </w:p>
        </w:tc>
        <w:tc>
          <w:tcPr/>
          <w:p>
            <w:pPr>
              <w:pStyle w:val="Compact"/>
              <w:jc w:val="center"/>
            </w:pPr>
            <w:r>
              <w:t xml:space="preserve">8.62 (2.25)</w:t>
            </w:r>
          </w:p>
        </w:tc>
        <w:tc>
          <w:tcPr/>
          <w:p>
            <w:pPr>
              <w:pStyle w:val="Compact"/>
              <w:jc w:val="center"/>
            </w:pPr>
            <w:r>
              <w:t xml:space="preserve">7.92 (0.95)</w:t>
            </w:r>
          </w:p>
        </w:tc>
        <w:tc>
          <w:tcPr/>
          <w:p>
            <w:pPr>
              <w:pStyle w:val="Compact"/>
              <w:jc w:val="center"/>
            </w:pPr>
            <w:r>
              <w:t xml:space="preserve">6.79 (1.05)</w:t>
            </w:r>
          </w:p>
        </w:tc>
        <w:tc>
          <w:tcPr/>
          <w:p>
            <w:pPr>
              <w:pStyle w:val="Compact"/>
              <w:jc w:val="center"/>
            </w:pPr>
            <w:r>
              <w:t xml:space="preserve">-8.90 (1.80)</w:t>
            </w:r>
          </w:p>
        </w:tc>
        <w:tc>
          <w:tcPr/>
          <w:p>
            <w:pPr>
              <w:pStyle w:val="Compact"/>
              <w:jc w:val="center"/>
            </w:pPr>
            <w:r>
              <w:t xml:space="preserve">-2.79 (0.70)</w:t>
            </w:r>
          </w:p>
        </w:tc>
        <w:tc>
          <w:tcPr/>
          <w:p>
            <w:pPr>
              <w:pStyle w:val="Compact"/>
              <w:jc w:val="center"/>
            </w:pPr>
            <w:r>
              <w:t xml:space="preserve">0.27 (0.75)</w:t>
            </w:r>
          </w:p>
        </w:tc>
      </w:tr>
    </w:tbl>
    <w:p>
      <w:pPr>
        <w:pStyle w:val="table-note"/>
      </w:pPr>
      <w:r>
        <w:rPr>
          <w:i/>
          <w:iCs/>
        </w:rPr>
        <w:t xml:space="preserve">Note.</w:t>
      </w:r>
      <w:r>
        <w:t xml:space="preserve"> </w:t>
      </w:r>
      <m:oMath>
        <m:r>
          <m:rPr>
            <m:nor/>
            <m:sty m:val="i"/>
          </m:rPr>
          <m:t>N</m:t>
        </m:r>
      </m:oMath>
      <w:r>
        <w:t xml:space="preserve"> </w:t>
      </w:r>
      <w:r>
        <w:t xml:space="preserve">= sample size;</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oMath>
      <w:r>
        <w:t xml:space="preserve"> </w:t>
      </w:r>
      <w:r>
        <w:t xml:space="preserve">= correlation between</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w:t>
      </w:r>
      <w:r>
        <w:t xml:space="preserve"> </w:t>
      </w:r>
      <m:oMath>
        <m:r>
          <m:t>ρ</m:t>
        </m:r>
      </m:oMath>
      <w:r>
        <w:t xml:space="preserve"> </w:t>
      </w:r>
      <w:r>
        <w:t xml:space="preserve">= reliability level;</w:t>
      </w:r>
      <w:r>
        <w:t xml:space="preserve"> </w:t>
      </w:r>
      <m:oMath>
        <m:sSub>
          <m:e>
            <m:r>
              <m:t>γ</m:t>
            </m:r>
          </m:e>
          <m:sub>
            <m:r>
              <m:t>x</m:t>
            </m:r>
            <m:r>
              <m:t>m</m:t>
            </m:r>
          </m:sub>
        </m:sSub>
        <m:r>
          <m:rPr>
            <m:sty m:val="p"/>
          </m:rPr>
          <m:t>=</m:t>
        </m:r>
        <m:r>
          <m:t>0</m:t>
        </m:r>
      </m:oMath>
      <w:r>
        <w:t xml:space="preserve"> </w:t>
      </w:r>
      <w:r>
        <w:t xml:space="preserve">indicates no latent interaction effect;</w:t>
      </w:r>
      <w:r>
        <w:t xml:space="preserve"> </w:t>
      </w:r>
      <m:oMath>
        <m:sSub>
          <m:e>
            <m:r>
              <m:t>γ</m:t>
            </m:r>
          </m:e>
          <m:sub>
            <m:r>
              <m:t>x</m:t>
            </m:r>
            <m:r>
              <m:t>m</m:t>
            </m:r>
          </m:sub>
        </m:sSub>
        <m:r>
          <m:rPr>
            <m:sty m:val="p"/>
          </m:rPr>
          <m:t>=</m:t>
        </m:r>
        <m:r>
          <m:t>0.3</m:t>
        </m:r>
      </m:oMath>
      <w:r>
        <w:t xml:space="preserve"> </w:t>
      </w:r>
      <w:r>
        <w:t xml:space="preserve">indicates a non-zero interaction effect; MMR = moderated multiple regression; Matched-Pair UPI = matched-pair product unconstrained indicator; RAPI = reliability-adjusted product indicator; 2S-PA-Int = two-stage path analysis with interaction. Values in parentheses represent the outlier proportions of SE, given as percentages. Relative SE bias values outside the acceptable range of [-10</w:t>
      </w:r>
      <m:oMath>
        <m:r>
          <m:rPr>
            <m:sty m:val="p"/>
          </m:rPr>
          <m:t>%</m:t>
        </m:r>
      </m:oMath>
      <w:r>
        <w:t xml:space="preserve">, 10</w:t>
      </w:r>
      <m:oMath>
        <m:r>
          <m:rPr>
            <m:sty m:val="p"/>
          </m:rPr>
          <m:t>%</m:t>
        </m:r>
      </m:oMath>
      <w:r>
        <w:t xml:space="preserve">] are bolded.</w:t>
      </w:r>
    </w:p>
    <w:p>
      <w:pPr>
        <w:pStyle w:val="Textkrper"/>
      </w:pPr>
      <w:r>
        <w:t xml:space="preserve"> </w:t>
      </w:r>
    </w:p>
    <w:bookmarkEnd w:id="37"/>
    <w:bookmarkStart w:id="38" w:name="coverage-rate-of-95-ci-of-gamma_xm"/>
    <w:p>
      <w:pPr>
        <w:pStyle w:val="berschrift2"/>
      </w:pPr>
      <w:r>
        <w:t xml:space="preserve">Coverage Rate of 95% CI of</w:t>
      </w:r>
      <w:r>
        <w:t xml:space="preserve"> </w:t>
      </w:r>
      <m:oMath>
        <m:sSub>
          <m:e>
            <m:r>
              <m:t>γ</m:t>
            </m:r>
          </m:e>
          <m:sub>
            <m:r>
              <m:t>x</m:t>
            </m:r>
            <m:r>
              <m:t>m</m:t>
            </m:r>
          </m:sub>
        </m:sSub>
      </m:oMath>
    </w:p>
    <w:p>
      <w:pPr>
        <w:pStyle w:val="FirstParagraph"/>
      </w:pPr>
      <w:r>
        <w:t xml:space="preserve">As shown in Table 3, when the interaction effect was zero, the coverage rates of the 95% confidence interval (CI) for MMR and the latent interaction methods were all above the acceptable threshold of 91%. Specifically, RAPI and matched-pair UPI produced generally higher coverage rates than 2S-PA-Int and MMR across sample size and reliability conditions, with a range from 95.30% to 99.30% for RAPI, and 95.00% to 99.30% for matched-pair UPI.</w:t>
      </w:r>
    </w:p>
    <w:p>
      <w:pPr>
        <w:pStyle w:val="Textkrper"/>
      </w:pPr>
      <w:r>
        <w:t xml:space="preserve">When the interaction effect was non-zero, RAPI and 2S-PA-Int maintained coverage rates all falling within the acceptable range across all conditions, with a range from 95.35% to 97.45% for RAPI and from 93.65% to 95.05% for 2S-PA-Int. Matched-pair UPI yielded below-threshold coverage rates under four conditions with small (</w:t>
      </w:r>
      <m:oMath>
        <m:r>
          <m:rPr>
            <m:nor/>
            <m:sty m:val="i"/>
          </m:rPr>
          <m:t>N</m:t>
        </m:r>
        <m:r>
          <m:rPr>
            <m:sty m:val="p"/>
          </m:rPr>
          <m:t>=</m:t>
        </m:r>
        <m:r>
          <m:t>100</m:t>
        </m:r>
      </m:oMath>
      <w:r>
        <w:t xml:space="preserve">) or medium (</w:t>
      </w:r>
      <m:oMath>
        <m:r>
          <m:rPr>
            <m:nor/>
            <m:sty m:val="i"/>
          </m:rPr>
          <m:t>N</m:t>
        </m:r>
        <m:r>
          <m:rPr>
            <m:sty m:val="p"/>
          </m:rPr>
          <m:t>=</m:t>
        </m:r>
        <m:r>
          <m:t>250</m:t>
        </m:r>
      </m:oMath>
      <w:r>
        <w:t xml:space="preserve">) sample size, and low reliability (</w:t>
      </w:r>
      <m:oMath>
        <m:r>
          <m:t>ρ</m:t>
        </m:r>
        <m:r>
          <m:rPr>
            <m:sty m:val="p"/>
          </m:rPr>
          <m:t>=</m:t>
        </m:r>
        <m:r>
          <m:t>0.70</m:t>
        </m:r>
      </m:oMath>
      <w:r>
        <w:t xml:space="preserve">). Similar for the zero effect, RAPI continued to outperform matched-pair UPI and 2S-PA-Int in terms of coverage rates across all conditions. In contrast, MMR exhibited unsatisfactory coverage rates for nearly all conditions, ranging from 36.4% to 91.3%, which indicated that the model without accounting for measurement error was not able to effectively capture true interaction effects.</w:t>
      </w:r>
    </w:p>
    <w:p>
      <w:pPr>
        <w:pStyle w:val="Textkrper"/>
      </w:pPr>
      <w:r>
        <w:t xml:space="preserve">No clear trend in coverage rates was observed within methods regarding sample size, population reliability levels, or the correlation between first-order latent variables. Nonetheless, RAPI consistently demonstrated the highest coverage rate among the latent interaction methods, followed by 2S-PA-Int and matched-pair UPI. This pattern suggested that RAPI showed the greatest likelihood of capturing the true interaction effect when such an effect was present.</w:t>
      </w:r>
    </w:p>
    <w:p>
      <w:pPr>
        <w:pStyle w:val="TableCaption"/>
      </w:pPr>
      <w:r>
        <w:t xml:space="preserve">(#tab:coverage rate)</w:t>
      </w:r>
      <w:r>
        <w:br/>
      </w:r>
      <w:r>
        <w:rPr>
          <w:i/>
          <w:iCs/>
        </w:rPr>
        <w:t xml:space="preserve">Coverage</w:t>
      </w:r>
      <w:r>
        <w:rPr>
          <w:i/>
          <w:iCs/>
        </w:rPr>
        <w:t xml:space="preserve"> </w:t>
      </w:r>
      <w:r>
        <w:rPr>
          <w:i/>
          <w:iCs/>
        </w:rPr>
        <w:t xml:space="preserve">Rate</w:t>
      </w:r>
      <w:r>
        <w:rPr>
          <w:i/>
          <w:iCs/>
        </w:rPr>
        <w:t xml:space="preserve"> </w:t>
      </w:r>
      <w:r>
        <w:rPr>
          <w:i/>
          <w:iCs/>
        </w:rPr>
        <w:t xml:space="preserve">of</w:t>
      </w:r>
      <w:r>
        <w:rPr>
          <w:i/>
          <w:iCs/>
        </w:rPr>
        <w:t xml:space="preserve"> </w:t>
      </w:r>
      <w:r>
        <w:rPr>
          <w:i/>
          <w:iCs/>
        </w:rPr>
        <w:t xml:space="preserve">95</w:t>
      </w:r>
      <w:r>
        <w:rPr>
          <w:i/>
          <w:iCs/>
        </w:rPr>
        <w:t xml:space="preserve"> </w:t>
      </w:r>
      <m:oMath>
        <m:r>
          <m:rPr>
            <m:sty m:val="p"/>
          </m:rPr>
          <m:t>%</m:t>
        </m:r>
      </m:oMath>
      <w:r>
        <w:rPr>
          <w:i/>
          <w:iCs/>
        </w:rPr>
        <w:t xml:space="preserve"> </w:t>
      </w:r>
      <w:r>
        <w:rPr>
          <w:i/>
          <w:iCs/>
        </w:rPr>
        <w:t xml:space="preserve">Confidence</w:t>
      </w:r>
      <w:r>
        <w:rPr>
          <w:i/>
          <w:iCs/>
        </w:rPr>
        <w:t xml:space="preserve"> </w:t>
      </w:r>
      <w:r>
        <w:rPr>
          <w:i/>
          <w:iCs/>
        </w:rPr>
        <w:t xml:space="preserve">Interval</w:t>
      </w:r>
      <w:r>
        <w:rPr>
          <w:i/>
          <w:iCs/>
        </w:rPr>
        <w:t xml:space="preserve"> </w:t>
      </w:r>
      <w:r>
        <w:rPr>
          <w:i/>
          <w:iCs/>
        </w:rPr>
        <w:t xml:space="preserve">(CI)</w:t>
      </w:r>
      <w:r>
        <w:rPr>
          <w:i/>
          <w:iCs/>
        </w:rPr>
        <w:t xml:space="preserve"> </w:t>
      </w:r>
      <w:r>
        <w:rPr>
          <w:i/>
          <w:iCs/>
        </w:rPr>
        <w:t xml:space="preserve">of</w:t>
      </w:r>
      <w:r>
        <w:rPr>
          <w:i/>
          <w:iCs/>
        </w:rPr>
        <w:t xml:space="preserve"> </w:t>
      </w:r>
      <w:r>
        <w:rPr>
          <w:i/>
          <w:iCs/>
        </w:rPr>
        <w:t xml:space="preserve">Latent</w:t>
      </w:r>
      <w:r>
        <w:rPr>
          <w:i/>
          <w:iCs/>
        </w:rPr>
        <w:t xml:space="preserve"> </w:t>
      </w:r>
      <w:r>
        <w:rPr>
          <w:i/>
          <w:iCs/>
        </w:rPr>
        <w:t xml:space="preserve">Interaction</w:t>
      </w:r>
      <w:r>
        <w:rPr>
          <w:i/>
          <w:iCs/>
        </w:rPr>
        <w:t xml:space="preserve"> </w:t>
      </w:r>
      <w:r>
        <w:rPr>
          <w:i/>
          <w:iCs/>
        </w:rPr>
        <w:t xml:space="preserve">Estimates</w:t>
      </w:r>
      <w:r>
        <w:rPr>
          <w:i/>
          <w:iCs/>
        </w:rPr>
        <w:t xml:space="preserve"> </w:t>
      </w:r>
      <w:r>
        <w:rPr>
          <w:i/>
          <w:iCs/>
        </w:rPr>
        <w:t xml:space="preserve">(</w:t>
      </w:r>
      <m:oMath>
        <m:sSub>
          <m:e>
            <m:r>
              <m:t>γ</m:t>
            </m:r>
          </m:e>
          <m:sub>
            <m:r>
              <m:t>x</m:t>
            </m:r>
            <m:r>
              <m:t>m</m:t>
            </m:r>
          </m:sub>
        </m:sSub>
      </m:oMath>
      <w:r>
        <w:rPr>
          <w:i/>
          <w:iCs/>
        </w:rPr>
        <w:t xml:space="preserve">)</w:t>
      </w:r>
      <w:r>
        <w:rPr>
          <w:i/>
          <w:iCs/>
        </w:rPr>
        <w:t xml:space="preserve"> </w:t>
      </w:r>
      <w:r>
        <w:rPr>
          <w:i/>
          <w:iCs/>
        </w:rPr>
        <w:t xml:space="preserve">Across</w:t>
      </w:r>
      <w:r>
        <w:rPr>
          <w:i/>
          <w:iCs/>
        </w:rPr>
        <w:t xml:space="preserve"> </w:t>
      </w:r>
      <w:r>
        <w:rPr>
          <w:i/>
          <w:iCs/>
        </w:rPr>
        <w:t xml:space="preserve">2,000</w:t>
      </w:r>
      <w:r>
        <w:rPr>
          <w:i/>
          <w:iCs/>
        </w:rPr>
        <w:t xml:space="preserve"> </w:t>
      </w:r>
      <w:r>
        <w:rPr>
          <w:i/>
          <w:iCs/>
        </w:rPr>
        <w:t xml:space="preserve">Replications.</w:t>
      </w:r>
    </w:p>
    <w:tbl>
      <w:tblPr>
        <w:tblStyle w:val="Table"/>
        <w:tblW w:type="auto" w:w="0"/>
        <w:tblLook w:firstRow="1" w:lastRow="0" w:firstColumn="0" w:lastColumn="0" w:noHBand="0" w:noVBand="0" w:val="0020"/>
        <w:tblCaption w:val="(#tab:coverage rate) Coverage Rate of 95 \% Confidence Interval (CI) of Latent Interaction Estimates (\gamma_{xm}) Across 2,000 Replication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m:oMath>
              <m:r>
                <m:rPr>
                  <m:nor/>
                  <m:sty m:val="i"/>
                </m:rPr>
                <m:t>N</m:t>
              </m:r>
            </m:oMath>
          </w:p>
        </w:tc>
        <w:tc>
          <w:tcPr/>
          <w:p>
            <w:pPr>
              <w:pStyle w:val="Compact"/>
              <w:jc w:val="center"/>
            </w:pPr>
            <m:oMath>
              <m:r>
                <m:t>C</m:t>
              </m:r>
              <m:r>
                <m:t>o</m:t>
              </m:r>
              <m:r>
                <m:t>r</m:t>
              </m:r>
              <m:r>
                <m:t>r</m:t>
              </m:r>
              <m:d>
                <m:dPr>
                  <m:begChr m:val="("/>
                  <m:endChr m:val=")"/>
                  <m:sepChr m:val=""/>
                  <m:grow/>
                </m:dPr>
                <m:e>
                  <m:sSub>
                    <m:e>
                      <m:r>
                        <m:t>ξ</m:t>
                      </m:r>
                    </m:e>
                    <m:sub>
                      <m:r>
                        <m:t>x</m:t>
                      </m:r>
                    </m:sub>
                  </m:sSub>
                  <m:r>
                    <m:rPr>
                      <m:sty m:val="p"/>
                    </m:rPr>
                    <m:t>,</m:t>
                  </m:r>
                  <m:sSub>
                    <m:e>
                      <m:r>
                        <m:t>ξ</m:t>
                      </m:r>
                    </m:e>
                    <m:sub>
                      <m:r>
                        <m:t>m</m:t>
                      </m:r>
                    </m:sub>
                  </m:sSub>
                </m:e>
              </m:d>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r>
      <w:tr>
        <w:tc>
          <w:tcPr/>
          <w:p>
            <w:pPr>
              <w:pStyle w:val="Compact"/>
              <w:jc w:val="center"/>
            </w:pPr>
            <m:oMath>
              <m:sSub>
                <m:e>
                  <m:r>
                    <m:t>γ</m:t>
                  </m:r>
                </m:e>
                <m:sub>
                  <m:r>
                    <m:t>x</m:t>
                  </m:r>
                  <m:r>
                    <m:t>m</m:t>
                  </m:r>
                </m:sub>
              </m:sSub>
              <m:r>
                <m:rPr>
                  <m:sty m:val="p"/>
                </m:rPr>
                <m:t>=</m:t>
              </m:r>
              <m:r>
                <m:t>0</m:t>
              </m:r>
            </m:oMath>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r>
              <w:t xml:space="preserve">92.95</w:t>
            </w:r>
          </w:p>
        </w:tc>
        <w:tc>
          <w:tcPr/>
          <w:p>
            <w:pPr>
              <w:pStyle w:val="Compact"/>
              <w:jc w:val="center"/>
            </w:pPr>
            <w:r>
              <w:t xml:space="preserve">93.8</w:t>
            </w:r>
          </w:p>
        </w:tc>
        <w:tc>
          <w:tcPr/>
          <w:p>
            <w:pPr>
              <w:pStyle w:val="Compact"/>
              <w:jc w:val="center"/>
            </w:pPr>
            <w:r>
              <w:t xml:space="preserve">94.35</w:t>
            </w:r>
          </w:p>
        </w:tc>
        <w:tc>
          <w:tcPr/>
          <w:p>
            <w:pPr>
              <w:pStyle w:val="Compact"/>
              <w:jc w:val="center"/>
            </w:pPr>
            <w:r>
              <w:t xml:space="preserve">99.35</w:t>
            </w:r>
          </w:p>
        </w:tc>
        <w:tc>
          <w:tcPr/>
          <w:p>
            <w:pPr>
              <w:pStyle w:val="Compact"/>
              <w:jc w:val="center"/>
            </w:pPr>
            <w:r>
              <w:t xml:space="preserve">97.45</w:t>
            </w:r>
          </w:p>
        </w:tc>
        <w:tc>
          <w:tcPr/>
          <w:p>
            <w:pPr>
              <w:pStyle w:val="Compact"/>
              <w:jc w:val="center"/>
            </w:pPr>
            <w:r>
              <w:t xml:space="preserve">95.35</w:t>
            </w:r>
          </w:p>
        </w:tc>
        <w:tc>
          <w:tcPr/>
          <w:p>
            <w:pPr>
              <w:pStyle w:val="Compact"/>
              <w:jc w:val="center"/>
            </w:pPr>
            <w:r>
              <w:t xml:space="preserve">99.30</w:t>
            </w:r>
          </w:p>
        </w:tc>
        <w:tc>
          <w:tcPr/>
          <w:p>
            <w:pPr>
              <w:pStyle w:val="Compact"/>
              <w:jc w:val="center"/>
            </w:pPr>
            <w:r>
              <w:t xml:space="preserve">97.90</w:t>
            </w:r>
          </w:p>
        </w:tc>
        <w:tc>
          <w:tcPr/>
          <w:p>
            <w:pPr>
              <w:pStyle w:val="Compact"/>
              <w:jc w:val="center"/>
            </w:pPr>
            <w:r>
              <w:t xml:space="preserve">95.95</w:t>
            </w:r>
          </w:p>
        </w:tc>
        <w:tc>
          <w:tcPr/>
          <w:p>
            <w:pPr>
              <w:pStyle w:val="Compact"/>
              <w:jc w:val="center"/>
            </w:pPr>
            <w:r>
              <w:t xml:space="preserve">96.35</w:t>
            </w:r>
          </w:p>
        </w:tc>
        <w:tc>
          <w:tcPr/>
          <w:p>
            <w:pPr>
              <w:pStyle w:val="Compact"/>
              <w:jc w:val="center"/>
            </w:pPr>
            <w:r>
              <w:t xml:space="preserve">95.45</w:t>
            </w:r>
          </w:p>
        </w:tc>
        <w:tc>
          <w:tcPr/>
          <w:p>
            <w:pPr>
              <w:pStyle w:val="Compact"/>
              <w:jc w:val="center"/>
            </w:pPr>
            <w:r>
              <w:t xml:space="preserve">95.20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93.8</w:t>
            </w:r>
          </w:p>
        </w:tc>
        <w:tc>
          <w:tcPr/>
          <w:p>
            <w:pPr>
              <w:pStyle w:val="Compact"/>
              <w:jc w:val="center"/>
            </w:pPr>
            <w:r>
              <w:t xml:space="preserve">94.45</w:t>
            </w:r>
          </w:p>
        </w:tc>
        <w:tc>
          <w:tcPr/>
          <w:p>
            <w:pPr>
              <w:pStyle w:val="Compact"/>
              <w:jc w:val="center"/>
            </w:pPr>
            <w:r>
              <w:t xml:space="preserve">93.95</w:t>
            </w:r>
          </w:p>
        </w:tc>
        <w:tc>
          <w:tcPr/>
          <w:p>
            <w:pPr>
              <w:pStyle w:val="Compact"/>
              <w:jc w:val="center"/>
            </w:pPr>
            <w:r>
              <w:t xml:space="preserve">99.5</w:t>
            </w:r>
          </w:p>
        </w:tc>
        <w:tc>
          <w:tcPr/>
          <w:p>
            <w:pPr>
              <w:pStyle w:val="Compact"/>
              <w:jc w:val="center"/>
            </w:pPr>
            <w:r>
              <w:t xml:space="preserve">97.80</w:t>
            </w:r>
          </w:p>
        </w:tc>
        <w:tc>
          <w:tcPr/>
          <w:p>
            <w:pPr>
              <w:pStyle w:val="Compact"/>
              <w:jc w:val="center"/>
            </w:pPr>
            <w:r>
              <w:t xml:space="preserve">95.60</w:t>
            </w:r>
          </w:p>
        </w:tc>
        <w:tc>
          <w:tcPr/>
          <w:p>
            <w:pPr>
              <w:pStyle w:val="Compact"/>
              <w:jc w:val="center"/>
            </w:pPr>
            <w:r>
              <w:t xml:space="preserve">98.85</w:t>
            </w:r>
          </w:p>
        </w:tc>
        <w:tc>
          <w:tcPr/>
          <w:p>
            <w:pPr>
              <w:pStyle w:val="Compact"/>
              <w:jc w:val="center"/>
            </w:pPr>
            <w:r>
              <w:t xml:space="preserve">97.90</w:t>
            </w:r>
          </w:p>
        </w:tc>
        <w:tc>
          <w:tcPr/>
          <w:p>
            <w:pPr>
              <w:pStyle w:val="Compact"/>
              <w:jc w:val="center"/>
            </w:pPr>
            <w:r>
              <w:t xml:space="preserve">95.45</w:t>
            </w:r>
          </w:p>
        </w:tc>
        <w:tc>
          <w:tcPr/>
          <w:p>
            <w:pPr>
              <w:pStyle w:val="Compact"/>
              <w:jc w:val="center"/>
            </w:pPr>
            <w:r>
              <w:t xml:space="preserve">96.70</w:t>
            </w:r>
          </w:p>
        </w:tc>
        <w:tc>
          <w:tcPr/>
          <w:p>
            <w:pPr>
              <w:pStyle w:val="Compact"/>
              <w:jc w:val="center"/>
            </w:pPr>
            <w:r>
              <w:t xml:space="preserve">95.60</w:t>
            </w:r>
          </w:p>
        </w:tc>
        <w:tc>
          <w:tcPr/>
          <w:p>
            <w:pPr>
              <w:pStyle w:val="Compact"/>
              <w:jc w:val="center"/>
            </w:pPr>
            <w:r>
              <w:t xml:space="preserve">95.35</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94.55</w:t>
            </w:r>
          </w:p>
        </w:tc>
        <w:tc>
          <w:tcPr/>
          <w:p>
            <w:pPr>
              <w:pStyle w:val="Compact"/>
              <w:jc w:val="center"/>
            </w:pPr>
            <w:r>
              <w:t xml:space="preserve">94.65</w:t>
            </w:r>
          </w:p>
        </w:tc>
        <w:tc>
          <w:tcPr/>
          <w:p>
            <w:pPr>
              <w:pStyle w:val="Compact"/>
              <w:jc w:val="center"/>
            </w:pPr>
            <w:r>
              <w:t xml:space="preserve">93.65</w:t>
            </w:r>
          </w:p>
        </w:tc>
        <w:tc>
          <w:tcPr/>
          <w:p>
            <w:pPr>
              <w:pStyle w:val="Compact"/>
              <w:jc w:val="center"/>
            </w:pPr>
            <w:r>
              <w:t xml:space="preserve">98.85</w:t>
            </w:r>
          </w:p>
        </w:tc>
        <w:tc>
          <w:tcPr/>
          <w:p>
            <w:pPr>
              <w:pStyle w:val="Compact"/>
              <w:jc w:val="center"/>
            </w:pPr>
            <w:r>
              <w:t xml:space="preserve">97.20</w:t>
            </w:r>
          </w:p>
        </w:tc>
        <w:tc>
          <w:tcPr/>
          <w:p>
            <w:pPr>
              <w:pStyle w:val="Compact"/>
              <w:jc w:val="center"/>
            </w:pPr>
            <w:r>
              <w:t xml:space="preserve">95.75</w:t>
            </w:r>
          </w:p>
        </w:tc>
        <w:tc>
          <w:tcPr/>
          <w:p>
            <w:pPr>
              <w:pStyle w:val="Compact"/>
              <w:jc w:val="center"/>
            </w:pPr>
            <w:r>
              <w:t xml:space="preserve">98.80</w:t>
            </w:r>
          </w:p>
        </w:tc>
        <w:tc>
          <w:tcPr/>
          <w:p>
            <w:pPr>
              <w:pStyle w:val="Compact"/>
              <w:jc w:val="center"/>
            </w:pPr>
            <w:r>
              <w:t xml:space="preserve">97.80</w:t>
            </w:r>
          </w:p>
        </w:tc>
        <w:tc>
          <w:tcPr/>
          <w:p>
            <w:pPr>
              <w:pStyle w:val="Compact"/>
              <w:jc w:val="center"/>
            </w:pPr>
            <w:r>
              <w:t xml:space="preserve">95.20</w:t>
            </w:r>
          </w:p>
        </w:tc>
        <w:tc>
          <w:tcPr/>
          <w:p>
            <w:pPr>
              <w:pStyle w:val="Compact"/>
              <w:jc w:val="center"/>
            </w:pPr>
            <w:r>
              <w:t xml:space="preserve">96.95</w:t>
            </w:r>
          </w:p>
        </w:tc>
        <w:tc>
          <w:tcPr/>
          <w:p>
            <w:pPr>
              <w:pStyle w:val="Compact"/>
              <w:jc w:val="center"/>
            </w:pPr>
            <w:r>
              <w:t xml:space="preserve">96.40</w:t>
            </w:r>
          </w:p>
        </w:tc>
        <w:tc>
          <w:tcPr/>
          <w:p>
            <w:pPr>
              <w:pStyle w:val="Compact"/>
              <w:jc w:val="center"/>
            </w:pPr>
            <w:r>
              <w:t xml:space="preserve">95.05</w:t>
            </w:r>
          </w:p>
        </w:tc>
      </w:tr>
      <w:tr>
        <w:tc>
          <w:tcPr/>
          <w:p>
            <w:pPr>
              <w:pStyle w:val="Compact"/>
              <w:jc w:val="center"/>
            </w:pPr>
            <w:r>
              <w:t xml:space="preserve">   250</w:t>
            </w:r>
          </w:p>
        </w:tc>
        <w:tc>
          <w:tcPr/>
          <w:p>
            <w:pPr>
              <w:pStyle w:val="Compact"/>
              <w:jc w:val="center"/>
            </w:pPr>
            <w:r>
              <w:t xml:space="preserve">0</w:t>
            </w:r>
          </w:p>
        </w:tc>
        <w:tc>
          <w:tcPr/>
          <w:p>
            <w:pPr>
              <w:pStyle w:val="Compact"/>
              <w:jc w:val="center"/>
            </w:pPr>
            <w:r>
              <w:t xml:space="preserve">94.4</w:t>
            </w:r>
          </w:p>
        </w:tc>
        <w:tc>
          <w:tcPr/>
          <w:p>
            <w:pPr>
              <w:pStyle w:val="Compact"/>
              <w:jc w:val="center"/>
            </w:pPr>
            <w:r>
              <w:t xml:space="preserve">94.35</w:t>
            </w:r>
          </w:p>
        </w:tc>
        <w:tc>
          <w:tcPr/>
          <w:p>
            <w:pPr>
              <w:pStyle w:val="Compact"/>
              <w:jc w:val="center"/>
            </w:pPr>
            <w:r>
              <w:t xml:space="preserve">95.15</w:t>
            </w:r>
          </w:p>
        </w:tc>
        <w:tc>
          <w:tcPr/>
          <w:p>
            <w:pPr>
              <w:pStyle w:val="Compact"/>
              <w:jc w:val="center"/>
            </w:pPr>
            <w:r>
              <w:t xml:space="preserve">97</w:t>
            </w:r>
          </w:p>
        </w:tc>
        <w:tc>
          <w:tcPr/>
          <w:p>
            <w:pPr>
              <w:pStyle w:val="Compact"/>
              <w:jc w:val="center"/>
            </w:pPr>
            <w:r>
              <w:t xml:space="preserve">95.40</w:t>
            </w:r>
          </w:p>
        </w:tc>
        <w:tc>
          <w:tcPr/>
          <w:p>
            <w:pPr>
              <w:pStyle w:val="Compact"/>
              <w:jc w:val="center"/>
            </w:pPr>
            <w:r>
              <w:t xml:space="preserve">95.85</w:t>
            </w:r>
          </w:p>
        </w:tc>
        <w:tc>
          <w:tcPr/>
          <w:p>
            <w:pPr>
              <w:pStyle w:val="Compact"/>
              <w:jc w:val="center"/>
            </w:pPr>
            <w:r>
              <w:t xml:space="preserve">97.15</w:t>
            </w:r>
          </w:p>
        </w:tc>
        <w:tc>
          <w:tcPr/>
          <w:p>
            <w:pPr>
              <w:pStyle w:val="Compact"/>
              <w:jc w:val="center"/>
            </w:pPr>
            <w:r>
              <w:t xml:space="preserve">95.85</w:t>
            </w:r>
          </w:p>
        </w:tc>
        <w:tc>
          <w:tcPr/>
          <w:p>
            <w:pPr>
              <w:pStyle w:val="Compact"/>
              <w:jc w:val="center"/>
            </w:pPr>
            <w:r>
              <w:t xml:space="preserve">95.75</w:t>
            </w:r>
          </w:p>
        </w:tc>
        <w:tc>
          <w:tcPr/>
          <w:p>
            <w:pPr>
              <w:pStyle w:val="Compact"/>
              <w:jc w:val="center"/>
            </w:pPr>
            <w:r>
              <w:t xml:space="preserve">95.40</w:t>
            </w:r>
          </w:p>
        </w:tc>
        <w:tc>
          <w:tcPr/>
          <w:p>
            <w:pPr>
              <w:pStyle w:val="Compact"/>
              <w:jc w:val="center"/>
            </w:pPr>
            <w:r>
              <w:t xml:space="preserve">95.10</w:t>
            </w:r>
          </w:p>
        </w:tc>
        <w:tc>
          <w:tcPr/>
          <w:p>
            <w:pPr>
              <w:pStyle w:val="Compact"/>
              <w:jc w:val="center"/>
            </w:pPr>
            <w:r>
              <w:t xml:space="preserve">95.55</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93.95</w:t>
            </w:r>
          </w:p>
        </w:tc>
        <w:tc>
          <w:tcPr/>
          <w:p>
            <w:pPr>
              <w:pStyle w:val="Compact"/>
              <w:jc w:val="center"/>
            </w:pPr>
            <w:r>
              <w:t xml:space="preserve">94.15</w:t>
            </w:r>
          </w:p>
        </w:tc>
        <w:tc>
          <w:tcPr/>
          <w:p>
            <w:pPr>
              <w:pStyle w:val="Compact"/>
              <w:jc w:val="center"/>
            </w:pPr>
            <w:r>
              <w:t xml:space="preserve">94.5</w:t>
            </w:r>
          </w:p>
        </w:tc>
        <w:tc>
          <w:tcPr/>
          <w:p>
            <w:pPr>
              <w:pStyle w:val="Compact"/>
              <w:jc w:val="center"/>
            </w:pPr>
            <w:r>
              <w:t xml:space="preserve">96.95</w:t>
            </w:r>
          </w:p>
        </w:tc>
        <w:tc>
          <w:tcPr/>
          <w:p>
            <w:pPr>
              <w:pStyle w:val="Compact"/>
              <w:jc w:val="center"/>
            </w:pPr>
            <w:r>
              <w:t xml:space="preserve">95.40</w:t>
            </w:r>
          </w:p>
        </w:tc>
        <w:tc>
          <w:tcPr/>
          <w:p>
            <w:pPr>
              <w:pStyle w:val="Compact"/>
              <w:jc w:val="center"/>
            </w:pPr>
            <w:r>
              <w:t xml:space="preserve">95.05</w:t>
            </w:r>
          </w:p>
        </w:tc>
        <w:tc>
          <w:tcPr/>
          <w:p>
            <w:pPr>
              <w:pStyle w:val="Compact"/>
              <w:jc w:val="center"/>
            </w:pPr>
            <w:r>
              <w:t xml:space="preserve">96.55</w:t>
            </w:r>
          </w:p>
        </w:tc>
        <w:tc>
          <w:tcPr/>
          <w:p>
            <w:pPr>
              <w:pStyle w:val="Compact"/>
              <w:jc w:val="center"/>
            </w:pPr>
            <w:r>
              <w:t xml:space="preserve">95.95</w:t>
            </w:r>
          </w:p>
        </w:tc>
        <w:tc>
          <w:tcPr/>
          <w:p>
            <w:pPr>
              <w:pStyle w:val="Compact"/>
              <w:jc w:val="center"/>
            </w:pPr>
            <w:r>
              <w:t xml:space="preserve">95.00</w:t>
            </w:r>
          </w:p>
        </w:tc>
        <w:tc>
          <w:tcPr/>
          <w:p>
            <w:pPr>
              <w:pStyle w:val="Compact"/>
              <w:jc w:val="center"/>
            </w:pPr>
            <w:r>
              <w:t xml:space="preserve">94.80</w:t>
            </w:r>
          </w:p>
        </w:tc>
        <w:tc>
          <w:tcPr/>
          <w:p>
            <w:pPr>
              <w:pStyle w:val="Compact"/>
              <w:jc w:val="center"/>
            </w:pPr>
            <w:r>
              <w:t xml:space="preserve">95.20</w:t>
            </w:r>
          </w:p>
        </w:tc>
        <w:tc>
          <w:tcPr/>
          <w:p>
            <w:pPr>
              <w:pStyle w:val="Compact"/>
              <w:jc w:val="center"/>
            </w:pPr>
            <w:r>
              <w:t xml:space="preserve">95.00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94.1</w:t>
            </w:r>
          </w:p>
        </w:tc>
        <w:tc>
          <w:tcPr/>
          <w:p>
            <w:pPr>
              <w:pStyle w:val="Compact"/>
              <w:jc w:val="center"/>
            </w:pPr>
            <w:r>
              <w:t xml:space="preserve">94.6</w:t>
            </w:r>
          </w:p>
        </w:tc>
        <w:tc>
          <w:tcPr/>
          <w:p>
            <w:pPr>
              <w:pStyle w:val="Compact"/>
              <w:jc w:val="center"/>
            </w:pPr>
            <w:r>
              <w:t xml:space="preserve">94.15</w:t>
            </w:r>
          </w:p>
        </w:tc>
        <w:tc>
          <w:tcPr/>
          <w:p>
            <w:pPr>
              <w:pStyle w:val="Compact"/>
              <w:jc w:val="center"/>
            </w:pPr>
            <w:r>
              <w:t xml:space="preserve">96.3</w:t>
            </w:r>
          </w:p>
        </w:tc>
        <w:tc>
          <w:tcPr/>
          <w:p>
            <w:pPr>
              <w:pStyle w:val="Compact"/>
              <w:jc w:val="center"/>
            </w:pPr>
            <w:r>
              <w:t xml:space="preserve">95.25</w:t>
            </w:r>
          </w:p>
        </w:tc>
        <w:tc>
          <w:tcPr/>
          <w:p>
            <w:pPr>
              <w:pStyle w:val="Compact"/>
              <w:jc w:val="center"/>
            </w:pPr>
            <w:r>
              <w:t xml:space="preserve">95.00</w:t>
            </w:r>
          </w:p>
        </w:tc>
        <w:tc>
          <w:tcPr/>
          <w:p>
            <w:pPr>
              <w:pStyle w:val="Compact"/>
              <w:jc w:val="center"/>
            </w:pPr>
            <w:r>
              <w:t xml:space="preserve">96.50</w:t>
            </w:r>
          </w:p>
        </w:tc>
        <w:tc>
          <w:tcPr/>
          <w:p>
            <w:pPr>
              <w:pStyle w:val="Compact"/>
              <w:jc w:val="center"/>
            </w:pPr>
            <w:r>
              <w:t xml:space="preserve">95.50</w:t>
            </w:r>
          </w:p>
        </w:tc>
        <w:tc>
          <w:tcPr/>
          <w:p>
            <w:pPr>
              <w:pStyle w:val="Compact"/>
              <w:jc w:val="center"/>
            </w:pPr>
            <w:r>
              <w:t xml:space="preserve">94.90</w:t>
            </w:r>
          </w:p>
        </w:tc>
        <w:tc>
          <w:tcPr/>
          <w:p>
            <w:pPr>
              <w:pStyle w:val="Compact"/>
              <w:jc w:val="center"/>
            </w:pPr>
            <w:r>
              <w:t xml:space="preserve">94.85</w:t>
            </w:r>
          </w:p>
        </w:tc>
        <w:tc>
          <w:tcPr/>
          <w:p>
            <w:pPr>
              <w:pStyle w:val="Compact"/>
              <w:jc w:val="center"/>
            </w:pPr>
            <w:r>
              <w:t xml:space="preserve">94.90</w:t>
            </w:r>
          </w:p>
        </w:tc>
        <w:tc>
          <w:tcPr/>
          <w:p>
            <w:pPr>
              <w:pStyle w:val="Compact"/>
              <w:jc w:val="center"/>
            </w:pPr>
            <w:r>
              <w:t xml:space="preserve">94.95</w:t>
            </w:r>
          </w:p>
        </w:tc>
      </w:tr>
      <w:tr>
        <w:tc>
          <w:tcPr/>
          <w:p>
            <w:pPr>
              <w:pStyle w:val="Compact"/>
              <w:jc w:val="center"/>
            </w:pPr>
            <w:r>
              <w:t xml:space="preserve">   500</w:t>
            </w:r>
          </w:p>
        </w:tc>
        <w:tc>
          <w:tcPr/>
          <w:p>
            <w:pPr>
              <w:pStyle w:val="Compact"/>
              <w:jc w:val="center"/>
            </w:pPr>
            <w:r>
              <w:t xml:space="preserve">0</w:t>
            </w:r>
          </w:p>
        </w:tc>
        <w:tc>
          <w:tcPr/>
          <w:p>
            <w:pPr>
              <w:pStyle w:val="Compact"/>
              <w:jc w:val="center"/>
            </w:pPr>
            <w:r>
              <w:t xml:space="preserve">95.4</w:t>
            </w:r>
          </w:p>
        </w:tc>
        <w:tc>
          <w:tcPr/>
          <w:p>
            <w:pPr>
              <w:pStyle w:val="Compact"/>
              <w:jc w:val="center"/>
            </w:pPr>
            <w:r>
              <w:t xml:space="preserve">95.2</w:t>
            </w:r>
          </w:p>
        </w:tc>
        <w:tc>
          <w:tcPr/>
          <w:p>
            <w:pPr>
              <w:pStyle w:val="Compact"/>
              <w:jc w:val="center"/>
            </w:pPr>
            <w:r>
              <w:t xml:space="preserve">94.7</w:t>
            </w:r>
          </w:p>
        </w:tc>
        <w:tc>
          <w:tcPr/>
          <w:p>
            <w:pPr>
              <w:pStyle w:val="Compact"/>
              <w:jc w:val="center"/>
            </w:pPr>
            <w:r>
              <w:t xml:space="preserve">96.65</w:t>
            </w:r>
          </w:p>
        </w:tc>
        <w:tc>
          <w:tcPr/>
          <w:p>
            <w:pPr>
              <w:pStyle w:val="Compact"/>
              <w:jc w:val="center"/>
            </w:pPr>
            <w:r>
              <w:t xml:space="preserve">95.25</w:t>
            </w:r>
          </w:p>
        </w:tc>
        <w:tc>
          <w:tcPr/>
          <w:p>
            <w:pPr>
              <w:pStyle w:val="Compact"/>
              <w:jc w:val="center"/>
            </w:pPr>
            <w:r>
              <w:t xml:space="preserve">95.25</w:t>
            </w:r>
          </w:p>
        </w:tc>
        <w:tc>
          <w:tcPr/>
          <w:p>
            <w:pPr>
              <w:pStyle w:val="Compact"/>
              <w:jc w:val="center"/>
            </w:pPr>
            <w:r>
              <w:t xml:space="preserve">96.60</w:t>
            </w:r>
          </w:p>
        </w:tc>
        <w:tc>
          <w:tcPr/>
          <w:p>
            <w:pPr>
              <w:pStyle w:val="Compact"/>
              <w:jc w:val="center"/>
            </w:pPr>
            <w:r>
              <w:t xml:space="preserve">95.60</w:t>
            </w:r>
          </w:p>
        </w:tc>
        <w:tc>
          <w:tcPr/>
          <w:p>
            <w:pPr>
              <w:pStyle w:val="Compact"/>
              <w:jc w:val="center"/>
            </w:pPr>
            <w:r>
              <w:t xml:space="preserve">95.30</w:t>
            </w:r>
          </w:p>
        </w:tc>
        <w:tc>
          <w:tcPr/>
          <w:p>
            <w:pPr>
              <w:pStyle w:val="Compact"/>
              <w:jc w:val="center"/>
            </w:pPr>
            <w:r>
              <w:t xml:space="preserve">95.70</w:t>
            </w:r>
          </w:p>
        </w:tc>
        <w:tc>
          <w:tcPr/>
          <w:p>
            <w:pPr>
              <w:pStyle w:val="Compact"/>
              <w:jc w:val="center"/>
            </w:pPr>
            <w:r>
              <w:t xml:space="preserve">95.20</w:t>
            </w:r>
          </w:p>
        </w:tc>
        <w:tc>
          <w:tcPr/>
          <w:p>
            <w:pPr>
              <w:pStyle w:val="Compact"/>
              <w:jc w:val="center"/>
            </w:pPr>
            <w:r>
              <w:t xml:space="preserve">94.80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95</w:t>
            </w:r>
          </w:p>
        </w:tc>
        <w:tc>
          <w:tcPr/>
          <w:p>
            <w:pPr>
              <w:pStyle w:val="Compact"/>
              <w:jc w:val="center"/>
            </w:pPr>
            <w:r>
              <w:t xml:space="preserve">94.85</w:t>
            </w:r>
          </w:p>
        </w:tc>
        <w:tc>
          <w:tcPr/>
          <w:p>
            <w:pPr>
              <w:pStyle w:val="Compact"/>
              <w:jc w:val="center"/>
            </w:pPr>
            <w:r>
              <w:t xml:space="preserve">94.8</w:t>
            </w:r>
          </w:p>
        </w:tc>
        <w:tc>
          <w:tcPr/>
          <w:p>
            <w:pPr>
              <w:pStyle w:val="Compact"/>
              <w:jc w:val="center"/>
            </w:pPr>
            <w:r>
              <w:t xml:space="preserve">96.5</w:t>
            </w:r>
          </w:p>
        </w:tc>
        <w:tc>
          <w:tcPr/>
          <w:p>
            <w:pPr>
              <w:pStyle w:val="Compact"/>
              <w:jc w:val="center"/>
            </w:pPr>
            <w:r>
              <w:t xml:space="preserve">95.60</w:t>
            </w:r>
          </w:p>
        </w:tc>
        <w:tc>
          <w:tcPr/>
          <w:p>
            <w:pPr>
              <w:pStyle w:val="Compact"/>
              <w:jc w:val="center"/>
            </w:pPr>
            <w:r>
              <w:t xml:space="preserve">95.45</w:t>
            </w:r>
          </w:p>
        </w:tc>
        <w:tc>
          <w:tcPr/>
          <w:p>
            <w:pPr>
              <w:pStyle w:val="Compact"/>
              <w:jc w:val="center"/>
            </w:pPr>
            <w:r>
              <w:t xml:space="preserve">96.30</w:t>
            </w:r>
          </w:p>
        </w:tc>
        <w:tc>
          <w:tcPr/>
          <w:p>
            <w:pPr>
              <w:pStyle w:val="Compact"/>
              <w:jc w:val="center"/>
            </w:pPr>
            <w:r>
              <w:t xml:space="preserve">95.85</w:t>
            </w:r>
          </w:p>
        </w:tc>
        <w:tc>
          <w:tcPr/>
          <w:p>
            <w:pPr>
              <w:pStyle w:val="Compact"/>
              <w:jc w:val="center"/>
            </w:pPr>
            <w:r>
              <w:t xml:space="preserve">95.30</w:t>
            </w:r>
          </w:p>
        </w:tc>
        <w:tc>
          <w:tcPr/>
          <w:p>
            <w:pPr>
              <w:pStyle w:val="Compact"/>
              <w:jc w:val="center"/>
            </w:pPr>
            <w:r>
              <w:t xml:space="preserve">95.60</w:t>
            </w:r>
          </w:p>
        </w:tc>
        <w:tc>
          <w:tcPr/>
          <w:p>
            <w:pPr>
              <w:pStyle w:val="Compact"/>
              <w:jc w:val="center"/>
            </w:pPr>
            <w:r>
              <w:t xml:space="preserve">95.25</w:t>
            </w:r>
          </w:p>
        </w:tc>
        <w:tc>
          <w:tcPr/>
          <w:p>
            <w:pPr>
              <w:pStyle w:val="Compact"/>
              <w:jc w:val="center"/>
            </w:pPr>
            <w:r>
              <w:t xml:space="preserve">95.45</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95.25</w:t>
            </w:r>
          </w:p>
        </w:tc>
        <w:tc>
          <w:tcPr/>
          <w:p>
            <w:pPr>
              <w:pStyle w:val="Compact"/>
              <w:jc w:val="center"/>
            </w:pPr>
            <w:r>
              <w:t xml:space="preserve">95.5</w:t>
            </w:r>
          </w:p>
        </w:tc>
        <w:tc>
          <w:tcPr/>
          <w:p>
            <w:pPr>
              <w:pStyle w:val="Compact"/>
              <w:jc w:val="center"/>
            </w:pPr>
            <w:r>
              <w:t xml:space="preserve">95.75</w:t>
            </w:r>
          </w:p>
        </w:tc>
        <w:tc>
          <w:tcPr/>
          <w:p>
            <w:pPr>
              <w:pStyle w:val="Compact"/>
              <w:jc w:val="center"/>
            </w:pPr>
            <w:r>
              <w:t xml:space="preserve">96.15</w:t>
            </w:r>
          </w:p>
        </w:tc>
        <w:tc>
          <w:tcPr/>
          <w:p>
            <w:pPr>
              <w:pStyle w:val="Compact"/>
              <w:jc w:val="center"/>
            </w:pPr>
            <w:r>
              <w:t xml:space="preserve">95.65</w:t>
            </w:r>
          </w:p>
        </w:tc>
        <w:tc>
          <w:tcPr/>
          <w:p>
            <w:pPr>
              <w:pStyle w:val="Compact"/>
              <w:jc w:val="center"/>
            </w:pPr>
            <w:r>
              <w:t xml:space="preserve">96.15</w:t>
            </w:r>
          </w:p>
        </w:tc>
        <w:tc>
          <w:tcPr/>
          <w:p>
            <w:pPr>
              <w:pStyle w:val="Compact"/>
              <w:jc w:val="center"/>
            </w:pPr>
            <w:r>
              <w:t xml:space="preserve">95.45</w:t>
            </w:r>
          </w:p>
        </w:tc>
        <w:tc>
          <w:tcPr/>
          <w:p>
            <w:pPr>
              <w:pStyle w:val="Compact"/>
              <w:jc w:val="center"/>
            </w:pPr>
            <w:r>
              <w:t xml:space="preserve">96.05</w:t>
            </w:r>
          </w:p>
        </w:tc>
        <w:tc>
          <w:tcPr/>
          <w:p>
            <w:pPr>
              <w:pStyle w:val="Compact"/>
              <w:jc w:val="center"/>
            </w:pPr>
            <w:r>
              <w:t xml:space="preserve">96.25</w:t>
            </w:r>
          </w:p>
        </w:tc>
        <w:tc>
          <w:tcPr/>
          <w:p>
            <w:pPr>
              <w:pStyle w:val="Compact"/>
              <w:jc w:val="center"/>
            </w:pPr>
            <w:r>
              <w:t xml:space="preserve">95.15</w:t>
            </w:r>
          </w:p>
        </w:tc>
        <w:tc>
          <w:tcPr/>
          <w:p>
            <w:pPr>
              <w:pStyle w:val="Compact"/>
              <w:jc w:val="center"/>
            </w:pPr>
            <w:r>
              <w:t xml:space="preserve">95.30</w:t>
            </w:r>
          </w:p>
        </w:tc>
        <w:tc>
          <w:tcPr/>
          <w:p>
            <w:pPr>
              <w:pStyle w:val="Compact"/>
              <w:jc w:val="center"/>
            </w:pPr>
            <w:r>
              <w:t xml:space="preserve">96.05</w:t>
            </w:r>
          </w:p>
        </w:tc>
      </w:tr>
      <w:tr>
        <w:tc>
          <w:tcPr/>
          <w:p>
            <w:pPr>
              <w:pStyle w:val="Compact"/>
              <w:jc w:val="center"/>
            </w:pPr>
            <m:oMath>
              <m:sSub>
                <m:e>
                  <m:r>
                    <m:t>γ</m:t>
                  </m:r>
                </m:e>
                <m:sub>
                  <m:r>
                    <m:t>x</m:t>
                  </m:r>
                  <m:r>
                    <m:t>m</m:t>
                  </m:r>
                </m:sub>
              </m:sSub>
              <m:r>
                <m:rPr>
                  <m:sty m:val="p"/>
                </m:rPr>
                <m:t>=</m:t>
              </m:r>
              <m:r>
                <m:t>0.3</m:t>
              </m:r>
            </m:oMath>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p>
        </w:tc>
        <w:tc>
          <w:tcPr/>
          <w:p>
            <w:pPr>
              <w:pStyle w:val="Compact"/>
              <w:jc w:val="center"/>
            </w:pPr>
          </w:p>
        </w:tc>
        <w:tc>
          <w:tcPr/>
          <w:p>
            <w:pPr>
              <w:pStyle w:val="Compact"/>
              <w:jc w:val="center"/>
            </w:pPr>
            <w:r>
              <w:t xml:space="preserve">91.3</w:t>
            </w:r>
          </w:p>
        </w:tc>
        <w:tc>
          <w:tcPr/>
          <w:p>
            <w:pPr>
              <w:pStyle w:val="Compact"/>
              <w:jc w:val="center"/>
            </w:pPr>
          </w:p>
        </w:tc>
        <w:tc>
          <w:tcPr/>
          <w:p>
            <w:pPr>
              <w:pStyle w:val="Compact"/>
              <w:jc w:val="center"/>
            </w:pPr>
            <w:r>
              <w:t xml:space="preserve">91.25</w:t>
            </w:r>
          </w:p>
        </w:tc>
        <w:tc>
          <w:tcPr/>
          <w:p>
            <w:pPr>
              <w:pStyle w:val="Compact"/>
              <w:jc w:val="center"/>
            </w:pPr>
            <w:r>
              <w:t xml:space="preserve">94.10</w:t>
            </w:r>
          </w:p>
        </w:tc>
        <w:tc>
          <w:tcPr/>
          <w:p>
            <w:pPr>
              <w:pStyle w:val="Compact"/>
              <w:jc w:val="center"/>
            </w:pPr>
            <w:r>
              <w:t xml:space="preserve">96.30</w:t>
            </w:r>
          </w:p>
        </w:tc>
        <w:tc>
          <w:tcPr/>
          <w:p>
            <w:pPr>
              <w:pStyle w:val="Compact"/>
              <w:jc w:val="center"/>
            </w:pPr>
            <w:r>
              <w:t xml:space="preserve">96.45</w:t>
            </w:r>
          </w:p>
        </w:tc>
        <w:tc>
          <w:tcPr/>
          <w:p>
            <w:pPr>
              <w:pStyle w:val="Compact"/>
              <w:jc w:val="center"/>
            </w:pPr>
            <w:r>
              <w:t xml:space="preserve">96.10</w:t>
            </w:r>
          </w:p>
        </w:tc>
        <w:tc>
          <w:tcPr/>
          <w:p>
            <w:pPr>
              <w:pStyle w:val="Compact"/>
              <w:jc w:val="center"/>
            </w:pPr>
            <w:r>
              <w:t xml:space="preserve">93.75</w:t>
            </w:r>
          </w:p>
        </w:tc>
        <w:tc>
          <w:tcPr/>
          <w:p>
            <w:pPr>
              <w:pStyle w:val="Compact"/>
              <w:jc w:val="center"/>
            </w:pPr>
            <w:r>
              <w:t xml:space="preserve">94.25</w:t>
            </w:r>
          </w:p>
        </w:tc>
        <w:tc>
          <w:tcPr/>
          <w:p>
            <w:pPr>
              <w:pStyle w:val="Compact"/>
              <w:jc w:val="center"/>
            </w:pPr>
            <w:r>
              <w:t xml:space="preserve">95.05</w:t>
            </w:r>
          </w:p>
        </w:tc>
      </w:tr>
      <w:tr>
        <w:tc>
          <w:tcPr/>
          <w:p>
            <w:pPr>
              <w:pStyle w:val="Compact"/>
              <w:jc w:val="center"/>
            </w:pPr>
            <w:r>
              <w:t xml:space="preserve">  \</w:t>
            </w:r>
          </w:p>
        </w:tc>
        <w:tc>
          <w:tcPr/>
          <w:p>
            <w:pPr>
              <w:pStyle w:val="Compact"/>
              <w:jc w:val="center"/>
            </w:pPr>
            <w:r>
              <w:t xml:space="preserve">0.3</w:t>
            </w: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92.40</w:t>
            </w:r>
          </w:p>
        </w:tc>
        <w:tc>
          <w:tcPr/>
          <w:p>
            <w:pPr>
              <w:pStyle w:val="Compact"/>
              <w:jc w:val="center"/>
            </w:pPr>
            <w:r>
              <w:t xml:space="preserve">94.40</w:t>
            </w:r>
          </w:p>
        </w:tc>
        <w:tc>
          <w:tcPr/>
          <w:p>
            <w:pPr>
              <w:pStyle w:val="Compact"/>
              <w:jc w:val="center"/>
            </w:pPr>
            <w:r>
              <w:t xml:space="preserve">97.15</w:t>
            </w:r>
          </w:p>
        </w:tc>
        <w:tc>
          <w:tcPr/>
          <w:p>
            <w:pPr>
              <w:pStyle w:val="Compact"/>
              <w:jc w:val="center"/>
            </w:pPr>
            <w:r>
              <w:t xml:space="preserve">96.90</w:t>
            </w:r>
          </w:p>
        </w:tc>
        <w:tc>
          <w:tcPr/>
          <w:p>
            <w:pPr>
              <w:pStyle w:val="Compact"/>
              <w:jc w:val="center"/>
            </w:pPr>
            <w:r>
              <w:t xml:space="preserve">96.10</w:t>
            </w:r>
          </w:p>
        </w:tc>
        <w:tc>
          <w:tcPr/>
          <w:p>
            <w:pPr>
              <w:pStyle w:val="Compact"/>
              <w:jc w:val="center"/>
            </w:pPr>
            <w:r>
              <w:t xml:space="preserve">95.00</w:t>
            </w:r>
          </w:p>
        </w:tc>
        <w:tc>
          <w:tcPr/>
          <w:p>
            <w:pPr>
              <w:pStyle w:val="Compact"/>
              <w:jc w:val="center"/>
            </w:pPr>
            <w:r>
              <w:t xml:space="preserve">94.95</w:t>
            </w:r>
          </w:p>
        </w:tc>
        <w:tc>
          <w:tcPr/>
          <w:p>
            <w:pPr>
              <w:pStyle w:val="Compact"/>
              <w:jc w:val="center"/>
            </w:pPr>
            <w:r>
              <w:t xml:space="preserve">94.10</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92.50</w:t>
            </w:r>
          </w:p>
        </w:tc>
        <w:tc>
          <w:tcPr/>
          <w:p>
            <w:pPr>
              <w:pStyle w:val="Compact"/>
              <w:jc w:val="center"/>
            </w:pPr>
            <w:r>
              <w:t xml:space="preserve">94.50</w:t>
            </w:r>
          </w:p>
        </w:tc>
        <w:tc>
          <w:tcPr/>
          <w:p>
            <w:pPr>
              <w:pStyle w:val="Compact"/>
              <w:jc w:val="center"/>
            </w:pPr>
            <w:r>
              <w:t xml:space="preserve">96.20</w:t>
            </w:r>
          </w:p>
        </w:tc>
        <w:tc>
          <w:tcPr/>
          <w:p>
            <w:pPr>
              <w:pStyle w:val="Compact"/>
              <w:jc w:val="center"/>
            </w:pPr>
            <w:r>
              <w:t xml:space="preserve">96.35</w:t>
            </w:r>
          </w:p>
        </w:tc>
        <w:tc>
          <w:tcPr/>
          <w:p>
            <w:pPr>
              <w:pStyle w:val="Compact"/>
              <w:jc w:val="center"/>
            </w:pPr>
            <w:r>
              <w:t xml:space="preserve">95.35</w:t>
            </w:r>
          </w:p>
        </w:tc>
        <w:tc>
          <w:tcPr/>
          <w:p>
            <w:pPr>
              <w:pStyle w:val="Compact"/>
              <w:jc w:val="center"/>
            </w:pPr>
            <w:r>
              <w:t xml:space="preserve">94.35</w:t>
            </w:r>
          </w:p>
        </w:tc>
        <w:tc>
          <w:tcPr/>
          <w:p>
            <w:pPr>
              <w:pStyle w:val="Compact"/>
              <w:jc w:val="center"/>
            </w:pPr>
            <w:r>
              <w:t xml:space="preserve">94.60</w:t>
            </w:r>
          </w:p>
        </w:tc>
        <w:tc>
          <w:tcPr/>
          <w:p>
            <w:pPr>
              <w:pStyle w:val="Compact"/>
              <w:jc w:val="center"/>
            </w:pPr>
            <w:r>
              <w:t xml:space="preserve">94.40</w:t>
            </w:r>
          </w:p>
        </w:tc>
      </w:tr>
      <w:tr>
        <w:tc>
          <w:tcPr/>
          <w:p>
            <w:pPr>
              <w:pStyle w:val="Compact"/>
              <w:jc w:val="center"/>
            </w:pPr>
            <w:r>
              <w:t xml:space="preserve">   250</w:t>
            </w:r>
          </w:p>
        </w:tc>
        <w:tc>
          <w:tcPr/>
          <w:p>
            <w:pPr>
              <w:pStyle w:val="Compact"/>
              <w:jc w:val="center"/>
            </w:pPr>
            <w:r>
              <w:t xml:space="preserve">0</w:t>
            </w: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94.55</w:t>
            </w:r>
          </w:p>
        </w:tc>
        <w:tc>
          <w:tcPr/>
          <w:p>
            <w:pPr>
              <w:pStyle w:val="Compact"/>
              <w:jc w:val="center"/>
            </w:pPr>
            <w:r>
              <w:t xml:space="preserve">94.95</w:t>
            </w:r>
          </w:p>
        </w:tc>
        <w:tc>
          <w:tcPr/>
          <w:p>
            <w:pPr>
              <w:pStyle w:val="Compact"/>
              <w:jc w:val="center"/>
            </w:pPr>
            <w:r>
              <w:t xml:space="preserve">96.20</w:t>
            </w:r>
          </w:p>
        </w:tc>
        <w:tc>
          <w:tcPr/>
          <w:p>
            <w:pPr>
              <w:pStyle w:val="Compact"/>
              <w:jc w:val="center"/>
            </w:pPr>
            <w:r>
              <w:t xml:space="preserve">96.80</w:t>
            </w:r>
          </w:p>
        </w:tc>
        <w:tc>
          <w:tcPr/>
          <w:p>
            <w:pPr>
              <w:pStyle w:val="Compact"/>
              <w:jc w:val="center"/>
            </w:pPr>
            <w:r>
              <w:t xml:space="preserve">95.80</w:t>
            </w:r>
          </w:p>
        </w:tc>
        <w:tc>
          <w:tcPr/>
          <w:p>
            <w:pPr>
              <w:pStyle w:val="Compact"/>
              <w:jc w:val="center"/>
            </w:pPr>
            <w:r>
              <w:t xml:space="preserve">93.75</w:t>
            </w:r>
          </w:p>
        </w:tc>
        <w:tc>
          <w:tcPr/>
          <w:p>
            <w:pPr>
              <w:pStyle w:val="Compact"/>
              <w:jc w:val="center"/>
            </w:pPr>
            <w:r>
              <w:t xml:space="preserve">94.75</w:t>
            </w:r>
          </w:p>
        </w:tc>
        <w:tc>
          <w:tcPr/>
          <w:p>
            <w:pPr>
              <w:pStyle w:val="Compact"/>
              <w:jc w:val="center"/>
            </w:pPr>
            <w:r>
              <w:t xml:space="preserve">94.65</w:t>
            </w:r>
          </w:p>
        </w:tc>
      </w:tr>
      <w:tr>
        <w:tc>
          <w:tcPr/>
          <w:p>
            <w:pPr>
              <w:pStyle w:val="Compact"/>
              <w:jc w:val="center"/>
            </w:pPr>
            <w:r>
              <w:t xml:space="preserve">  \</w:t>
            </w:r>
          </w:p>
        </w:tc>
        <w:tc>
          <w:tcPr/>
          <w:p>
            <w:pPr>
              <w:pStyle w:val="Compact"/>
              <w:jc w:val="center"/>
            </w:pPr>
            <w:r>
              <w:t xml:space="preserve">0.3</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91.5</w:t>
            </w:r>
          </w:p>
        </w:tc>
        <w:tc>
          <w:tcPr/>
          <w:p>
            <w:pPr>
              <w:pStyle w:val="Compact"/>
              <w:jc w:val="center"/>
            </w:pPr>
            <w:r>
              <w:t xml:space="preserve">94.05</w:t>
            </w:r>
          </w:p>
        </w:tc>
        <w:tc>
          <w:tcPr/>
          <w:p>
            <w:pPr>
              <w:pStyle w:val="Compact"/>
              <w:jc w:val="center"/>
            </w:pPr>
            <w:r>
              <w:t xml:space="preserve">94.40</w:t>
            </w:r>
          </w:p>
        </w:tc>
        <w:tc>
          <w:tcPr/>
          <w:p>
            <w:pPr>
              <w:pStyle w:val="Compact"/>
              <w:jc w:val="center"/>
            </w:pPr>
            <w:r>
              <w:t xml:space="preserve">96.90</w:t>
            </w:r>
          </w:p>
        </w:tc>
        <w:tc>
          <w:tcPr/>
          <w:p>
            <w:pPr>
              <w:pStyle w:val="Compact"/>
              <w:jc w:val="center"/>
            </w:pPr>
            <w:r>
              <w:t xml:space="preserve">96.85</w:t>
            </w:r>
          </w:p>
        </w:tc>
        <w:tc>
          <w:tcPr/>
          <w:p>
            <w:pPr>
              <w:pStyle w:val="Compact"/>
              <w:jc w:val="center"/>
            </w:pPr>
            <w:r>
              <w:t xml:space="preserve">95.75</w:t>
            </w:r>
          </w:p>
        </w:tc>
        <w:tc>
          <w:tcPr/>
          <w:p>
            <w:pPr>
              <w:pStyle w:val="Compact"/>
              <w:jc w:val="center"/>
            </w:pPr>
            <w:r>
              <w:t xml:space="preserve">93.70</w:t>
            </w:r>
          </w:p>
        </w:tc>
        <w:tc>
          <w:tcPr/>
          <w:p>
            <w:pPr>
              <w:pStyle w:val="Compact"/>
              <w:jc w:val="center"/>
            </w:pPr>
            <w:r>
              <w:t xml:space="preserve">94.80</w:t>
            </w:r>
          </w:p>
        </w:tc>
        <w:tc>
          <w:tcPr/>
          <w:p>
            <w:pPr>
              <w:pStyle w:val="Compact"/>
              <w:jc w:val="center"/>
            </w:pPr>
            <w:r>
              <w:t xml:space="preserve">94.65</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93.15</w:t>
            </w:r>
          </w:p>
        </w:tc>
        <w:tc>
          <w:tcPr/>
          <w:p>
            <w:pPr>
              <w:pStyle w:val="Compact"/>
              <w:jc w:val="center"/>
            </w:pPr>
            <w:r>
              <w:t xml:space="preserve">94.20</w:t>
            </w:r>
          </w:p>
        </w:tc>
        <w:tc>
          <w:tcPr/>
          <w:p>
            <w:pPr>
              <w:pStyle w:val="Compact"/>
              <w:jc w:val="center"/>
            </w:pPr>
            <w:r>
              <w:t xml:space="preserve">94.55</w:t>
            </w:r>
          </w:p>
        </w:tc>
        <w:tc>
          <w:tcPr/>
          <w:p>
            <w:pPr>
              <w:pStyle w:val="Compact"/>
              <w:jc w:val="center"/>
            </w:pPr>
            <w:r>
              <w:t xml:space="preserve">96.30</w:t>
            </w:r>
          </w:p>
        </w:tc>
        <w:tc>
          <w:tcPr/>
          <w:p>
            <w:pPr>
              <w:pStyle w:val="Compact"/>
              <w:jc w:val="center"/>
            </w:pPr>
            <w:r>
              <w:t xml:space="preserve">96.90</w:t>
            </w:r>
          </w:p>
        </w:tc>
        <w:tc>
          <w:tcPr/>
          <w:p>
            <w:pPr>
              <w:pStyle w:val="Compact"/>
              <w:jc w:val="center"/>
            </w:pPr>
            <w:r>
              <w:t xml:space="preserve">95.70</w:t>
            </w:r>
          </w:p>
        </w:tc>
        <w:tc>
          <w:tcPr/>
          <w:p>
            <w:pPr>
              <w:pStyle w:val="Compact"/>
              <w:jc w:val="center"/>
            </w:pPr>
            <w:r>
              <w:t xml:space="preserve">93.85</w:t>
            </w:r>
          </w:p>
        </w:tc>
        <w:tc>
          <w:tcPr/>
          <w:p>
            <w:pPr>
              <w:pStyle w:val="Compact"/>
              <w:jc w:val="center"/>
            </w:pPr>
            <w:r>
              <w:t xml:space="preserve">94.75</w:t>
            </w:r>
          </w:p>
        </w:tc>
        <w:tc>
          <w:tcPr/>
          <w:p>
            <w:pPr>
              <w:pStyle w:val="Compact"/>
              <w:jc w:val="center"/>
            </w:pPr>
            <w:r>
              <w:t xml:space="preserve">94.90</w:t>
            </w:r>
          </w:p>
        </w:tc>
      </w:tr>
      <w:tr>
        <w:tc>
          <w:tcPr/>
          <w:p>
            <w:pPr>
              <w:pStyle w:val="Compact"/>
              <w:jc w:val="center"/>
            </w:pPr>
            <w:r>
              <w:t xml:space="preserve">   500</w:t>
            </w:r>
          </w:p>
        </w:tc>
        <w:tc>
          <w:tcPr/>
          <w:p>
            <w:pPr>
              <w:pStyle w:val="Compact"/>
              <w:jc w:val="center"/>
            </w:pPr>
            <w:r>
              <w:t xml:space="preserve">0</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94.05</w:t>
            </w:r>
          </w:p>
        </w:tc>
        <w:tc>
          <w:tcPr/>
          <w:p>
            <w:pPr>
              <w:pStyle w:val="Compact"/>
              <w:jc w:val="center"/>
            </w:pPr>
            <w:r>
              <w:t xml:space="preserve">95.55</w:t>
            </w:r>
          </w:p>
        </w:tc>
        <w:tc>
          <w:tcPr/>
          <w:p>
            <w:pPr>
              <w:pStyle w:val="Compact"/>
              <w:jc w:val="center"/>
            </w:pPr>
            <w:r>
              <w:t xml:space="preserve">94.70</w:t>
            </w:r>
          </w:p>
        </w:tc>
        <w:tc>
          <w:tcPr/>
          <w:p>
            <w:pPr>
              <w:pStyle w:val="Compact"/>
              <w:jc w:val="center"/>
            </w:pPr>
            <w:r>
              <w:t xml:space="preserve">97.10</w:t>
            </w:r>
          </w:p>
        </w:tc>
        <w:tc>
          <w:tcPr/>
          <w:p>
            <w:pPr>
              <w:pStyle w:val="Compact"/>
              <w:jc w:val="center"/>
            </w:pPr>
            <w:r>
              <w:t xml:space="preserve">97.00</w:t>
            </w:r>
          </w:p>
        </w:tc>
        <w:tc>
          <w:tcPr/>
          <w:p>
            <w:pPr>
              <w:pStyle w:val="Compact"/>
              <w:jc w:val="center"/>
            </w:pPr>
            <w:r>
              <w:t xml:space="preserve">95.60</w:t>
            </w:r>
          </w:p>
        </w:tc>
        <w:tc>
          <w:tcPr/>
          <w:p>
            <w:pPr>
              <w:pStyle w:val="Compact"/>
              <w:jc w:val="center"/>
            </w:pPr>
            <w:r>
              <w:t xml:space="preserve">93.65</w:t>
            </w:r>
          </w:p>
        </w:tc>
        <w:tc>
          <w:tcPr/>
          <w:p>
            <w:pPr>
              <w:pStyle w:val="Compact"/>
              <w:jc w:val="center"/>
            </w:pPr>
            <w:r>
              <w:t xml:space="preserve">94.85</w:t>
            </w:r>
          </w:p>
        </w:tc>
        <w:tc>
          <w:tcPr/>
          <w:p>
            <w:pPr>
              <w:pStyle w:val="Compact"/>
              <w:jc w:val="center"/>
            </w:pPr>
            <w:r>
              <w:t xml:space="preserve">94.45</w:t>
            </w:r>
          </w:p>
        </w:tc>
      </w:tr>
      <w:tr>
        <w:tc>
          <w:tcPr/>
          <w:p>
            <w:pPr>
              <w:pStyle w:val="Compact"/>
              <w:jc w:val="center"/>
            </w:pPr>
            <w:r>
              <w:t xml:space="preserve">  \</w:t>
            </w:r>
          </w:p>
        </w:tc>
        <w:tc>
          <w:tcPr/>
          <w:p>
            <w:pPr>
              <w:pStyle w:val="Compact"/>
              <w:jc w:val="center"/>
            </w:pPr>
            <w:r>
              <w:t xml:space="preserve">0.3</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94.05</w:t>
            </w:r>
          </w:p>
        </w:tc>
        <w:tc>
          <w:tcPr/>
          <w:p>
            <w:pPr>
              <w:pStyle w:val="Compact"/>
              <w:jc w:val="center"/>
            </w:pPr>
            <w:r>
              <w:t xml:space="preserve">94.95</w:t>
            </w:r>
          </w:p>
        </w:tc>
        <w:tc>
          <w:tcPr/>
          <w:p>
            <w:pPr>
              <w:pStyle w:val="Compact"/>
              <w:jc w:val="center"/>
            </w:pPr>
            <w:r>
              <w:t xml:space="preserve">94.40</w:t>
            </w:r>
          </w:p>
        </w:tc>
        <w:tc>
          <w:tcPr/>
          <w:p>
            <w:pPr>
              <w:pStyle w:val="Compact"/>
              <w:jc w:val="center"/>
            </w:pPr>
            <w:r>
              <w:t xml:space="preserve">97.40</w:t>
            </w:r>
          </w:p>
        </w:tc>
        <w:tc>
          <w:tcPr/>
          <w:p>
            <w:pPr>
              <w:pStyle w:val="Compact"/>
              <w:jc w:val="center"/>
            </w:pPr>
            <w:r>
              <w:t xml:space="preserve">96.95</w:t>
            </w:r>
          </w:p>
        </w:tc>
        <w:tc>
          <w:tcPr/>
          <w:p>
            <w:pPr>
              <w:pStyle w:val="Compact"/>
              <w:jc w:val="center"/>
            </w:pPr>
            <w:r>
              <w:t xml:space="preserve">95.95</w:t>
            </w:r>
          </w:p>
        </w:tc>
        <w:tc>
          <w:tcPr/>
          <w:p>
            <w:pPr>
              <w:pStyle w:val="Compact"/>
              <w:jc w:val="center"/>
            </w:pPr>
            <w:r>
              <w:t xml:space="preserve">94.70</w:t>
            </w:r>
          </w:p>
        </w:tc>
        <w:tc>
          <w:tcPr/>
          <w:p>
            <w:pPr>
              <w:pStyle w:val="Compact"/>
              <w:jc w:val="center"/>
            </w:pPr>
            <w:r>
              <w:t xml:space="preserve">94.85</w:t>
            </w:r>
          </w:p>
        </w:tc>
        <w:tc>
          <w:tcPr/>
          <w:p>
            <w:pPr>
              <w:pStyle w:val="Compact"/>
              <w:jc w:val="center"/>
            </w:pPr>
            <w:r>
              <w:t xml:space="preserve">94.70</w:t>
            </w:r>
          </w:p>
        </w:tc>
      </w:tr>
      <w:tr>
        <w:tc>
          <w:tcPr/>
          <w:p>
            <w:pPr>
              <w:pStyle w:val="Compact"/>
              <w:jc w:val="center"/>
            </w:pPr>
            <w:r>
              <w:t xml:space="preserve">  \</w:t>
            </w:r>
          </w:p>
        </w:tc>
        <w:tc>
          <w:tcPr/>
          <w:p>
            <w:pPr>
              <w:pStyle w:val="Compact"/>
              <w:jc w:val="center"/>
            </w:pPr>
            <w:r>
              <w:t xml:space="preserve">0.6</w:t>
            </w:r>
          </w:p>
        </w:tc>
        <w:tc>
          <w:tcPr/>
          <w:p>
            <w:pPr>
              <w:pStyle w:val="Compact"/>
              <w:jc w:val="center"/>
            </w:pPr>
          </w:p>
        </w:tc>
        <w:tc>
          <w:tcPr/>
          <w:p>
            <w:pPr>
              <w:pStyle w:val="Compact"/>
              <w:jc w:val="center"/>
            </w:pPr>
          </w:p>
        </w:tc>
        <w:tc>
          <w:tcPr/>
          <w:p>
            <w:pPr>
              <w:pStyle w:val="Compact"/>
              <w:jc w:val="center"/>
            </w:pPr>
          </w:p>
        </w:tc>
        <w:tc>
          <w:tcPr/>
          <w:p>
            <w:pPr>
              <w:pStyle w:val="Compact"/>
              <w:jc w:val="center"/>
            </w:pPr>
            <w:r>
              <w:t xml:space="preserve">94.5</w:t>
            </w:r>
          </w:p>
        </w:tc>
        <w:tc>
          <w:tcPr/>
          <w:p>
            <w:pPr>
              <w:pStyle w:val="Compact"/>
              <w:jc w:val="center"/>
            </w:pPr>
            <w:r>
              <w:t xml:space="preserve">94.75</w:t>
            </w:r>
          </w:p>
        </w:tc>
        <w:tc>
          <w:tcPr/>
          <w:p>
            <w:pPr>
              <w:pStyle w:val="Compact"/>
              <w:jc w:val="center"/>
            </w:pPr>
            <w:r>
              <w:t xml:space="preserve">94.45</w:t>
            </w:r>
          </w:p>
        </w:tc>
        <w:tc>
          <w:tcPr/>
          <w:p>
            <w:pPr>
              <w:pStyle w:val="Compact"/>
              <w:jc w:val="center"/>
            </w:pPr>
            <w:r>
              <w:t xml:space="preserve">97.20</w:t>
            </w:r>
          </w:p>
        </w:tc>
        <w:tc>
          <w:tcPr/>
          <w:p>
            <w:pPr>
              <w:pStyle w:val="Compact"/>
              <w:jc w:val="center"/>
            </w:pPr>
            <w:r>
              <w:t xml:space="preserve">97.45</w:t>
            </w:r>
          </w:p>
        </w:tc>
        <w:tc>
          <w:tcPr/>
          <w:p>
            <w:pPr>
              <w:pStyle w:val="Compact"/>
              <w:jc w:val="center"/>
            </w:pPr>
            <w:r>
              <w:t xml:space="preserve">96.10</w:t>
            </w:r>
          </w:p>
        </w:tc>
        <w:tc>
          <w:tcPr/>
          <w:p>
            <w:pPr>
              <w:pStyle w:val="Compact"/>
              <w:jc w:val="center"/>
            </w:pPr>
            <w:r>
              <w:t xml:space="preserve">94.15</w:t>
            </w:r>
          </w:p>
        </w:tc>
        <w:tc>
          <w:tcPr/>
          <w:p>
            <w:pPr>
              <w:pStyle w:val="Compact"/>
              <w:jc w:val="center"/>
            </w:pPr>
            <w:r>
              <w:t xml:space="preserve">94.95</w:t>
            </w:r>
          </w:p>
        </w:tc>
        <w:tc>
          <w:tcPr/>
          <w:p>
            <w:pPr>
              <w:pStyle w:val="Compact"/>
              <w:jc w:val="center"/>
            </w:pPr>
            <w:r>
              <w:t xml:space="preserve">94.95</w:t>
            </w:r>
          </w:p>
        </w:tc>
      </w:tr>
    </w:tbl>
    <w:p>
      <w:pPr>
        <w:pStyle w:val="table-note"/>
      </w:pPr>
      <w:r>
        <w:rPr>
          <w:i/>
          <w:iCs/>
        </w:rPr>
        <w:t xml:space="preserve">Note.</w:t>
      </w:r>
      <w:r>
        <w:t xml:space="preserve"> </w:t>
      </w:r>
      <m:oMath>
        <m:r>
          <m:rPr>
            <m:nor/>
            <m:sty m:val="i"/>
          </m:rPr>
          <m:t>N</m:t>
        </m:r>
      </m:oMath>
      <w:r>
        <w:t xml:space="preserve"> </w:t>
      </w:r>
      <w:r>
        <w:t xml:space="preserve">= sample size;</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oMath>
      <w:r>
        <w:t xml:space="preserve"> </w:t>
      </w:r>
      <w:r>
        <w:t xml:space="preserve">= correlation between</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w:t>
      </w:r>
      <w:r>
        <w:t xml:space="preserve"> </w:t>
      </w:r>
      <m:oMath>
        <m:r>
          <m:t>ρ</m:t>
        </m:r>
      </m:oMath>
      <w:r>
        <w:t xml:space="preserve"> </w:t>
      </w:r>
      <w:r>
        <w:t xml:space="preserve">= reliability level;</w:t>
      </w:r>
      <w:r>
        <w:t xml:space="preserve"> </w:t>
      </w:r>
      <m:oMath>
        <m:sSub>
          <m:e>
            <m:r>
              <m:t>γ</m:t>
            </m:r>
          </m:e>
          <m:sub>
            <m:r>
              <m:t>x</m:t>
            </m:r>
            <m:r>
              <m:t>m</m:t>
            </m:r>
          </m:sub>
        </m:sSub>
        <m:r>
          <m:rPr>
            <m:sty m:val="p"/>
          </m:rPr>
          <m:t>=</m:t>
        </m:r>
        <m:r>
          <m:t>0</m:t>
        </m:r>
      </m:oMath>
      <w:r>
        <w:t xml:space="preserve"> </w:t>
      </w:r>
      <w:r>
        <w:t xml:space="preserve">indicates no latent interaction effect;</w:t>
      </w:r>
      <w:r>
        <w:t xml:space="preserve"> </w:t>
      </w:r>
      <m:oMath>
        <m:sSub>
          <m:e>
            <m:r>
              <m:t>γ</m:t>
            </m:r>
          </m:e>
          <m:sub>
            <m:r>
              <m:t>x</m:t>
            </m:r>
            <m:r>
              <m:t>m</m:t>
            </m:r>
          </m:sub>
        </m:sSub>
        <m:r>
          <m:rPr>
            <m:sty m:val="p"/>
          </m:rPr>
          <m:t>=</m:t>
        </m:r>
        <m:r>
          <m:t>0.3</m:t>
        </m:r>
      </m:oMath>
      <w:r>
        <w:t xml:space="preserve"> </w:t>
      </w:r>
      <w:r>
        <w:t xml:space="preserve">indicates a non-zero interaction effect; MMR = moderated multiple regression; Matched-Pair UPI = matched-pair product unconstrained indicator; RAPI = reliability-adjusted product indicator; 2S-PA-Int = two-stage path analysis with interaction. Coverage rates below the acceptable threshold of 91</w:t>
      </w:r>
      <m:oMath>
        <m:r>
          <m:rPr>
            <m:sty m:val="p"/>
          </m:rPr>
          <m:t>%</m:t>
        </m:r>
      </m:oMath>
      <w:r>
        <w:t xml:space="preserve"> </w:t>
      </w:r>
      <w:r>
        <w:t xml:space="preserve">are bolded.</w:t>
      </w:r>
    </w:p>
    <w:p>
      <w:pPr>
        <w:pStyle w:val="Textkrper"/>
      </w:pPr>
      <w:r>
        <w:t xml:space="preserve"> </w:t>
      </w:r>
    </w:p>
    <w:bookmarkEnd w:id="38"/>
    <w:bookmarkStart w:id="40" w:name="rmse-of-gamma_xm"/>
    <w:p>
      <w:pPr>
        <w:pStyle w:val="berschrift2"/>
      </w:pPr>
      <w:r>
        <w:t xml:space="preserve">RMSE of</w:t>
      </w:r>
      <w:r>
        <w:t xml:space="preserve"> </w:t>
      </w:r>
      <m:oMath>
        <m:sSub>
          <m:e>
            <m:r>
              <m:t>γ</m:t>
            </m:r>
          </m:e>
          <m:sub>
            <m:r>
              <m:t>x</m:t>
            </m:r>
            <m:r>
              <m:t>m</m:t>
            </m:r>
          </m:sub>
        </m:sSub>
      </m:oMath>
    </w:p>
    <w:p>
      <w:pPr>
        <w:pStyle w:val="FirstParagraph"/>
      </w:pPr>
      <w:r>
        <w:t xml:space="preserve">Table 4 exhibited that, for both zero and non-zero interaction effects, the RMSE values consistently decreased as sample size and reliability level increased for all methods. The point estimates of</w:t>
      </w:r>
      <w:r>
        <w:t xml:space="preserve"> </w:t>
      </w:r>
      <m:oMath>
        <m:sSub>
          <m:e>
            <m:r>
              <m:t>γ</m:t>
            </m:r>
          </m:e>
          <m:sub>
            <m:r>
              <m:t>x</m:t>
            </m:r>
            <m:r>
              <m:t>m</m:t>
            </m:r>
          </m:sub>
        </m:sSub>
      </m:oMath>
      <w:r>
        <w:t xml:space="preserve"> </w:t>
      </w:r>
      <w:r>
        <w:t xml:space="preserve">for MMR generally showed smaller RMSE compared to the latent interaction methods.</w:t>
      </w:r>
    </w:p>
    <w:p>
      <w:pPr>
        <w:pStyle w:val="Textkrper"/>
      </w:pPr>
      <w:r>
        <w:t xml:space="preserve">The 2S-PA-Int method among the latent interaction methods showed the lowest (or equally lowest) RMSE values across all the conditions. For instance, under conditions of small sample size and low reliability, the RMSE values for 2S-PA-Int ranged from 0.23 to 0.26, while those for RAPI and matched-pair UPI ranged from 0.37 to 0.66 and 0.33 to 0.60, respectively. Notably, as reliability increased, discrepancies in RMSE values across methods became less apparent, indicating the performance of all methods converged as measurement error diminished.</w:t>
      </w:r>
    </w:p>
    <w:p>
      <w:pPr>
        <w:pStyle w:val="TableCaption"/>
      </w:pPr>
      <w:bookmarkStart w:id="39" w:name="tab:rmse"/>
      <w:bookmarkEnd w:id="39"/>
      <w:r>
        <w:t xml:space="preserve">Table </w:t>
      </w:r>
      <w:r>
        <w:br/>
      </w:r>
      <w:r>
        <w:rPr>
          <w:i/>
          <w:iCs/>
        </w:rPr>
        <w:t xml:space="preserve"> </w:t>
      </w:r>
      <w:r>
        <w:rPr>
          <w:i/>
          <w:iCs/>
        </w:rPr>
        <w:t xml:space="preserve">Root</w:t>
      </w:r>
      <w:r>
        <w:rPr>
          <w:i/>
          <w:iCs/>
        </w:rPr>
        <w:t xml:space="preserve"> </w:t>
      </w:r>
      <w:r>
        <w:rPr>
          <w:i/>
          <w:iCs/>
        </w:rPr>
        <w:t xml:space="preserve">Mean</w:t>
      </w:r>
      <w:r>
        <w:rPr>
          <w:i/>
          <w:iCs/>
        </w:rPr>
        <w:t xml:space="preserve"> </w:t>
      </w:r>
      <w:r>
        <w:rPr>
          <w:i/>
          <w:iCs/>
        </w:rPr>
        <w:t xml:space="preserve">Square</w:t>
      </w:r>
      <w:r>
        <w:rPr>
          <w:i/>
          <w:iCs/>
        </w:rPr>
        <w:t xml:space="preserve"> </w:t>
      </w:r>
      <w:r>
        <w:rPr>
          <w:i/>
          <w:iCs/>
        </w:rPr>
        <w:t xml:space="preserve">Error</w:t>
      </w:r>
      <w:r>
        <w:rPr>
          <w:i/>
          <w:iCs/>
        </w:rPr>
        <w:t xml:space="preserve"> </w:t>
      </w:r>
      <w:r>
        <w:rPr>
          <w:i/>
          <w:iCs/>
        </w:rPr>
        <w:t xml:space="preserve">(RMSE)</w:t>
      </w:r>
      <w:r>
        <w:rPr>
          <w:i/>
          <w:iCs/>
        </w:rPr>
        <w:t xml:space="preserve"> </w:t>
      </w:r>
      <w:r>
        <w:rPr>
          <w:i/>
          <w:iCs/>
        </w:rPr>
        <w:t xml:space="preserve">of</w:t>
      </w:r>
      <w:r>
        <w:rPr>
          <w:i/>
          <w:iCs/>
        </w:rPr>
        <w:t xml:space="preserve"> </w:t>
      </w:r>
      <w:r>
        <w:rPr>
          <w:i/>
          <w:iCs/>
        </w:rPr>
        <w:t xml:space="preserve">Latent</w:t>
      </w:r>
      <w:r>
        <w:rPr>
          <w:i/>
          <w:iCs/>
        </w:rPr>
        <w:t xml:space="preserve"> </w:t>
      </w:r>
      <w:r>
        <w:rPr>
          <w:i/>
          <w:iCs/>
        </w:rPr>
        <w:t xml:space="preserve">Interaction</w:t>
      </w:r>
      <w:r>
        <w:rPr>
          <w:i/>
          <w:iCs/>
        </w:rPr>
        <w:t xml:space="preserve"> </w:t>
      </w:r>
      <w:r>
        <w:rPr>
          <w:i/>
          <w:iCs/>
        </w:rPr>
        <w:t xml:space="preserve">Estimates</w:t>
      </w:r>
      <w:r>
        <w:rPr>
          <w:i/>
          <w:iCs/>
        </w:rPr>
        <w:t xml:space="preserve"> </w:t>
      </w:r>
      <w:r>
        <w:rPr>
          <w:i/>
          <w:iCs/>
        </w:rPr>
        <w:t xml:space="preserve">(</w:t>
      </w:r>
      <m:oMath>
        <m:sSub>
          <m:e>
            <m:r>
              <m:t>γ</m:t>
            </m:r>
          </m:e>
          <m:sub>
            <m:r>
              <m:t>x</m:t>
            </m:r>
            <m:r>
              <m:t>m</m:t>
            </m:r>
          </m:sub>
        </m:sSub>
      </m:oMath>
      <w:r>
        <w:rPr>
          <w:i/>
          <w:iCs/>
        </w:rPr>
        <w:t xml:space="preserve">)</w:t>
      </w:r>
      <w:r>
        <w:rPr>
          <w:i/>
          <w:iCs/>
        </w:rPr>
        <w:t xml:space="preserve"> </w:t>
      </w:r>
      <w:r>
        <w:rPr>
          <w:i/>
          <w:iCs/>
        </w:rPr>
        <w:t xml:space="preserve">Across</w:t>
      </w:r>
      <w:r>
        <w:rPr>
          <w:i/>
          <w:iCs/>
        </w:rPr>
        <w:t xml:space="preserve"> </w:t>
      </w:r>
      <w:r>
        <w:rPr>
          <w:i/>
          <w:iCs/>
        </w:rPr>
        <w:t xml:space="preserve">2,000</w:t>
      </w:r>
      <w:r>
        <w:rPr>
          <w:i/>
          <w:iCs/>
        </w:rPr>
        <w:t xml:space="preserve"> </w:t>
      </w:r>
      <w:r>
        <w:rPr>
          <w:i/>
          <w:iCs/>
        </w:rPr>
        <w:t xml:space="preserve">Replications.</w:t>
      </w:r>
    </w:p>
    <w:tbl>
      <w:tblPr>
        <w:tblStyle w:val="Table"/>
        <w:tblW w:type="auto" w:w="0"/>
        <w:tblLook w:firstRow="1" w:lastRow="0" w:firstColumn="0" w:lastColumn="0" w:noHBand="0" w:noVBand="0" w:val="0020"/>
        <w:tblCaption w:val="Table   Root Mean Square Error (RMSE) of Latent Interaction Estimates (\gamma_{xm}) Across 2,000 Replication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m:oMath>
              <m:r>
                <m:rPr>
                  <m:nor/>
                  <m:sty m:val="i"/>
                </m:rPr>
                <m:t>N</m:t>
              </m:r>
            </m:oMath>
          </w:p>
        </w:tc>
        <w:tc>
          <w:tcPr/>
          <w:p>
            <w:pPr>
              <w:pStyle w:val="Compact"/>
              <w:jc w:val="center"/>
            </w:pPr>
            <m:oMath>
              <m:r>
                <m:t>C</m:t>
              </m:r>
              <m:r>
                <m:t>o</m:t>
              </m:r>
              <m:r>
                <m:t>r</m:t>
              </m:r>
              <m:r>
                <m:t>r</m:t>
              </m:r>
              <m:d>
                <m:dPr>
                  <m:begChr m:val="("/>
                  <m:endChr m:val=")"/>
                  <m:sepChr m:val=""/>
                  <m:grow/>
                </m:dPr>
                <m:e>
                  <m:sSub>
                    <m:e>
                      <m:r>
                        <m:t>ξ</m:t>
                      </m:r>
                    </m:e>
                    <m:sub>
                      <m:r>
                        <m:t>x</m:t>
                      </m:r>
                    </m:sub>
                  </m:sSub>
                  <m:r>
                    <m:rPr>
                      <m:sty m:val="p"/>
                    </m:rPr>
                    <m:t>,</m:t>
                  </m:r>
                  <m:sSub>
                    <m:e>
                      <m:r>
                        <m:t>ξ</m:t>
                      </m:r>
                    </m:e>
                    <m:sub>
                      <m:r>
                        <m:t>m</m:t>
                      </m:r>
                    </m:sub>
                  </m:sSub>
                </m:e>
              </m:d>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r>
      <w:tr>
        <w:tc>
          <w:tcPr/>
          <w:p>
            <w:pPr>
              <w:pStyle w:val="Compact"/>
              <w:jc w:val="center"/>
            </w:pPr>
            <m:oMath>
              <m:sSub>
                <m:e>
                  <m:r>
                    <m:t>γ</m:t>
                  </m:r>
                </m:e>
                <m:sub>
                  <m:r>
                    <m:t>x</m:t>
                  </m:r>
                  <m:r>
                    <m:t>m</m:t>
                  </m:r>
                </m:sub>
              </m:sSub>
              <m:r>
                <m:rPr>
                  <m:sty m:val="p"/>
                </m:rPr>
                <m:t>=</m:t>
              </m:r>
              <m:r>
                <m:t>0</m:t>
              </m:r>
            </m:oMath>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r>
              <w:t xml:space="preserve">0.10</w:t>
            </w:r>
          </w:p>
        </w:tc>
        <w:tc>
          <w:tcPr/>
          <w:p>
            <w:pPr>
              <w:pStyle w:val="Compact"/>
              <w:jc w:val="center"/>
            </w:pPr>
            <w:r>
              <w:t xml:space="preserve">0.09</w:t>
            </w:r>
          </w:p>
        </w:tc>
        <w:tc>
          <w:tcPr/>
          <w:p>
            <w:pPr>
              <w:pStyle w:val="Compact"/>
              <w:jc w:val="center"/>
            </w:pPr>
            <w:r>
              <w:t xml:space="preserve">0.09</w:t>
            </w:r>
          </w:p>
        </w:tc>
        <w:tc>
          <w:tcPr/>
          <w:p>
            <w:pPr>
              <w:pStyle w:val="Compact"/>
              <w:jc w:val="center"/>
            </w:pPr>
            <w:r>
              <w:t xml:space="preserve">0.51</w:t>
            </w:r>
          </w:p>
        </w:tc>
        <w:tc>
          <w:tcPr/>
          <w:p>
            <w:pPr>
              <w:pStyle w:val="Compact"/>
              <w:jc w:val="center"/>
            </w:pPr>
            <w:r>
              <w:t xml:space="preserve">0.16</w:t>
            </w:r>
          </w:p>
        </w:tc>
        <w:tc>
          <w:tcPr/>
          <w:p>
            <w:pPr>
              <w:pStyle w:val="Compact"/>
              <w:jc w:val="center"/>
            </w:pPr>
            <w:r>
              <w:t xml:space="preserve">0.11</w:t>
            </w:r>
          </w:p>
        </w:tc>
        <w:tc>
          <w:tcPr/>
          <w:p>
            <w:pPr>
              <w:pStyle w:val="Compact"/>
              <w:jc w:val="center"/>
            </w:pPr>
            <w:r>
              <w:t xml:space="preserve">0.75</w:t>
            </w:r>
          </w:p>
        </w:tc>
        <w:tc>
          <w:tcPr/>
          <w:p>
            <w:pPr>
              <w:pStyle w:val="Compact"/>
              <w:jc w:val="center"/>
            </w:pPr>
            <w:r>
              <w:t xml:space="preserve">0.14</w:t>
            </w:r>
          </w:p>
        </w:tc>
        <w:tc>
          <w:tcPr/>
          <w:p>
            <w:pPr>
              <w:pStyle w:val="Compact"/>
              <w:jc w:val="center"/>
            </w:pPr>
            <w:r>
              <w:t xml:space="preserve">0.11</w:t>
            </w:r>
          </w:p>
        </w:tc>
        <w:tc>
          <w:tcPr/>
          <w:p>
            <w:pPr>
              <w:pStyle w:val="Compact"/>
              <w:jc w:val="center"/>
            </w:pPr>
            <w:r>
              <w:t xml:space="preserve">0.24</w:t>
            </w:r>
          </w:p>
        </w:tc>
        <w:tc>
          <w:tcPr/>
          <w:p>
            <w:pPr>
              <w:pStyle w:val="Compact"/>
              <w:jc w:val="center"/>
            </w:pPr>
            <w:r>
              <w:t xml:space="preserve">0.13</w:t>
            </w:r>
          </w:p>
        </w:tc>
        <w:tc>
          <w:tcPr/>
          <w:p>
            <w:pPr>
              <w:pStyle w:val="Compact"/>
              <w:jc w:val="center"/>
            </w:pPr>
            <w:r>
              <w:t xml:space="preserve">0.11</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0.09</w:t>
            </w:r>
          </w:p>
        </w:tc>
        <w:tc>
          <w:tcPr/>
          <w:p>
            <w:pPr>
              <w:pStyle w:val="Compact"/>
              <w:jc w:val="center"/>
            </w:pPr>
            <w:r>
              <w:t xml:space="preserve">0.09</w:t>
            </w:r>
          </w:p>
        </w:tc>
        <w:tc>
          <w:tcPr/>
          <w:p>
            <w:pPr>
              <w:pStyle w:val="Compact"/>
              <w:jc w:val="center"/>
            </w:pPr>
            <w:r>
              <w:t xml:space="preserve">0.09</w:t>
            </w:r>
          </w:p>
        </w:tc>
        <w:tc>
          <w:tcPr/>
          <w:p>
            <w:pPr>
              <w:pStyle w:val="Compact"/>
              <w:jc w:val="center"/>
            </w:pPr>
            <w:r>
              <w:t xml:space="preserve">0.36</w:t>
            </w:r>
          </w:p>
        </w:tc>
        <w:tc>
          <w:tcPr/>
          <w:p>
            <w:pPr>
              <w:pStyle w:val="Compact"/>
              <w:jc w:val="center"/>
            </w:pPr>
            <w:r>
              <w:t xml:space="preserve">0.16</w:t>
            </w:r>
          </w:p>
        </w:tc>
        <w:tc>
          <w:tcPr/>
          <w:p>
            <w:pPr>
              <w:pStyle w:val="Compact"/>
              <w:jc w:val="center"/>
            </w:pPr>
            <w:r>
              <w:t xml:space="preserve">0.10</w:t>
            </w:r>
          </w:p>
        </w:tc>
        <w:tc>
          <w:tcPr/>
          <w:p>
            <w:pPr>
              <w:pStyle w:val="Compact"/>
              <w:jc w:val="center"/>
            </w:pPr>
            <w:r>
              <w:t xml:space="preserve">0.82</w:t>
            </w:r>
          </w:p>
        </w:tc>
        <w:tc>
          <w:tcPr/>
          <w:p>
            <w:pPr>
              <w:pStyle w:val="Compact"/>
              <w:jc w:val="center"/>
            </w:pPr>
            <w:r>
              <w:t xml:space="preserve">0.20</w:t>
            </w:r>
          </w:p>
        </w:tc>
        <w:tc>
          <w:tcPr/>
          <w:p>
            <w:pPr>
              <w:pStyle w:val="Compact"/>
              <w:jc w:val="center"/>
            </w:pPr>
            <w:r>
              <w:t xml:space="preserve">0.10</w:t>
            </w:r>
          </w:p>
        </w:tc>
        <w:tc>
          <w:tcPr/>
          <w:p>
            <w:pPr>
              <w:pStyle w:val="Compact"/>
              <w:jc w:val="center"/>
            </w:pPr>
            <w:r>
              <w:t xml:space="preserve">0.20</w:t>
            </w:r>
          </w:p>
        </w:tc>
        <w:tc>
          <w:tcPr/>
          <w:p>
            <w:pPr>
              <w:pStyle w:val="Compact"/>
              <w:jc w:val="center"/>
            </w:pPr>
            <w:r>
              <w:t xml:space="preserve">0.12</w:t>
            </w:r>
          </w:p>
        </w:tc>
        <w:tc>
          <w:tcPr/>
          <w:p>
            <w:pPr>
              <w:pStyle w:val="Compact"/>
              <w:jc w:val="center"/>
            </w:pPr>
            <w:r>
              <w:t xml:space="preserve">0.10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0.09</w:t>
            </w:r>
          </w:p>
        </w:tc>
        <w:tc>
          <w:tcPr/>
          <w:p>
            <w:pPr>
              <w:pStyle w:val="Compact"/>
              <w:jc w:val="center"/>
            </w:pPr>
            <w:r>
              <w:t xml:space="preserve">0.09</w:t>
            </w:r>
          </w:p>
        </w:tc>
        <w:tc>
          <w:tcPr/>
          <w:p>
            <w:pPr>
              <w:pStyle w:val="Compact"/>
              <w:jc w:val="center"/>
            </w:pPr>
            <w:r>
              <w:t xml:space="preserve">0.09</w:t>
            </w:r>
          </w:p>
        </w:tc>
        <w:tc>
          <w:tcPr/>
          <w:p>
            <w:pPr>
              <w:pStyle w:val="Compact"/>
              <w:jc w:val="center"/>
            </w:pPr>
            <w:r>
              <w:t xml:space="preserve">0.34</w:t>
            </w:r>
          </w:p>
        </w:tc>
        <w:tc>
          <w:tcPr/>
          <w:p>
            <w:pPr>
              <w:pStyle w:val="Compact"/>
              <w:jc w:val="center"/>
            </w:pPr>
            <w:r>
              <w:t xml:space="preserve">0.12</w:t>
            </w:r>
          </w:p>
        </w:tc>
        <w:tc>
          <w:tcPr/>
          <w:p>
            <w:pPr>
              <w:pStyle w:val="Compact"/>
              <w:jc w:val="center"/>
            </w:pPr>
            <w:r>
              <w:t xml:space="preserve">0.09</w:t>
            </w:r>
          </w:p>
        </w:tc>
        <w:tc>
          <w:tcPr/>
          <w:p>
            <w:pPr>
              <w:pStyle w:val="Compact"/>
              <w:jc w:val="center"/>
            </w:pPr>
            <w:r>
              <w:t xml:space="preserve">1.00</w:t>
            </w:r>
          </w:p>
        </w:tc>
        <w:tc>
          <w:tcPr/>
          <w:p>
            <w:pPr>
              <w:pStyle w:val="Compact"/>
              <w:jc w:val="center"/>
            </w:pPr>
            <w:r>
              <w:t xml:space="preserve">0.11</w:t>
            </w:r>
          </w:p>
        </w:tc>
        <w:tc>
          <w:tcPr/>
          <w:p>
            <w:pPr>
              <w:pStyle w:val="Compact"/>
              <w:jc w:val="center"/>
            </w:pPr>
            <w:r>
              <w:t xml:space="preserve">0.09</w:t>
            </w:r>
          </w:p>
        </w:tc>
        <w:tc>
          <w:tcPr/>
          <w:p>
            <w:pPr>
              <w:pStyle w:val="Compact"/>
              <w:jc w:val="center"/>
            </w:pPr>
            <w:r>
              <w:t xml:space="preserve">0.15</w:t>
            </w:r>
          </w:p>
        </w:tc>
        <w:tc>
          <w:tcPr/>
          <w:p>
            <w:pPr>
              <w:pStyle w:val="Compact"/>
              <w:jc w:val="center"/>
            </w:pPr>
            <w:r>
              <w:t xml:space="preserve">0.10</w:t>
            </w:r>
          </w:p>
        </w:tc>
        <w:tc>
          <w:tcPr/>
          <w:p>
            <w:pPr>
              <w:pStyle w:val="Compact"/>
              <w:jc w:val="center"/>
            </w:pPr>
            <w:r>
              <w:t xml:space="preserve">0.08</w:t>
            </w:r>
          </w:p>
        </w:tc>
      </w:tr>
      <w:tr>
        <w:tc>
          <w:tcPr/>
          <w:p>
            <w:pPr>
              <w:pStyle w:val="Compact"/>
              <w:jc w:val="center"/>
            </w:pPr>
            <w:r>
              <w:t xml:space="preserve">   250</w:t>
            </w:r>
          </w:p>
        </w:tc>
        <w:tc>
          <w:tcPr/>
          <w:p>
            <w:pPr>
              <w:pStyle w:val="Compact"/>
              <w:jc w:val="center"/>
            </w:pPr>
            <w:r>
              <w:t xml:space="preserve">0</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0.12</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0.10</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0.10</w:t>
            </w:r>
          </w:p>
        </w:tc>
        <w:tc>
          <w:tcPr/>
          <w:p>
            <w:pPr>
              <w:pStyle w:val="Compact"/>
              <w:jc w:val="center"/>
            </w:pPr>
            <w:r>
              <w:t xml:space="preserve">0.08</w:t>
            </w:r>
          </w:p>
        </w:tc>
        <w:tc>
          <w:tcPr/>
          <w:p>
            <w:pPr>
              <w:pStyle w:val="Compact"/>
              <w:jc w:val="center"/>
            </w:pPr>
            <w:r>
              <w:t xml:space="preserve">0.07</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0.10</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0.06</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0.05</w:t>
            </w:r>
          </w:p>
        </w:tc>
      </w:tr>
      <w:tr>
        <w:tc>
          <w:tcPr/>
          <w:p>
            <w:pPr>
              <w:pStyle w:val="Compact"/>
              <w:jc w:val="center"/>
            </w:pPr>
            <w:r>
              <w:t xml:space="preserve">   500</w:t>
            </w:r>
          </w:p>
        </w:tc>
        <w:tc>
          <w:tcPr/>
          <w:p>
            <w:pPr>
              <w:pStyle w:val="Compact"/>
              <w:jc w:val="center"/>
            </w:pPr>
            <w:r>
              <w:t xml:space="preserve">0</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0.05</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0.04</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0.04</w:t>
            </w:r>
          </w:p>
        </w:tc>
      </w:tr>
      <w:tr>
        <w:tc>
          <w:tcPr/>
          <w:p>
            <w:pPr>
              <w:pStyle w:val="Compact"/>
              <w:jc w:val="center"/>
            </w:pPr>
            <m:oMath>
              <m:sSub>
                <m:e>
                  <m:r>
                    <m:t>γ</m:t>
                  </m:r>
                </m:e>
                <m:sub>
                  <m:r>
                    <m:t>x</m:t>
                  </m:r>
                  <m:r>
                    <m:t>m</m:t>
                  </m:r>
                </m:sub>
              </m:sSub>
              <m:r>
                <m:rPr>
                  <m:sty m:val="p"/>
                </m:rPr>
                <m:t>=</m:t>
              </m:r>
              <m:r>
                <m:t>0.3</m:t>
              </m:r>
            </m:oMath>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r>
              <w:t xml:space="preserve">0.14</w:t>
            </w:r>
          </w:p>
        </w:tc>
        <w:tc>
          <w:tcPr/>
          <w:p>
            <w:pPr>
              <w:pStyle w:val="Compact"/>
              <w:jc w:val="center"/>
            </w:pPr>
            <w:r>
              <w:t xml:space="preserve">0.12</w:t>
            </w:r>
          </w:p>
        </w:tc>
        <w:tc>
          <w:tcPr/>
          <w:p>
            <w:pPr>
              <w:pStyle w:val="Compact"/>
              <w:jc w:val="center"/>
            </w:pPr>
            <w:r>
              <w:t xml:space="preserve">0.10</w:t>
            </w:r>
          </w:p>
        </w:tc>
        <w:tc>
          <w:tcPr/>
          <w:p>
            <w:pPr>
              <w:pStyle w:val="Compact"/>
              <w:jc w:val="center"/>
            </w:pPr>
            <w:r>
              <w:t xml:space="preserve">0.60</w:t>
            </w:r>
          </w:p>
        </w:tc>
        <w:tc>
          <w:tcPr/>
          <w:p>
            <w:pPr>
              <w:pStyle w:val="Compact"/>
              <w:jc w:val="center"/>
            </w:pPr>
            <w:r>
              <w:t xml:space="preserve">0.23</w:t>
            </w:r>
          </w:p>
        </w:tc>
        <w:tc>
          <w:tcPr/>
          <w:p>
            <w:pPr>
              <w:pStyle w:val="Compact"/>
              <w:jc w:val="center"/>
            </w:pPr>
            <w:r>
              <w:t xml:space="preserve">0.12</w:t>
            </w:r>
          </w:p>
        </w:tc>
        <w:tc>
          <w:tcPr/>
          <w:p>
            <w:pPr>
              <w:pStyle w:val="Compact"/>
              <w:jc w:val="center"/>
            </w:pPr>
            <w:r>
              <w:t xml:space="preserve">0.66</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0.26</w:t>
            </w:r>
          </w:p>
        </w:tc>
        <w:tc>
          <w:tcPr/>
          <w:p>
            <w:pPr>
              <w:pStyle w:val="Compact"/>
              <w:jc w:val="center"/>
            </w:pPr>
            <w:r>
              <w:t xml:space="preserve">0.14</w:t>
            </w:r>
          </w:p>
        </w:tc>
        <w:tc>
          <w:tcPr/>
          <w:p>
            <w:pPr>
              <w:pStyle w:val="Compact"/>
              <w:jc w:val="center"/>
            </w:pPr>
            <w:r>
              <w:t xml:space="preserve">0.11</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0.13</w:t>
            </w:r>
          </w:p>
        </w:tc>
        <w:tc>
          <w:tcPr/>
          <w:p>
            <w:pPr>
              <w:pStyle w:val="Compact"/>
              <w:jc w:val="center"/>
            </w:pPr>
            <w:r>
              <w:t xml:space="preserve">0.11</w:t>
            </w:r>
          </w:p>
        </w:tc>
        <w:tc>
          <w:tcPr/>
          <w:p>
            <w:pPr>
              <w:pStyle w:val="Compact"/>
              <w:jc w:val="center"/>
            </w:pPr>
            <w:r>
              <w:t xml:space="preserve">0.09</w:t>
            </w:r>
          </w:p>
        </w:tc>
        <w:tc>
          <w:tcPr/>
          <w:p>
            <w:pPr>
              <w:pStyle w:val="Compact"/>
              <w:jc w:val="center"/>
            </w:pPr>
            <w:r>
              <w:t xml:space="preserve">0.39</w:t>
            </w:r>
          </w:p>
        </w:tc>
        <w:tc>
          <w:tcPr/>
          <w:p>
            <w:pPr>
              <w:pStyle w:val="Compact"/>
              <w:jc w:val="center"/>
            </w:pPr>
            <w:r>
              <w:t xml:space="preserve">0.18</w:t>
            </w:r>
          </w:p>
        </w:tc>
        <w:tc>
          <w:tcPr/>
          <w:p>
            <w:pPr>
              <w:pStyle w:val="Compact"/>
              <w:jc w:val="center"/>
            </w:pPr>
            <w:r>
              <w:t xml:space="preserve">0.11</w:t>
            </w:r>
          </w:p>
        </w:tc>
        <w:tc>
          <w:tcPr/>
          <w:p>
            <w:pPr>
              <w:pStyle w:val="Compact"/>
              <w:jc w:val="center"/>
            </w:pPr>
            <w:r>
              <w:t xml:space="preserve">0.44</w:t>
            </w:r>
          </w:p>
        </w:tc>
        <w:tc>
          <w:tcPr/>
          <w:p>
            <w:pPr>
              <w:pStyle w:val="Compact"/>
              <w:jc w:val="center"/>
            </w:pPr>
            <w:r>
              <w:t xml:space="preserve">0.14</w:t>
            </w:r>
          </w:p>
        </w:tc>
        <w:tc>
          <w:tcPr/>
          <w:p>
            <w:pPr>
              <w:pStyle w:val="Compact"/>
              <w:jc w:val="center"/>
            </w:pPr>
            <w:r>
              <w:t xml:space="preserve">0.10</w:t>
            </w:r>
          </w:p>
        </w:tc>
        <w:tc>
          <w:tcPr/>
          <w:p>
            <w:pPr>
              <w:pStyle w:val="Compact"/>
              <w:jc w:val="center"/>
            </w:pPr>
            <w:r>
              <w:t xml:space="preserve">0.28</w:t>
            </w:r>
          </w:p>
        </w:tc>
        <w:tc>
          <w:tcPr/>
          <w:p>
            <w:pPr>
              <w:pStyle w:val="Compact"/>
              <w:jc w:val="center"/>
            </w:pPr>
            <w:r>
              <w:t xml:space="preserve">0.13</w:t>
            </w:r>
          </w:p>
        </w:tc>
        <w:tc>
          <w:tcPr/>
          <w:p>
            <w:pPr>
              <w:pStyle w:val="Compact"/>
              <w:jc w:val="center"/>
            </w:pPr>
            <w:r>
              <w:t xml:space="preserve">0.10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0.11</w:t>
            </w:r>
          </w:p>
        </w:tc>
        <w:tc>
          <w:tcPr/>
          <w:p>
            <w:pPr>
              <w:pStyle w:val="Compact"/>
              <w:jc w:val="center"/>
            </w:pPr>
            <w:r>
              <w:t xml:space="preserve">0.10</w:t>
            </w:r>
          </w:p>
        </w:tc>
        <w:tc>
          <w:tcPr/>
          <w:p>
            <w:pPr>
              <w:pStyle w:val="Compact"/>
              <w:jc w:val="center"/>
            </w:pPr>
            <w:r>
              <w:t xml:space="preserve">0.09</w:t>
            </w:r>
          </w:p>
        </w:tc>
        <w:tc>
          <w:tcPr/>
          <w:p>
            <w:pPr>
              <w:pStyle w:val="Compact"/>
              <w:jc w:val="center"/>
            </w:pPr>
            <w:r>
              <w:t xml:space="preserve">0.33</w:t>
            </w:r>
          </w:p>
        </w:tc>
        <w:tc>
          <w:tcPr/>
          <w:p>
            <w:pPr>
              <w:pStyle w:val="Compact"/>
              <w:jc w:val="center"/>
            </w:pPr>
            <w:r>
              <w:t xml:space="preserve">0.15</w:t>
            </w:r>
          </w:p>
        </w:tc>
        <w:tc>
          <w:tcPr/>
          <w:p>
            <w:pPr>
              <w:pStyle w:val="Compact"/>
              <w:jc w:val="center"/>
            </w:pPr>
            <w:r>
              <w:t xml:space="preserve">0.10</w:t>
            </w:r>
          </w:p>
        </w:tc>
        <w:tc>
          <w:tcPr/>
          <w:p>
            <w:pPr>
              <w:pStyle w:val="Compact"/>
              <w:jc w:val="center"/>
            </w:pPr>
            <w:r>
              <w:t xml:space="preserve">0.37</w:t>
            </w:r>
          </w:p>
        </w:tc>
        <w:tc>
          <w:tcPr/>
          <w:p>
            <w:pPr>
              <w:pStyle w:val="Compact"/>
              <w:jc w:val="center"/>
            </w:pPr>
            <w:r>
              <w:t xml:space="preserve">0.12</w:t>
            </w:r>
          </w:p>
        </w:tc>
        <w:tc>
          <w:tcPr/>
          <w:p>
            <w:pPr>
              <w:pStyle w:val="Compact"/>
              <w:jc w:val="center"/>
            </w:pPr>
            <w:r>
              <w:t xml:space="preserve">0.09</w:t>
            </w:r>
          </w:p>
        </w:tc>
        <w:tc>
          <w:tcPr/>
          <w:p>
            <w:pPr>
              <w:pStyle w:val="Compact"/>
              <w:jc w:val="center"/>
            </w:pPr>
            <w:r>
              <w:t xml:space="preserve">0.23</w:t>
            </w:r>
          </w:p>
        </w:tc>
        <w:tc>
          <w:tcPr/>
          <w:p>
            <w:pPr>
              <w:pStyle w:val="Compact"/>
              <w:jc w:val="center"/>
            </w:pPr>
            <w:r>
              <w:t xml:space="preserve">0.11</w:t>
            </w:r>
          </w:p>
        </w:tc>
        <w:tc>
          <w:tcPr/>
          <w:p>
            <w:pPr>
              <w:pStyle w:val="Compact"/>
              <w:jc w:val="center"/>
            </w:pPr>
            <w:r>
              <w:t xml:space="preserve">0.09</w:t>
            </w:r>
          </w:p>
        </w:tc>
      </w:tr>
      <w:tr>
        <w:tc>
          <w:tcPr/>
          <w:p>
            <w:pPr>
              <w:pStyle w:val="Compact"/>
              <w:jc w:val="center"/>
            </w:pPr>
            <w:r>
              <w:t xml:space="preserve">   250</w:t>
            </w:r>
          </w:p>
        </w:tc>
        <w:tc>
          <w:tcPr/>
          <w:p>
            <w:pPr>
              <w:pStyle w:val="Compact"/>
              <w:jc w:val="center"/>
            </w:pPr>
            <w:r>
              <w:t xml:space="preserve">0</w:t>
            </w:r>
          </w:p>
        </w:tc>
        <w:tc>
          <w:tcPr/>
          <w:p>
            <w:pPr>
              <w:pStyle w:val="Compact"/>
              <w:jc w:val="center"/>
            </w:pPr>
            <w:r>
              <w:t xml:space="preserve">0.11</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0.15</w:t>
            </w:r>
          </w:p>
        </w:tc>
        <w:tc>
          <w:tcPr/>
          <w:p>
            <w:pPr>
              <w:pStyle w:val="Compact"/>
              <w:jc w:val="center"/>
            </w:pPr>
            <w:r>
              <w:t xml:space="preserve">0.10</w:t>
            </w:r>
          </w:p>
        </w:tc>
        <w:tc>
          <w:tcPr/>
          <w:p>
            <w:pPr>
              <w:pStyle w:val="Compact"/>
              <w:jc w:val="center"/>
            </w:pPr>
            <w:r>
              <w:t xml:space="preserve">0.07</w:t>
            </w:r>
          </w:p>
        </w:tc>
        <w:tc>
          <w:tcPr/>
          <w:p>
            <w:pPr>
              <w:pStyle w:val="Compact"/>
              <w:jc w:val="center"/>
            </w:pPr>
            <w:r>
              <w:t xml:space="preserve">0.13</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0.08</w:t>
            </w:r>
          </w:p>
        </w:tc>
        <w:tc>
          <w:tcPr/>
          <w:p>
            <w:pPr>
              <w:pStyle w:val="Compact"/>
              <w:jc w:val="center"/>
            </w:pPr>
            <w:r>
              <w:t xml:space="preserve">0.07</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0.10</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0.14</w:t>
            </w:r>
          </w:p>
        </w:tc>
        <w:tc>
          <w:tcPr/>
          <w:p>
            <w:pPr>
              <w:pStyle w:val="Compact"/>
              <w:jc w:val="center"/>
            </w:pPr>
            <w:r>
              <w:t xml:space="preserve">0.10</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0.10</w:t>
            </w:r>
          </w:p>
        </w:tc>
        <w:tc>
          <w:tcPr/>
          <w:p>
            <w:pPr>
              <w:pStyle w:val="Compact"/>
              <w:jc w:val="center"/>
            </w:pPr>
            <w:r>
              <w:t xml:space="preserve">0.08</w:t>
            </w:r>
          </w:p>
        </w:tc>
        <w:tc>
          <w:tcPr/>
          <w:p>
            <w:pPr>
              <w:pStyle w:val="Compact"/>
              <w:jc w:val="center"/>
            </w:pPr>
            <w:r>
              <w:t xml:space="preserve">0.06</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0.12</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0.06</w:t>
            </w:r>
          </w:p>
        </w:tc>
        <w:tc>
          <w:tcPr/>
          <w:p>
            <w:pPr>
              <w:pStyle w:val="Compact"/>
              <w:jc w:val="center"/>
            </w:pPr>
            <w:r>
              <w:t xml:space="preserve">0.05</w:t>
            </w:r>
          </w:p>
        </w:tc>
      </w:tr>
      <w:tr>
        <w:tc>
          <w:tcPr/>
          <w:p>
            <w:pPr>
              <w:pStyle w:val="Compact"/>
              <w:jc w:val="center"/>
            </w:pPr>
            <w:r>
              <w:t xml:space="preserve">   500</w:t>
            </w:r>
          </w:p>
        </w:tc>
        <w:tc>
          <w:tcPr/>
          <w:p>
            <w:pPr>
              <w:pStyle w:val="Compact"/>
              <w:jc w:val="center"/>
            </w:pPr>
            <w:r>
              <w:t xml:space="preserve">0</w:t>
            </w:r>
          </w:p>
        </w:tc>
        <w:tc>
          <w:tcPr/>
          <w:p>
            <w:pPr>
              <w:pStyle w:val="Compact"/>
              <w:jc w:val="center"/>
            </w:pPr>
            <w:r>
              <w:t xml:space="preserve">0.10</w:t>
            </w:r>
          </w:p>
        </w:tc>
        <w:tc>
          <w:tcPr/>
          <w:p>
            <w:pPr>
              <w:pStyle w:val="Compact"/>
              <w:jc w:val="center"/>
            </w:pPr>
            <w:r>
              <w:t xml:space="preserve">0.08</w:t>
            </w:r>
          </w:p>
        </w:tc>
        <w:tc>
          <w:tcPr/>
          <w:p>
            <w:pPr>
              <w:pStyle w:val="Compact"/>
              <w:jc w:val="center"/>
            </w:pPr>
            <w:r>
              <w:t xml:space="preserve">0.05</w:t>
            </w:r>
          </w:p>
        </w:tc>
        <w:tc>
          <w:tcPr/>
          <w:p>
            <w:pPr>
              <w:pStyle w:val="Compact"/>
              <w:jc w:val="center"/>
            </w:pPr>
            <w:r>
              <w:t xml:space="preserve">0.10</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0.05</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0.09</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0.04</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0.04</w:t>
            </w:r>
          </w:p>
        </w:tc>
      </w:tr>
    </w:tbl>
    <w:p>
      <w:pPr>
        <w:pStyle w:val="table-note"/>
      </w:pPr>
      <w:r>
        <w:rPr>
          <w:i/>
          <w:iCs/>
        </w:rPr>
        <w:t xml:space="preserve">Note.</w:t>
      </w:r>
      <w:r>
        <w:t xml:space="preserve"> </w:t>
      </w:r>
      <m:oMath>
        <m:r>
          <m:rPr>
            <m:nor/>
            <m:sty m:val="i"/>
          </m:rPr>
          <m:t>N</m:t>
        </m:r>
      </m:oMath>
      <w:r>
        <w:t xml:space="preserve"> </w:t>
      </w:r>
      <w:r>
        <w:t xml:space="preserve">= sample size;</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oMath>
      <w:r>
        <w:t xml:space="preserve"> </w:t>
      </w:r>
      <w:r>
        <w:t xml:space="preserve">= correlation between</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w:t>
      </w:r>
      <w:r>
        <w:t xml:space="preserve"> </w:t>
      </w:r>
      <m:oMath>
        <m:r>
          <m:t>ρ</m:t>
        </m:r>
      </m:oMath>
      <w:r>
        <w:t xml:space="preserve"> </w:t>
      </w:r>
      <w:r>
        <w:t xml:space="preserve">= reliability level;</w:t>
      </w:r>
      <w:r>
        <w:t xml:space="preserve"> </w:t>
      </w:r>
      <m:oMath>
        <m:sSub>
          <m:e>
            <m:r>
              <m:t>γ</m:t>
            </m:r>
          </m:e>
          <m:sub>
            <m:r>
              <m:t>x</m:t>
            </m:r>
            <m:r>
              <m:t>m</m:t>
            </m:r>
          </m:sub>
        </m:sSub>
        <m:r>
          <m:rPr>
            <m:sty m:val="p"/>
          </m:rPr>
          <m:t>=</m:t>
        </m:r>
        <m:r>
          <m:t>0</m:t>
        </m:r>
      </m:oMath>
      <w:r>
        <w:t xml:space="preserve"> </w:t>
      </w:r>
      <w:r>
        <w:t xml:space="preserve">indicates no latent interaction effect;</w:t>
      </w:r>
      <w:r>
        <w:t xml:space="preserve"> </w:t>
      </w:r>
      <m:oMath>
        <m:sSub>
          <m:e>
            <m:r>
              <m:t>γ</m:t>
            </m:r>
          </m:e>
          <m:sub>
            <m:r>
              <m:t>x</m:t>
            </m:r>
            <m:r>
              <m:t>m</m:t>
            </m:r>
          </m:sub>
        </m:sSub>
        <m:r>
          <m:rPr>
            <m:sty m:val="p"/>
          </m:rPr>
          <m:t>=</m:t>
        </m:r>
        <m:r>
          <m:t>0.3</m:t>
        </m:r>
      </m:oMath>
      <w:r>
        <w:t xml:space="preserve"> </w:t>
      </w:r>
      <w:r>
        <w:t xml:space="preserve">indicates a non-zero interaction effect; MMR = moderated multiple regression method; Matched-Pair UPI = matched-pair product unconstrained indicator; RAPI = reliability-adjusted product indicator method; 2S-PA-Int = two-stage path analysis with interaction.</w:t>
      </w:r>
    </w:p>
    <w:p>
      <w:pPr>
        <w:pStyle w:val="Textkrper"/>
      </w:pPr>
      <w:r>
        <w:t xml:space="preserve"> </w:t>
      </w:r>
    </w:p>
    <w:p>
      <w:pPr>
        <w:pStyle w:val="Textkrper"/>
      </w:pPr>
      <w:r>
        <w:t xml:space="preserve">The changing patterns of standardized bias, relative standard error (SE) bias, coverage rate of 95% CI, and empirical type I error rate could be visualized from four plots, which were provided in the online supplemental materials.</w:t>
      </w:r>
    </w:p>
    <w:bookmarkEnd w:id="40"/>
    <w:bookmarkStart w:id="42" w:name="X31662f7089b5bd55537ba4554cd383de4c18e07"/>
    <w:p>
      <w:pPr>
        <w:pStyle w:val="berschrift2"/>
      </w:pPr>
      <w:r>
        <w:t xml:space="preserve">Empirical Type I Error Rate and Statistical Power</w:t>
      </w:r>
    </w:p>
    <w:p>
      <w:pPr>
        <w:pStyle w:val="FirstParagraph"/>
      </w:pPr>
      <w:r>
        <w:t xml:space="preserve">Empirical Type I error rates for zero interaction effects, calculated as the proportion of times the null hypothesis (</w:t>
      </w:r>
      <m:oMath>
        <m:sSub>
          <m:e>
            <m:r>
              <m:t>γ</m:t>
            </m:r>
          </m:e>
          <m:sub>
            <m:r>
              <m:t>x</m:t>
            </m:r>
            <m:r>
              <m:t>m</m:t>
            </m:r>
          </m:sub>
        </m:sSub>
        <m:r>
          <m:rPr>
            <m:sty m:val="p"/>
          </m:rPr>
          <m:t>=</m:t>
        </m:r>
        <m:r>
          <m:t>0</m:t>
        </m:r>
      </m:oMath>
      <w:r>
        <w:t xml:space="preserve">) was incorrectly rejected, ranged from 0.02 to 0.06 across all methods. While differences between methods were modest, MMR consistently exceeded the critical value (</w:t>
      </w:r>
      <m:oMath>
        <m:r>
          <m:t>α</m:t>
        </m:r>
        <m:r>
          <m:rPr>
            <m:sty m:val="p"/>
          </m:rPr>
          <m:t>=</m:t>
        </m:r>
        <m:r>
          <m:t>0.05</m:t>
        </m:r>
      </m:oMath>
      <w:r>
        <w:t xml:space="preserve">) in conditions with low and medium sample sizes. Among the latent interaction methods, RAPI and 2S-PA-Int also occasionally exceeded the critical threshold under similar conditions, whereas matched-pair UPI remained consistently below the threshold. The results indicated that matched-pair UPI was the most conservative in avoiding false positive cases, though 2S-PA-Int and RAPI also maintained acceptable performance.</w:t>
      </w:r>
    </w:p>
    <w:p>
      <w:pPr>
        <w:pStyle w:val="Textkrper"/>
      </w:pPr>
      <w:r>
        <w:t xml:space="preserve">Regarding statistical power, MMR displayed higher power than the latent interaction methods in small and medium sample sizes. However, this advantage diminished as sample size increased to large (</w:t>
      </w:r>
      <m:oMath>
        <m:r>
          <m:rPr>
            <m:nor/>
            <m:sty m:val="i"/>
          </m:rPr>
          <m:t>N</m:t>
        </m:r>
        <m:r>
          <m:rPr>
            <m:sty m:val="p"/>
          </m:rPr>
          <m:t>=</m:t>
        </m:r>
        <m:r>
          <m:t>500</m:t>
        </m:r>
      </m:oMath>
      <w:r>
        <w:t xml:space="preserve">) and item reliability improved to 0.9. Among the latent interaction methods, 2S-PA-Int exhibited the highest power for detecting true non-zero interaction effects under conditions of small sample size and low reliability, with power ranging from 0.48 to 0.71. RAPI followed, with power ranging from 0.31 to 0.56, while matched-pair UPI showed the lowest power, ranging from 0.23 to 0.48. As the sample size increased, all methods performed similarly well, and the differences in power across methods became negligible.</w:t>
      </w:r>
    </w:p>
    <w:p>
      <w:pPr>
        <w:pStyle w:val="TableCaption"/>
      </w:pPr>
      <w:bookmarkStart w:id="41" w:name="tab:power"/>
      <w:bookmarkEnd w:id="41"/>
      <w:r>
        <w:t xml:space="preserve">Table </w:t>
      </w:r>
      <w:r>
        <w:br/>
      </w:r>
      <w:r>
        <w:rPr>
          <w:i/>
          <w:iCs/>
        </w:rPr>
        <w:t xml:space="preserve"> </w:t>
      </w:r>
      <w:r>
        <w:rPr>
          <w:i/>
          <w:iCs/>
        </w:rPr>
        <w:t xml:space="preserve">Empirical</w:t>
      </w:r>
      <w:r>
        <w:rPr>
          <w:i/>
          <w:iCs/>
        </w:rPr>
        <w:t xml:space="preserve"> </w:t>
      </w:r>
      <w:r>
        <w:rPr>
          <w:i/>
          <w:iCs/>
        </w:rPr>
        <w:t xml:space="preserve">Type</w:t>
      </w:r>
      <w:r>
        <w:rPr>
          <w:i/>
          <w:iCs/>
        </w:rPr>
        <w:t xml:space="preserve"> </w:t>
      </w:r>
      <w:r>
        <w:rPr>
          <w:i/>
          <w:iCs/>
        </w:rPr>
        <w:t xml:space="preserve">I</w:t>
      </w:r>
      <w:r>
        <w:rPr>
          <w:i/>
          <w:iCs/>
        </w:rPr>
        <w:t xml:space="preserve"> </w:t>
      </w:r>
      <w:r>
        <w:rPr>
          <w:i/>
          <w:iCs/>
        </w:rPr>
        <w:t xml:space="preserve">Error</w:t>
      </w:r>
      <w:r>
        <w:rPr>
          <w:i/>
          <w:iCs/>
        </w:rPr>
        <w:t xml:space="preserve"> </w:t>
      </w:r>
      <w:r>
        <w:rPr>
          <w:i/>
          <w:iCs/>
        </w:rPr>
        <w:t xml:space="preserve">Rate</w:t>
      </w:r>
      <w:r>
        <w:rPr>
          <w:i/>
          <w:iCs/>
        </w:rPr>
        <w:t xml:space="preserve"> </w:t>
      </w:r>
      <w:r>
        <w:rPr>
          <w:i/>
          <w:iCs/>
        </w:rPr>
        <w:t xml:space="preserve">and</w:t>
      </w:r>
      <w:r>
        <w:rPr>
          <w:i/>
          <w:iCs/>
        </w:rPr>
        <w:t xml:space="preserve"> </w:t>
      </w:r>
      <w:r>
        <w:rPr>
          <w:i/>
          <w:iCs/>
        </w:rPr>
        <w:t xml:space="preserve">Statistical</w:t>
      </w:r>
      <w:r>
        <w:rPr>
          <w:i/>
          <w:iCs/>
        </w:rPr>
        <w:t xml:space="preserve"> </w:t>
      </w:r>
      <w:r>
        <w:rPr>
          <w:i/>
          <w:iCs/>
        </w:rPr>
        <w:t xml:space="preserve">Power</w:t>
      </w:r>
      <w:r>
        <w:rPr>
          <w:i/>
          <w:iCs/>
        </w:rPr>
        <w:t xml:space="preserve"> </w:t>
      </w:r>
      <w:r>
        <w:rPr>
          <w:i/>
          <w:iCs/>
        </w:rPr>
        <w:t xml:space="preserve">Across</w:t>
      </w:r>
      <w:r>
        <w:rPr>
          <w:i/>
          <w:iCs/>
        </w:rPr>
        <w:t xml:space="preserve"> </w:t>
      </w:r>
      <w:r>
        <w:rPr>
          <w:i/>
          <w:iCs/>
        </w:rPr>
        <w:t xml:space="preserve">2,000</w:t>
      </w:r>
      <w:r>
        <w:rPr>
          <w:i/>
          <w:iCs/>
        </w:rPr>
        <w:t xml:space="preserve"> </w:t>
      </w:r>
      <w:r>
        <w:rPr>
          <w:i/>
          <w:iCs/>
        </w:rPr>
        <w:t xml:space="preserve">Replications.</w:t>
      </w:r>
    </w:p>
    <w:tbl>
      <w:tblPr>
        <w:tblStyle w:val="Table"/>
        <w:tblW w:type="auto" w:w="0"/>
        <w:tblLook w:firstRow="1" w:lastRow="0" w:firstColumn="0" w:lastColumn="0" w:noHBand="0" w:noVBand="0" w:val="0020"/>
        <w:tblCaption w:val="Table   Empirical Type I Error Rate and Statistical Power Across 2,000 Replication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m:oMath>
              <m:r>
                <m:rPr>
                  <m:nor/>
                  <m:sty m:val="i"/>
                </m:rPr>
                <m:t>N</m:t>
              </m:r>
            </m:oMath>
          </w:p>
        </w:tc>
        <w:tc>
          <w:tcPr/>
          <w:p>
            <w:pPr>
              <w:pStyle w:val="Compact"/>
              <w:jc w:val="center"/>
            </w:pPr>
            <m:oMath>
              <m:r>
                <m:t>C</m:t>
              </m:r>
              <m:r>
                <m:t>o</m:t>
              </m:r>
              <m:r>
                <m:t>r</m:t>
              </m:r>
              <m:r>
                <m:t>r</m:t>
              </m:r>
              <m:d>
                <m:dPr>
                  <m:begChr m:val="("/>
                  <m:endChr m:val=")"/>
                  <m:sepChr m:val=""/>
                  <m:grow/>
                </m:dPr>
                <m:e>
                  <m:sSub>
                    <m:e>
                      <m:r>
                        <m:t>ξ</m:t>
                      </m:r>
                    </m:e>
                    <m:sub>
                      <m:r>
                        <m:t>x</m:t>
                      </m:r>
                    </m:sub>
                  </m:sSub>
                  <m:r>
                    <m:rPr>
                      <m:sty m:val="p"/>
                    </m:rPr>
                    <m:t>,</m:t>
                  </m:r>
                  <m:sSub>
                    <m:e>
                      <m:r>
                        <m:t>ξ</m:t>
                      </m:r>
                    </m:e>
                    <m:sub>
                      <m:r>
                        <m:t>m</m:t>
                      </m:r>
                    </m:sub>
                  </m:sSub>
                </m:e>
              </m:d>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c>
          <w:tcPr/>
          <w:p>
            <w:pPr>
              <w:pStyle w:val="Compact"/>
              <w:jc w:val="center"/>
            </w:pPr>
            <m:oMath>
              <m:r>
                <m:t>ρ</m:t>
              </m:r>
              <m:r>
                <m:rPr>
                  <m:sty m:val="p"/>
                </m:rPr>
                <m:t>=</m:t>
              </m:r>
              <m:r>
                <m:t>.70</m:t>
              </m:r>
            </m:oMath>
          </w:p>
        </w:tc>
        <w:tc>
          <w:tcPr/>
          <w:p>
            <w:pPr>
              <w:pStyle w:val="Compact"/>
              <w:jc w:val="center"/>
            </w:pPr>
            <m:oMath>
              <m:r>
                <m:t>ρ</m:t>
              </m:r>
              <m:r>
                <m:rPr>
                  <m:sty m:val="p"/>
                </m:rPr>
                <m:t>=</m:t>
              </m:r>
              <m:r>
                <m:t>.80</m:t>
              </m:r>
            </m:oMath>
          </w:p>
        </w:tc>
        <w:tc>
          <w:tcPr/>
          <w:p>
            <w:pPr>
              <w:pStyle w:val="Compact"/>
              <w:jc w:val="center"/>
            </w:pPr>
            <m:oMath>
              <m:r>
                <m:t>ρ</m:t>
              </m:r>
              <m:r>
                <m:rPr>
                  <m:sty m:val="p"/>
                </m:rPr>
                <m:t>=</m:t>
              </m:r>
              <m:r>
                <m:t>.90</m:t>
              </m:r>
            </m:oMath>
          </w:p>
        </w:tc>
      </w:tr>
      <w:tr>
        <w:tc>
          <w:tcPr/>
          <w:p>
            <w:pPr>
              <w:pStyle w:val="Compact"/>
              <w:jc w:val="center"/>
            </w:pPr>
            <w:r>
              <w:t xml:space="preserve">Empirical Type I Error Rate (</w:t>
            </w:r>
            <m:oMath>
              <m:sSub>
                <m:e>
                  <m:r>
                    <m:t>γ</m:t>
                  </m:r>
                </m:e>
                <m:sub>
                  <m:r>
                    <m:t>x</m:t>
                  </m:r>
                  <m:r>
                    <m:t>m</m:t>
                  </m:r>
                </m:sub>
              </m:sSub>
              <m:r>
                <m:rPr>
                  <m:sty m:val="p"/>
                </m:rPr>
                <m:t>=</m:t>
              </m:r>
              <m:r>
                <m:t>0</m:t>
              </m:r>
            </m:oMath>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   250</w:t>
            </w:r>
          </w:p>
        </w:tc>
        <w:tc>
          <w:tcPr/>
          <w:p>
            <w:pPr>
              <w:pStyle w:val="Compact"/>
              <w:jc w:val="center"/>
            </w:pPr>
            <w:r>
              <w:t xml:space="preserve">0</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0.06</w:t>
            </w:r>
          </w:p>
        </w:tc>
        <w:tc>
          <w:tcPr/>
          <w:p>
            <w:pPr>
              <w:pStyle w:val="Compact"/>
              <w:jc w:val="center"/>
            </w:pPr>
            <w:r>
              <w:t xml:space="preserve">0.05</w:t>
            </w:r>
          </w:p>
        </w:tc>
      </w:tr>
      <w:tr>
        <w:tc>
          <w:tcPr/>
          <w:p>
            <w:pPr>
              <w:pStyle w:val="Compact"/>
              <w:jc w:val="center"/>
            </w:pPr>
            <w:r>
              <w:t xml:space="preserve">   500</w:t>
            </w:r>
          </w:p>
        </w:tc>
        <w:tc>
          <w:tcPr/>
          <w:p>
            <w:pPr>
              <w:pStyle w:val="Compact"/>
              <w:jc w:val="center"/>
            </w:pPr>
            <w:r>
              <w:t xml:space="preserve">0</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0.05</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0.04</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0.05</w:t>
            </w:r>
          </w:p>
        </w:tc>
        <w:tc>
          <w:tcPr/>
          <w:p>
            <w:pPr>
              <w:pStyle w:val="Compact"/>
              <w:jc w:val="center"/>
            </w:pPr>
            <w:r>
              <w:t xml:space="preserve">0.04</w:t>
            </w:r>
          </w:p>
        </w:tc>
      </w:tr>
      <w:tr>
        <w:tc>
          <w:tcPr/>
          <w:p>
            <w:pPr>
              <w:pStyle w:val="Compact"/>
              <w:jc w:val="center"/>
            </w:pPr>
            <w:r>
              <w:t xml:space="preserve">Statistical Power (</w:t>
            </w:r>
            <m:oMath>
              <m:sSub>
                <m:e>
                  <m:r>
                    <m:t>γ</m:t>
                  </m:r>
                </m:e>
                <m:sub>
                  <m:r>
                    <m:t>x</m:t>
                  </m:r>
                  <m:r>
                    <m:t>m</m:t>
                  </m:r>
                </m:sub>
              </m:sSub>
              <m:r>
                <m:rPr>
                  <m:sty m:val="p"/>
                </m:rPr>
                <m:t>=</m:t>
              </m:r>
              <m:r>
                <m:t>0.3</m:t>
              </m:r>
            </m:oMath>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   100</w:t>
            </w:r>
          </w:p>
        </w:tc>
        <w:tc>
          <w:tcPr/>
          <w:p>
            <w:pPr>
              <w:pStyle w:val="Compact"/>
              <w:jc w:val="center"/>
            </w:pPr>
            <w:r>
              <w:t xml:space="preserve">0</w:t>
            </w:r>
          </w:p>
        </w:tc>
        <w:tc>
          <w:tcPr/>
          <w:p>
            <w:pPr>
              <w:pStyle w:val="Compact"/>
              <w:jc w:val="center"/>
            </w:pPr>
            <w:r>
              <w:t xml:space="preserve">0.59</w:t>
            </w:r>
          </w:p>
        </w:tc>
        <w:tc>
          <w:tcPr/>
          <w:p>
            <w:pPr>
              <w:pStyle w:val="Compact"/>
              <w:jc w:val="center"/>
            </w:pPr>
            <w:r>
              <w:t xml:space="preserve">0.71</w:t>
            </w:r>
          </w:p>
        </w:tc>
        <w:tc>
          <w:tcPr/>
          <w:p>
            <w:pPr>
              <w:pStyle w:val="Compact"/>
              <w:jc w:val="center"/>
            </w:pPr>
            <w:r>
              <w:t xml:space="preserve">0.83</w:t>
            </w:r>
          </w:p>
        </w:tc>
        <w:tc>
          <w:tcPr/>
          <w:p>
            <w:pPr>
              <w:pStyle w:val="Compact"/>
              <w:jc w:val="center"/>
            </w:pPr>
            <w:r>
              <w:t xml:space="preserve">0.23</w:t>
            </w:r>
          </w:p>
        </w:tc>
        <w:tc>
          <w:tcPr/>
          <w:p>
            <w:pPr>
              <w:pStyle w:val="Compact"/>
              <w:jc w:val="center"/>
            </w:pPr>
            <w:r>
              <w:t xml:space="preserve">0.56</w:t>
            </w:r>
          </w:p>
        </w:tc>
        <w:tc>
          <w:tcPr/>
          <w:p>
            <w:pPr>
              <w:pStyle w:val="Compact"/>
              <w:jc w:val="center"/>
            </w:pPr>
            <w:r>
              <w:t xml:space="preserve">0.80</w:t>
            </w:r>
          </w:p>
        </w:tc>
        <w:tc>
          <w:tcPr/>
          <w:p>
            <w:pPr>
              <w:pStyle w:val="Compact"/>
              <w:jc w:val="center"/>
            </w:pPr>
            <w:r>
              <w:t xml:space="preserve">0.31</w:t>
            </w:r>
          </w:p>
        </w:tc>
        <w:tc>
          <w:tcPr/>
          <w:p>
            <w:pPr>
              <w:pStyle w:val="Compact"/>
              <w:jc w:val="center"/>
            </w:pPr>
            <w:r>
              <w:t xml:space="preserve">0.62</w:t>
            </w:r>
          </w:p>
        </w:tc>
        <w:tc>
          <w:tcPr/>
          <w:p>
            <w:pPr>
              <w:pStyle w:val="Compact"/>
              <w:jc w:val="center"/>
            </w:pPr>
            <w:r>
              <w:t xml:space="preserve">0.82</w:t>
            </w:r>
          </w:p>
        </w:tc>
        <w:tc>
          <w:tcPr/>
          <w:p>
            <w:pPr>
              <w:pStyle w:val="Compact"/>
              <w:jc w:val="center"/>
            </w:pPr>
            <w:r>
              <w:t xml:space="preserve">0.48</w:t>
            </w:r>
          </w:p>
        </w:tc>
        <w:tc>
          <w:tcPr/>
          <w:p>
            <w:pPr>
              <w:pStyle w:val="Compact"/>
              <w:jc w:val="center"/>
            </w:pPr>
            <w:r>
              <w:t xml:space="preserve">0.67</w:t>
            </w:r>
          </w:p>
        </w:tc>
        <w:tc>
          <w:tcPr/>
          <w:p>
            <w:pPr>
              <w:pStyle w:val="Compact"/>
              <w:jc w:val="center"/>
            </w:pPr>
            <w:r>
              <w:t xml:space="preserve">0.83</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0.67</w:t>
            </w:r>
          </w:p>
        </w:tc>
        <w:tc>
          <w:tcPr/>
          <w:p>
            <w:pPr>
              <w:pStyle w:val="Compact"/>
              <w:jc w:val="center"/>
            </w:pPr>
            <w:r>
              <w:t xml:space="preserve">0.79</w:t>
            </w:r>
          </w:p>
        </w:tc>
        <w:tc>
          <w:tcPr/>
          <w:p>
            <w:pPr>
              <w:pStyle w:val="Compact"/>
              <w:jc w:val="center"/>
            </w:pPr>
            <w:r>
              <w:t xml:space="preserve">0.87</w:t>
            </w:r>
          </w:p>
        </w:tc>
        <w:tc>
          <w:tcPr/>
          <w:p>
            <w:pPr>
              <w:pStyle w:val="Compact"/>
              <w:jc w:val="center"/>
            </w:pPr>
            <w:r>
              <w:t xml:space="preserve">0.30</w:t>
            </w:r>
          </w:p>
        </w:tc>
        <w:tc>
          <w:tcPr/>
          <w:p>
            <w:pPr>
              <w:pStyle w:val="Compact"/>
              <w:jc w:val="center"/>
            </w:pPr>
            <w:r>
              <w:t xml:space="preserve">0.65</w:t>
            </w:r>
          </w:p>
        </w:tc>
        <w:tc>
          <w:tcPr/>
          <w:p>
            <w:pPr>
              <w:pStyle w:val="Compact"/>
              <w:jc w:val="center"/>
            </w:pPr>
            <w:r>
              <w:t xml:space="preserve">0.85</w:t>
            </w:r>
          </w:p>
        </w:tc>
        <w:tc>
          <w:tcPr/>
          <w:p>
            <w:pPr>
              <w:pStyle w:val="Compact"/>
              <w:jc w:val="center"/>
            </w:pPr>
            <w:r>
              <w:t xml:space="preserve">0.39</w:t>
            </w:r>
          </w:p>
        </w:tc>
        <w:tc>
          <w:tcPr/>
          <w:p>
            <w:pPr>
              <w:pStyle w:val="Compact"/>
              <w:jc w:val="center"/>
            </w:pPr>
            <w:r>
              <w:t xml:space="preserve">0.72</w:t>
            </w:r>
          </w:p>
        </w:tc>
        <w:tc>
          <w:tcPr/>
          <w:p>
            <w:pPr>
              <w:pStyle w:val="Compact"/>
              <w:jc w:val="center"/>
            </w:pPr>
            <w:r>
              <w:t xml:space="preserve">0.87</w:t>
            </w:r>
          </w:p>
        </w:tc>
        <w:tc>
          <w:tcPr/>
          <w:p>
            <w:pPr>
              <w:pStyle w:val="Compact"/>
              <w:jc w:val="center"/>
            </w:pPr>
            <w:r>
              <w:t xml:space="preserve">0.56</w:t>
            </w:r>
          </w:p>
        </w:tc>
        <w:tc>
          <w:tcPr/>
          <w:p>
            <w:pPr>
              <w:pStyle w:val="Compact"/>
              <w:jc w:val="center"/>
            </w:pPr>
            <w:r>
              <w:t xml:space="preserve">0.76</w:t>
            </w:r>
          </w:p>
        </w:tc>
        <w:tc>
          <w:tcPr/>
          <w:p>
            <w:pPr>
              <w:pStyle w:val="Compact"/>
              <w:jc w:val="center"/>
            </w:pPr>
            <w:r>
              <w:t xml:space="preserve">0.87</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0.80</w:t>
            </w:r>
          </w:p>
        </w:tc>
        <w:tc>
          <w:tcPr/>
          <w:p>
            <w:pPr>
              <w:pStyle w:val="Compact"/>
              <w:jc w:val="center"/>
            </w:pPr>
            <w:r>
              <w:t xml:space="preserve">0.88</w:t>
            </w:r>
          </w:p>
        </w:tc>
        <w:tc>
          <w:tcPr/>
          <w:p>
            <w:pPr>
              <w:pStyle w:val="Compact"/>
              <w:jc w:val="center"/>
            </w:pPr>
            <w:r>
              <w:t xml:space="preserve">0.94</w:t>
            </w:r>
          </w:p>
        </w:tc>
        <w:tc>
          <w:tcPr/>
          <w:p>
            <w:pPr>
              <w:pStyle w:val="Compact"/>
              <w:jc w:val="center"/>
            </w:pPr>
            <w:r>
              <w:t xml:space="preserve">0.48</w:t>
            </w:r>
          </w:p>
        </w:tc>
        <w:tc>
          <w:tcPr/>
          <w:p>
            <w:pPr>
              <w:pStyle w:val="Compact"/>
              <w:jc w:val="center"/>
            </w:pPr>
            <w:r>
              <w:t xml:space="preserve">0.81</w:t>
            </w:r>
          </w:p>
        </w:tc>
        <w:tc>
          <w:tcPr/>
          <w:p>
            <w:pPr>
              <w:pStyle w:val="Compact"/>
              <w:jc w:val="center"/>
            </w:pPr>
            <w:r>
              <w:t xml:space="preserve">0.93</w:t>
            </w:r>
          </w:p>
        </w:tc>
        <w:tc>
          <w:tcPr/>
          <w:p>
            <w:pPr>
              <w:pStyle w:val="Compact"/>
              <w:jc w:val="center"/>
            </w:pPr>
            <w:r>
              <w:t xml:space="preserve">0.56</w:t>
            </w:r>
          </w:p>
        </w:tc>
        <w:tc>
          <w:tcPr/>
          <w:p>
            <w:pPr>
              <w:pStyle w:val="Compact"/>
              <w:jc w:val="center"/>
            </w:pPr>
            <w:r>
              <w:t xml:space="preserve">0.84</w:t>
            </w:r>
          </w:p>
        </w:tc>
        <w:tc>
          <w:tcPr/>
          <w:p>
            <w:pPr>
              <w:pStyle w:val="Compact"/>
              <w:jc w:val="center"/>
            </w:pPr>
            <w:r>
              <w:t xml:space="preserve">0.94</w:t>
            </w:r>
          </w:p>
        </w:tc>
        <w:tc>
          <w:tcPr/>
          <w:p>
            <w:pPr>
              <w:pStyle w:val="Compact"/>
              <w:jc w:val="center"/>
            </w:pPr>
            <w:r>
              <w:t xml:space="preserve">0.71</w:t>
            </w:r>
          </w:p>
        </w:tc>
        <w:tc>
          <w:tcPr/>
          <w:p>
            <w:pPr>
              <w:pStyle w:val="Compact"/>
              <w:jc w:val="center"/>
            </w:pPr>
            <w:r>
              <w:t xml:space="preserve">0.87</w:t>
            </w:r>
          </w:p>
        </w:tc>
        <w:tc>
          <w:tcPr/>
          <w:p>
            <w:pPr>
              <w:pStyle w:val="Compact"/>
              <w:jc w:val="center"/>
            </w:pPr>
            <w:r>
              <w:t xml:space="preserve">0.94</w:t>
            </w:r>
          </w:p>
        </w:tc>
      </w:tr>
      <w:tr>
        <w:tc>
          <w:tcPr/>
          <w:p>
            <w:pPr>
              <w:pStyle w:val="Compact"/>
              <w:jc w:val="center"/>
            </w:pPr>
            <w:r>
              <w:t xml:space="preserve">   250</w:t>
            </w:r>
          </w:p>
        </w:tc>
        <w:tc>
          <w:tcPr/>
          <w:p>
            <w:pPr>
              <w:pStyle w:val="Compact"/>
              <w:jc w:val="center"/>
            </w:pPr>
            <w:r>
              <w:t xml:space="preserve">0</w:t>
            </w:r>
          </w:p>
        </w:tc>
        <w:tc>
          <w:tcPr/>
          <w:p>
            <w:pPr>
              <w:pStyle w:val="Compact"/>
              <w:jc w:val="center"/>
            </w:pPr>
            <w:r>
              <w:t xml:space="preserve">0.93</w:t>
            </w:r>
          </w:p>
        </w:tc>
        <w:tc>
          <w:tcPr/>
          <w:p>
            <w:pPr>
              <w:pStyle w:val="Compact"/>
              <w:jc w:val="center"/>
            </w:pPr>
            <w:r>
              <w:t xml:space="preserve">0.97</w:t>
            </w:r>
          </w:p>
        </w:tc>
        <w:tc>
          <w:tcPr/>
          <w:p>
            <w:pPr>
              <w:pStyle w:val="Compact"/>
              <w:jc w:val="center"/>
            </w:pPr>
            <w:r>
              <w:t xml:space="preserve">0.99</w:t>
            </w:r>
          </w:p>
        </w:tc>
        <w:tc>
          <w:tcPr/>
          <w:p>
            <w:pPr>
              <w:pStyle w:val="Compact"/>
              <w:jc w:val="center"/>
            </w:pPr>
            <w:r>
              <w:t xml:space="preserve">0.76</w:t>
            </w:r>
          </w:p>
        </w:tc>
        <w:tc>
          <w:tcPr/>
          <w:p>
            <w:pPr>
              <w:pStyle w:val="Compact"/>
              <w:jc w:val="center"/>
            </w:pPr>
            <w:r>
              <w:t xml:space="preserve">0.95</w:t>
            </w:r>
          </w:p>
        </w:tc>
        <w:tc>
          <w:tcPr/>
          <w:p>
            <w:pPr>
              <w:pStyle w:val="Compact"/>
              <w:jc w:val="center"/>
            </w:pPr>
            <w:r>
              <w:t xml:space="preserve">0.99</w:t>
            </w:r>
          </w:p>
        </w:tc>
        <w:tc>
          <w:tcPr/>
          <w:p>
            <w:pPr>
              <w:pStyle w:val="Compact"/>
              <w:jc w:val="center"/>
            </w:pPr>
            <w:r>
              <w:t xml:space="preserve">0.87</w:t>
            </w:r>
          </w:p>
        </w:tc>
        <w:tc>
          <w:tcPr/>
          <w:p>
            <w:pPr>
              <w:pStyle w:val="Compact"/>
              <w:jc w:val="center"/>
            </w:pPr>
            <w:r>
              <w:t xml:space="preserve">0.97</w:t>
            </w:r>
          </w:p>
        </w:tc>
        <w:tc>
          <w:tcPr/>
          <w:p>
            <w:pPr>
              <w:pStyle w:val="Compact"/>
              <w:jc w:val="center"/>
            </w:pPr>
            <w:r>
              <w:t xml:space="preserve">0.99</w:t>
            </w:r>
          </w:p>
        </w:tc>
        <w:tc>
          <w:tcPr/>
          <w:p>
            <w:pPr>
              <w:pStyle w:val="Compact"/>
              <w:jc w:val="center"/>
            </w:pPr>
            <w:r>
              <w:t xml:space="preserve">0.90</w:t>
            </w:r>
          </w:p>
        </w:tc>
        <w:tc>
          <w:tcPr/>
          <w:p>
            <w:pPr>
              <w:pStyle w:val="Compact"/>
              <w:jc w:val="center"/>
            </w:pPr>
            <w:r>
              <w:t xml:space="preserve">0.97</w:t>
            </w:r>
          </w:p>
        </w:tc>
        <w:tc>
          <w:tcPr/>
          <w:p>
            <w:pPr>
              <w:pStyle w:val="Compact"/>
              <w:jc w:val="center"/>
            </w:pPr>
            <w:r>
              <w:t xml:space="preserve">0.99</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0.95</w:t>
            </w:r>
          </w:p>
        </w:tc>
        <w:tc>
          <w:tcPr/>
          <w:p>
            <w:pPr>
              <w:pStyle w:val="Compact"/>
              <w:jc w:val="center"/>
            </w:pPr>
            <w:r>
              <w:t xml:space="preserve">0.99</w:t>
            </w:r>
          </w:p>
        </w:tc>
        <w:tc>
          <w:tcPr/>
          <w:p>
            <w:pPr>
              <w:pStyle w:val="Compact"/>
              <w:jc w:val="center"/>
            </w:pPr>
            <w:r>
              <w:t xml:space="preserve">1.00</w:t>
            </w:r>
          </w:p>
        </w:tc>
        <w:tc>
          <w:tcPr/>
          <w:p>
            <w:pPr>
              <w:pStyle w:val="Compact"/>
              <w:jc w:val="center"/>
            </w:pPr>
            <w:r>
              <w:t xml:space="preserve">0.82</w:t>
            </w:r>
          </w:p>
        </w:tc>
        <w:tc>
          <w:tcPr/>
          <w:p>
            <w:pPr>
              <w:pStyle w:val="Compact"/>
              <w:jc w:val="center"/>
            </w:pPr>
            <w:r>
              <w:t xml:space="preserve">0.98</w:t>
            </w:r>
          </w:p>
        </w:tc>
        <w:tc>
          <w:tcPr/>
          <w:p>
            <w:pPr>
              <w:pStyle w:val="Compact"/>
              <w:jc w:val="center"/>
            </w:pPr>
            <w:r>
              <w:t xml:space="preserve">1.00</w:t>
            </w:r>
          </w:p>
        </w:tc>
        <w:tc>
          <w:tcPr/>
          <w:p>
            <w:pPr>
              <w:pStyle w:val="Compact"/>
              <w:jc w:val="center"/>
            </w:pPr>
            <w:r>
              <w:t xml:space="preserve">0.91</w:t>
            </w:r>
          </w:p>
        </w:tc>
        <w:tc>
          <w:tcPr/>
          <w:p>
            <w:pPr>
              <w:pStyle w:val="Compact"/>
              <w:jc w:val="center"/>
            </w:pPr>
            <w:r>
              <w:t xml:space="preserve">0.98</w:t>
            </w:r>
          </w:p>
        </w:tc>
        <w:tc>
          <w:tcPr/>
          <w:p>
            <w:pPr>
              <w:pStyle w:val="Compact"/>
              <w:jc w:val="center"/>
            </w:pPr>
            <w:r>
              <w:t xml:space="preserve">1.00</w:t>
            </w:r>
          </w:p>
        </w:tc>
        <w:tc>
          <w:tcPr/>
          <w:p>
            <w:pPr>
              <w:pStyle w:val="Compact"/>
              <w:jc w:val="center"/>
            </w:pPr>
            <w:r>
              <w:t xml:space="preserve">0.94</w:t>
            </w:r>
          </w:p>
        </w:tc>
        <w:tc>
          <w:tcPr/>
          <w:p>
            <w:pPr>
              <w:pStyle w:val="Compact"/>
              <w:jc w:val="center"/>
            </w:pPr>
            <w:r>
              <w:t xml:space="preserve">0.98</w:t>
            </w:r>
          </w:p>
        </w:tc>
        <w:tc>
          <w:tcPr/>
          <w:p>
            <w:pPr>
              <w:pStyle w:val="Compact"/>
              <w:jc w:val="center"/>
            </w:pPr>
            <w:r>
              <w:t xml:space="preserve">1.00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0.99</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0.95</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0.98</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0.99</w:t>
            </w:r>
          </w:p>
        </w:tc>
        <w:tc>
          <w:tcPr/>
          <w:p>
            <w:pPr>
              <w:pStyle w:val="Compact"/>
              <w:jc w:val="center"/>
            </w:pPr>
            <w:r>
              <w:t xml:space="preserve">1.00</w:t>
            </w:r>
          </w:p>
        </w:tc>
        <w:tc>
          <w:tcPr/>
          <w:p>
            <w:pPr>
              <w:pStyle w:val="Compact"/>
              <w:jc w:val="center"/>
            </w:pPr>
            <w:r>
              <w:t xml:space="preserve">1.00</w:t>
            </w:r>
          </w:p>
        </w:tc>
      </w:tr>
      <w:tr>
        <w:tc>
          <w:tcPr/>
          <w:p>
            <w:pPr>
              <w:pStyle w:val="Compact"/>
              <w:jc w:val="center"/>
            </w:pPr>
            <w:r>
              <w:t xml:space="preserve">   500</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0.98</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r>
      <w:tr>
        <w:tc>
          <w:tcPr/>
          <w:p>
            <w:pPr>
              <w:pStyle w:val="Compact"/>
              <w:jc w:val="center"/>
            </w:pPr>
            <w:r>
              <w:t xml:space="preserve">  \</w:t>
            </w:r>
          </w:p>
        </w:tc>
        <w:tc>
          <w:tcPr/>
          <w:p>
            <w:pPr>
              <w:pStyle w:val="Compact"/>
              <w:jc w:val="center"/>
            </w:pPr>
            <w:r>
              <w:t xml:space="preserve">0.3</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r>
      <w:tr>
        <w:tc>
          <w:tcPr/>
          <w:p>
            <w:pPr>
              <w:pStyle w:val="Compact"/>
              <w:jc w:val="center"/>
            </w:pPr>
            <w:r>
              <w:t xml:space="preserve">  \</w:t>
            </w:r>
          </w:p>
        </w:tc>
        <w:tc>
          <w:tcPr/>
          <w:p>
            <w:pPr>
              <w:pStyle w:val="Compact"/>
              <w:jc w:val="center"/>
            </w:pPr>
            <w:r>
              <w:t xml:space="preserve">0.6</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r>
    </w:tbl>
    <w:p>
      <w:pPr>
        <w:pStyle w:val="table-note"/>
      </w:pPr>
      <w:r>
        <w:rPr>
          <w:i/>
          <w:iCs/>
        </w:rPr>
        <w:t xml:space="preserve">Note.</w:t>
      </w:r>
      <w:r>
        <w:t xml:space="preserve"> </w:t>
      </w:r>
      <m:oMath>
        <m:r>
          <m:rPr>
            <m:nor/>
            <m:sty m:val="i"/>
          </m:rPr>
          <m:t>N</m:t>
        </m:r>
      </m:oMath>
      <w:r>
        <w:t xml:space="preserve"> </w:t>
      </w:r>
      <w:r>
        <w:t xml:space="preserve">= sample size;</w:t>
      </w:r>
      <w:r>
        <w:t xml:space="preserve"> </w:t>
      </w:r>
      <m:oMath>
        <m:r>
          <m:t>C</m:t>
        </m:r>
        <m:r>
          <m:t>o</m:t>
        </m:r>
        <m:r>
          <m:t>r</m:t>
        </m:r>
        <m:r>
          <m:t>r</m:t>
        </m:r>
        <m:d>
          <m:dPr>
            <m:begChr m:val="("/>
            <m:endChr m:val=")"/>
            <m:sepChr m:val=""/>
            <m:grow/>
          </m:dPr>
          <m:e>
            <m:sSub>
              <m:e>
                <m:r>
                  <m:t>ξ</m:t>
                </m:r>
              </m:e>
              <m:sub>
                <m:r>
                  <m:t>x</m:t>
                </m:r>
              </m:sub>
            </m:sSub>
            <m:r>
              <m:rPr>
                <m:sty m:val="p"/>
              </m:rPr>
              <m:t>,</m:t>
            </m:r>
            <m:sSub>
              <m:e>
                <m:r>
                  <m:t>ξ</m:t>
                </m:r>
              </m:e>
              <m:sub>
                <m:r>
                  <m:t>m</m:t>
                </m:r>
              </m:sub>
            </m:sSub>
          </m:e>
        </m:d>
      </m:oMath>
      <w:r>
        <w:t xml:space="preserve"> </w:t>
      </w:r>
      <w:r>
        <w:t xml:space="preserve">= correlation between</w:t>
      </w:r>
      <w:r>
        <w:t xml:space="preserve"> </w:t>
      </w:r>
      <m:oMath>
        <m:sSub>
          <m:e>
            <m:r>
              <m:t>ξ</m:t>
            </m:r>
          </m:e>
          <m:sub>
            <m:r>
              <m:t>x</m:t>
            </m:r>
          </m:sub>
        </m:sSub>
      </m:oMath>
      <w:r>
        <w:t xml:space="preserve"> </w:t>
      </w:r>
      <w:r>
        <w:t xml:space="preserve">and</w:t>
      </w:r>
      <w:r>
        <w:t xml:space="preserve"> </w:t>
      </w:r>
      <m:oMath>
        <m:sSub>
          <m:e>
            <m:r>
              <m:t>ξ</m:t>
            </m:r>
          </m:e>
          <m:sub>
            <m:r>
              <m:t>m</m:t>
            </m:r>
          </m:sub>
        </m:sSub>
      </m:oMath>
      <w:r>
        <w:t xml:space="preserve">;</w:t>
      </w:r>
      <w:r>
        <w:t xml:space="preserve"> </w:t>
      </w:r>
      <m:oMath>
        <m:r>
          <m:t>ρ</m:t>
        </m:r>
      </m:oMath>
      <w:r>
        <w:t xml:space="preserve"> </w:t>
      </w:r>
      <w:r>
        <w:t xml:space="preserve">= reliability level;</w:t>
      </w:r>
      <w:r>
        <w:t xml:space="preserve"> </w:t>
      </w:r>
      <m:oMath>
        <m:sSub>
          <m:e>
            <m:r>
              <m:t>γ</m:t>
            </m:r>
          </m:e>
          <m:sub>
            <m:r>
              <m:t>x</m:t>
            </m:r>
            <m:r>
              <m:t>m</m:t>
            </m:r>
          </m:sub>
        </m:sSub>
        <m:r>
          <m:rPr>
            <m:sty m:val="p"/>
          </m:rPr>
          <m:t>=</m:t>
        </m:r>
        <m:r>
          <m:t>0</m:t>
        </m:r>
      </m:oMath>
      <w:r>
        <w:t xml:space="preserve"> </w:t>
      </w:r>
      <w:r>
        <w:t xml:space="preserve">indicates no latent interaction effect;</w:t>
      </w:r>
      <w:r>
        <w:t xml:space="preserve"> </w:t>
      </w:r>
      <m:oMath>
        <m:sSub>
          <m:e>
            <m:r>
              <m:t>γ</m:t>
            </m:r>
          </m:e>
          <m:sub>
            <m:r>
              <m:t>x</m:t>
            </m:r>
            <m:r>
              <m:t>m</m:t>
            </m:r>
          </m:sub>
        </m:sSub>
        <m:r>
          <m:rPr>
            <m:sty m:val="p"/>
          </m:rPr>
          <m:t>=</m:t>
        </m:r>
        <m:r>
          <m:t>0.3</m:t>
        </m:r>
      </m:oMath>
      <w:r>
        <w:t xml:space="preserve"> </w:t>
      </w:r>
      <w:r>
        <w:t xml:space="preserve">indicates a non-zero interaction effect; MMR = moderated multiple regression; Matched-Pair UPI = matched-pair product unconstrained indicator; RAPI = reliability-adjusted product indicator; 2S-PA-Int = two-stage path analysis with interaction.</w:t>
      </w:r>
    </w:p>
    <w:p>
      <w:pPr>
        <w:pStyle w:val="Textkrper"/>
      </w:pPr>
      <w:r>
        <w:t xml:space="preserve"> </w:t>
      </w:r>
    </w:p>
    <w:bookmarkEnd w:id="42"/>
    <w:bookmarkEnd w:id="43"/>
    <w:bookmarkStart w:id="46" w:name="empirical-demonstration-using-real-data"/>
    <w:p>
      <w:pPr>
        <w:pStyle w:val="berschrift1"/>
      </w:pPr>
      <w:r>
        <w:t xml:space="preserve">Empirical Demonstration Using Real Data</w:t>
      </w:r>
    </w:p>
    <w:p>
      <w:pPr>
        <w:pStyle w:val="FirstParagraph"/>
      </w:pPr>
      <w:r>
        <w:t xml:space="preserve">In this section, we applied and compared the three latent interaction methods by replicating the findings from Park’s (2011) study, which examined the interaction between intrinsic motivation (IM) and extrinsic motivation (EM) on reading performance using hierarchical linear modeling. Park’s original analysis identified a significant interaction effect, indicating that the influence of IM on reading scores varied according to the level of EM. While factor scores for the two motivation constructs were utilized as explanatory variables in Park’s study, the interaction effects at the item level were not explored. To address this limitation, we replicated the study using latent interaction methods with a focus on observed items. A visual representation of the interaction model is provided in Figure 1.</w:t>
      </w:r>
    </w:p>
    <w:p>
      <w:pPr>
        <w:pStyle w:val="Textkrper"/>
      </w:pPr>
      <w:r>
        <w:t xml:space="preserve">The data for the original study was sourced from the Progress in International Reading Literacy Study (PIRLS) 2006, a global assessment of reading literacy among fourth-grade students</w:t>
      </w:r>
      <w:r>
        <w:t xml:space="preserve"> </w:t>
      </w:r>
      <w:r>
        <w:t xml:space="preserve">(I. Mullis et al., 2007)</w:t>
      </w:r>
      <w:r>
        <w:t xml:space="preserve">.</w:t>
      </w:r>
      <w:r>
        <w:t xml:space="preserve"> </w:t>
      </w:r>
      <w:r>
        <w:t xml:space="preserve">Park (2011)</w:t>
      </w:r>
      <w:r>
        <w:t xml:space="preserve"> </w:t>
      </w:r>
      <w:r>
        <w:t xml:space="preserve">specifically analyzed the United States sample, which represented fourth-grade students from all 50 states and the District of Columbia. A notable concern with this dataset was the poor reliability of the observed items measuring EM, with a reported Cronbach’s alpha of</w:t>
      </w:r>
      <w:r>
        <w:t xml:space="preserve"> </w:t>
      </w:r>
      <m:oMath>
        <m:sSub>
          <m:e>
            <m:r>
              <m:t>α</m:t>
            </m:r>
          </m:e>
          <m:sub>
            <m:r>
              <m:t>E</m:t>
            </m:r>
            <m:r>
              <m:t>M</m:t>
            </m:r>
          </m:sub>
        </m:sSub>
        <m:r>
          <m:rPr>
            <m:sty m:val="p"/>
          </m:rPr>
          <m:t>=</m:t>
        </m:r>
        <m:r>
          <m:t>0.50</m:t>
        </m:r>
      </m:oMath>
      <w:r>
        <w:t xml:space="preserve">, while IM had a reliability barely meeting the acceptable threshold (</w:t>
      </w:r>
      <m:oMath>
        <m:sSub>
          <m:e>
            <m:r>
              <m:t>α</m:t>
            </m:r>
          </m:e>
          <m:sub>
            <m:r>
              <m:t>I</m:t>
            </m:r>
            <m:r>
              <m:t>M</m:t>
            </m:r>
          </m:sub>
        </m:sSub>
        <m:r>
          <m:rPr>
            <m:sty m:val="p"/>
          </m:rPr>
          <m:t>=</m:t>
        </m:r>
        <m:r>
          <m:t>0.70</m:t>
        </m:r>
      </m:oMath>
      <w:r>
        <w:t xml:space="preserve">). Although low reliability in EM might not pose significant issues in analyses based solely on observed items, it could lead to biased and unstable estimates when applied to latent interaction analyses.</w:t>
      </w:r>
    </w:p>
    <w:p>
      <w:pPr>
        <w:pStyle w:val="Textkrper"/>
      </w:pPr>
      <w:r>
        <w:t xml:space="preserve">Considering that observed items with poor reliability were unsuitable for latent interaction methods, we instead used the Croatia sample in the PIRLS 2021 study</w:t>
      </w:r>
      <w:r>
        <w:t xml:space="preserve"> </w:t>
      </w:r>
      <w:r>
        <w:t xml:space="preserve">(von Davier et al., 2023)</w:t>
      </w:r>
      <w:r>
        <w:t xml:space="preserve">. The initial sample comprised 1,226 participants; after excluding those with missing responses on any of the observed motivation items, the final sample included 1,136 students. As multilevel and multi-group analyses were not focus of this demonstration, we conducted and reported only student-level analyses. The reliability of the IM and EM constructs in the Croatian sample was satisfactory, with Cronbach’s alpha of</w:t>
      </w:r>
      <w:r>
        <w:t xml:space="preserve"> </w:t>
      </w:r>
      <m:oMath>
        <m:sSub>
          <m:e>
            <m:r>
              <m:t>α</m:t>
            </m:r>
          </m:e>
          <m:sub>
            <m:r>
              <m:t>I</m:t>
            </m:r>
            <m:r>
              <m:t>M</m:t>
            </m:r>
          </m:sub>
        </m:sSub>
        <m:r>
          <m:rPr>
            <m:sty m:val="p"/>
          </m:rPr>
          <m:t>=</m:t>
        </m:r>
        <m:r>
          <m:t>0.83</m:t>
        </m:r>
      </m:oMath>
      <w:r>
        <w:t xml:space="preserve"> </w:t>
      </w:r>
      <w:r>
        <w:t xml:space="preserve">and</w:t>
      </w:r>
      <w:r>
        <w:t xml:space="preserve"> </w:t>
      </w:r>
      <m:oMath>
        <m:sSub>
          <m:e>
            <m:r>
              <m:t>α</m:t>
            </m:r>
          </m:e>
          <m:sub>
            <m:r>
              <m:t>E</m:t>
            </m:r>
            <m:r>
              <m:t>M</m:t>
            </m:r>
          </m:sub>
        </m:sSub>
        <m:r>
          <m:rPr>
            <m:sty m:val="p"/>
          </m:rPr>
          <m:t>=</m:t>
        </m:r>
        <m:r>
          <m:t>0.80</m:t>
        </m:r>
      </m:oMath>
      <w:r>
        <w:t xml:space="preserve">.</w:t>
      </w:r>
    </w:p>
    <w:p>
      <w:pPr>
        <w:pStyle w:val="Textkrper"/>
      </w:pPr>
      <w:r>
        <w:t xml:space="preserve">Six observed items in the Croatian sample were identified as relevant to the motivation constructs, with three items assessing IM (i.e.,</w:t>
      </w:r>
      <w:r>
        <w:t xml:space="preserve"> </w:t>
      </w:r>
      <w:r>
        <w:t xml:space="preserve">“</w:t>
      </w:r>
      <w:r>
        <w:t xml:space="preserve">I would like to have more time for reading,</w:t>
      </w:r>
      <w:r>
        <w:t xml:space="preserve">”</w:t>
      </w:r>
      <w:r>
        <w:t xml:space="preserve"> </w:t>
      </w:r>
      <w:r>
        <w:t xml:space="preserve">“</w:t>
      </w:r>
      <w:r>
        <w:t xml:space="preserve">I think reading is boring,</w:t>
      </w:r>
      <w:r>
        <w:t xml:space="preserve">”</w:t>
      </w:r>
      <w:r>
        <w:t xml:space="preserve"> </w:t>
      </w:r>
      <w:r>
        <w:t xml:space="preserve">“</w:t>
      </w:r>
      <w:r>
        <w:t xml:space="preserve">I enjoy reading</w:t>
      </w:r>
      <w:r>
        <w:t xml:space="preserve">”</w:t>
      </w:r>
      <w:r>
        <w:t xml:space="preserve">) and three items measuring EM (i.e.,</w:t>
      </w:r>
      <w:r>
        <w:t xml:space="preserve"> </w:t>
      </w:r>
      <w:r>
        <w:t xml:space="preserve">“</w:t>
      </w:r>
      <w:r>
        <w:t xml:space="preserve">I like talking about books with other people,</w:t>
      </w:r>
      <w:r>
        <w:t xml:space="preserve">”</w:t>
      </w:r>
      <w:r>
        <w:t xml:space="preserve"> </w:t>
      </w:r>
      <w:r>
        <w:t xml:space="preserve">“</w:t>
      </w:r>
      <w:r>
        <w:t xml:space="preserve">I would be happy if someone gave me a book as a present,</w:t>
      </w:r>
      <w:r>
        <w:t xml:space="preserve">”</w:t>
      </w:r>
      <w:r>
        <w:t xml:space="preserve"> </w:t>
      </w:r>
      <w:r>
        <w:t xml:space="preserve">“</w:t>
      </w:r>
      <w:r>
        <w:t xml:space="preserve">I learn a lot from reading</w:t>
      </w:r>
      <w:r>
        <w:t xml:space="preserve">”</w:t>
      </w:r>
      <w:r>
        <w:t xml:space="preserve">)</w:t>
      </w:r>
      <w:r>
        <w:rPr>
          <w:rStyle w:val="Funotenzeichen"/>
        </w:rPr>
        <w:footnoteReference w:id="44"/>
      </w:r>
      <w:r>
        <w:t xml:space="preserve">. All items were rated on a four-point Likert scale, ranging from 1 (</w:t>
      </w:r>
      <w:r>
        <w:t xml:space="preserve">“</w:t>
      </w:r>
      <w:r>
        <w:t xml:space="preserve">disagree a lot</w:t>
      </w:r>
      <w:r>
        <w:t xml:space="preserve">”</w:t>
      </w:r>
      <w:r>
        <w:t xml:space="preserve">) to 4 (</w:t>
      </w:r>
      <w:r>
        <w:t xml:space="preserve">“</w:t>
      </w:r>
      <w:r>
        <w:t xml:space="preserve">agree a lot</w:t>
      </w:r>
      <w:r>
        <w:t xml:space="preserve">”</w:t>
      </w:r>
      <w:r>
        <w:t xml:space="preserve">). To avoid computational inconsistencies and to ensure uniform interpretation, five items were recoded such that higher scores uniformly reflected greater levels of reading motivation.</w:t>
      </w:r>
    </w:p>
    <w:p>
      <w:pPr>
        <w:pStyle w:val="Textkrper"/>
      </w:pPr>
      <w:r>
        <w:t xml:space="preserve">To replicate the findings of</w:t>
      </w:r>
      <w:r>
        <w:t xml:space="preserve"> </w:t>
      </w:r>
      <w:r>
        <w:t xml:space="preserve">Park (2011)</w:t>
      </w:r>
      <w:r>
        <w:t xml:space="preserve">, we hypothesized that EM would be negatively related to students’ reading performance, IM would be positively related, and a significant interaction would exist between the two types of reading motivation. The point estimates of path coefficients, along with their standard errors and significance levels, were reported for method comparison. The PIRLS 2021 data utilized five plausible values to accurately assess students’ reading performance, addressing the substantial uncertainty in estimating individual characteristics (Mullis et al., 2023). Following the guidelines in the PIRLS 2021 technical report, the latent interaction model was fitted separately for each plausible value as the dependent variable in each latent interaction method, and the estimates were subsequently combined using Rubin’s rules</w:t>
      </w:r>
      <w:r>
        <w:rPr>
          <w:rStyle w:val="Funotenzeichen"/>
        </w:rPr>
        <w:footnoteReference w:id="45"/>
      </w:r>
      <w:r>
        <w:t xml:space="preserve">.</w:t>
      </w:r>
    </w:p>
    <w:p>
      <w:pPr>
        <w:pStyle w:val="Textkrper"/>
      </w:pPr>
      <w:r>
        <w:t xml:space="preserve">A two-factor measurement model was fitted to assess the structure of the motivation constructs. The fit indices indicated an acceptable fit to the data:</w:t>
      </w:r>
      <w:r>
        <w:t xml:space="preserve"> </w:t>
      </w:r>
      <m:oMath>
        <m:sSup>
          <m:e>
            <m:r>
              <m:t>χ</m:t>
            </m:r>
          </m:e>
          <m:sup>
            <m:r>
              <m:t>2</m:t>
            </m:r>
          </m:sup>
        </m:sSup>
        <m:r>
          <m:rPr>
            <m:sty m:val="p"/>
          </m:rPr>
          <m:t>=</m:t>
        </m:r>
        <m:r>
          <m:t>58.26</m:t>
        </m:r>
      </m:oMath>
      <w:r>
        <w:t xml:space="preserve"> </w:t>
      </w:r>
      <w:r>
        <w:t xml:space="preserve">with</w:t>
      </w:r>
      <w:r>
        <w:t xml:space="preserve"> </w:t>
      </w:r>
      <m:oMath>
        <m:r>
          <m:rPr>
            <m:nor/>
            <m:sty m:val="i"/>
          </m:rPr>
          <m:t>df</m:t>
        </m:r>
        <m:r>
          <m:rPr>
            <m:sty m:val="p"/>
          </m:rPr>
          <m:t>=</m:t>
        </m:r>
        <m:r>
          <m:t>8</m:t>
        </m:r>
      </m:oMath>
      <w:r>
        <w:t xml:space="preserve">,</w:t>
      </w:r>
      <w:r>
        <w:t xml:space="preserve"> </w:t>
      </w:r>
      <m:oMath>
        <m:r>
          <m:t>C</m:t>
        </m:r>
        <m:r>
          <m:t>F</m:t>
        </m:r>
        <m:r>
          <m:t>I</m:t>
        </m:r>
        <m:r>
          <m:rPr>
            <m:sty m:val="p"/>
          </m:rPr>
          <m:t>=</m:t>
        </m:r>
        <m:r>
          <m:t>.98</m:t>
        </m:r>
      </m:oMath>
      <w:r>
        <w:t xml:space="preserve">,</w:t>
      </w:r>
      <w:r>
        <w:t xml:space="preserve"> </w:t>
      </w:r>
      <m:oMath>
        <m:r>
          <m:t>T</m:t>
        </m:r>
        <m:r>
          <m:t>L</m:t>
        </m:r>
        <m:r>
          <m:t>I</m:t>
        </m:r>
        <m:r>
          <m:rPr>
            <m:sty m:val="p"/>
          </m:rPr>
          <m:t>=</m:t>
        </m:r>
        <m:r>
          <m:t>.97</m:t>
        </m:r>
      </m:oMath>
      <w:r>
        <w:t xml:space="preserve">,</w:t>
      </w:r>
      <w:r>
        <w:t xml:space="preserve"> </w:t>
      </w:r>
      <m:oMath>
        <m:r>
          <m:t>R</m:t>
        </m:r>
        <m:r>
          <m:t>M</m:t>
        </m:r>
        <m:r>
          <m:t>S</m:t>
        </m:r>
        <m:r>
          <m:t>E</m:t>
        </m:r>
        <m:r>
          <m:t>A</m:t>
        </m:r>
        <m:r>
          <m:rPr>
            <m:sty m:val="p"/>
          </m:rPr>
          <m:t>=</m:t>
        </m:r>
        <m:r>
          <m:t>.07</m:t>
        </m:r>
      </m:oMath>
      <w:r>
        <w:t xml:space="preserve">, and</w:t>
      </w:r>
      <w:r>
        <w:t xml:space="preserve"> </w:t>
      </w:r>
      <m:oMath>
        <m:r>
          <m:t>S</m:t>
        </m:r>
        <m:r>
          <m:t>R</m:t>
        </m:r>
        <m:r>
          <m:t>M</m:t>
        </m:r>
        <m:r>
          <m:t>R</m:t>
        </m:r>
        <m:r>
          <m:rPr>
            <m:sty m:val="p"/>
          </m:rPr>
          <m:t>=</m:t>
        </m:r>
        <m:r>
          <m:t>.03</m:t>
        </m:r>
      </m:oMath>
      <w:r>
        <w:t xml:space="preserve">. Although the significant</w:t>
      </w:r>
      <w:r>
        <w:t xml:space="preserve"> </w:t>
      </w:r>
      <m:oMath>
        <m:sSup>
          <m:e>
            <m:r>
              <m:t>χ</m:t>
            </m:r>
          </m:e>
          <m:sup>
            <m:r>
              <m:t>2</m:t>
            </m:r>
          </m:sup>
        </m:sSup>
      </m:oMath>
      <w:r>
        <w:t xml:space="preserve"> </w:t>
      </w:r>
      <w:r>
        <w:t xml:space="preserve">suggested a notable discrepancy between the observed and model-implied covariance matrices, the sensitivity of</w:t>
      </w:r>
      <w:r>
        <w:t xml:space="preserve"> </w:t>
      </w:r>
      <m:oMath>
        <m:sSup>
          <m:e>
            <m:r>
              <m:t>χ</m:t>
            </m:r>
          </m:e>
          <m:sup>
            <m:r>
              <m:t>2</m:t>
            </m:r>
          </m:sup>
        </m:sSup>
      </m:oMath>
      <w:r>
        <w:t xml:space="preserve"> </w:t>
      </w:r>
      <w:r>
        <w:t xml:space="preserve">to large sample sizes often results in significant values even for minor discrepancies. Therefore, greater emphasis should be placed on comparative fit indices</w:t>
      </w:r>
      <w:r>
        <w:t xml:space="preserve"> </w:t>
      </w:r>
      <w:r>
        <w:t xml:space="preserve">(Hu &amp; Bentler, 1999)</w:t>
      </w:r>
      <w:r>
        <w:t xml:space="preserve">. Specifically, both</w:t>
      </w:r>
      <w:r>
        <w:t xml:space="preserve"> </w:t>
      </w:r>
      <m:oMath>
        <m:r>
          <m:t>C</m:t>
        </m:r>
        <m:r>
          <m:t>F</m:t>
        </m:r>
        <m:r>
          <m:t>I</m:t>
        </m:r>
      </m:oMath>
      <w:r>
        <w:t xml:space="preserve"> </w:t>
      </w:r>
      <w:r>
        <w:t xml:space="preserve">and</w:t>
      </w:r>
      <w:r>
        <w:t xml:space="preserve"> </w:t>
      </w:r>
      <m:oMath>
        <m:r>
          <m:t>T</m:t>
        </m:r>
        <m:r>
          <m:t>L</m:t>
        </m:r>
        <m:r>
          <m:t>I</m:t>
        </m:r>
      </m:oMath>
      <w:r>
        <w:t xml:space="preserve"> </w:t>
      </w:r>
      <w:r>
        <w:t xml:space="preserve">indicated a good fit (&gt; .95), while</w:t>
      </w:r>
      <w:r>
        <w:t xml:space="preserve"> </w:t>
      </w:r>
      <m:oMath>
        <m:r>
          <m:t>R</m:t>
        </m:r>
        <m:r>
          <m:t>M</m:t>
        </m:r>
        <m:r>
          <m:t>S</m:t>
        </m:r>
        <m:r>
          <m:t>E</m:t>
        </m:r>
        <m:r>
          <m:t>A</m:t>
        </m:r>
      </m:oMath>
      <w:r>
        <w:t xml:space="preserve"> </w:t>
      </w:r>
      <w:r>
        <w:t xml:space="preserve">and</w:t>
      </w:r>
      <w:r>
        <w:t xml:space="preserve"> </w:t>
      </w:r>
      <m:oMath>
        <m:r>
          <m:t>S</m:t>
        </m:r>
        <m:r>
          <m:t>R</m:t>
        </m:r>
        <m:r>
          <m:t>M</m:t>
        </m:r>
        <m:r>
          <m:t>R</m:t>
        </m:r>
      </m:oMath>
      <w:r>
        <w:t xml:space="preserve"> </w:t>
      </w:r>
      <w:r>
        <w:t xml:space="preserve">remained below the commonly accepted thresholds of .08 and .05, respectively</w:t>
      </w:r>
      <w:r>
        <w:t xml:space="preserve"> </w:t>
      </w:r>
      <w:r>
        <w:t xml:space="preserve">(Browne &amp; Cudeck, 1992; Jöreskog &amp; Sörbom, 1993)</w:t>
      </w:r>
      <w:r>
        <w:t xml:space="preserve">. Overall, these results demonstrate that the measurement model adequately fits the data. At this stage, the data quality was deemed sufficient for the application of latent interaction methods.</w:t>
      </w:r>
    </w:p>
    <w:p>
      <w:pPr>
        <w:pStyle w:val="Textkrper"/>
      </w:pPr>
      <w:r>
        <w:t xml:space="preserve">Table 6 presented the point estimates of the path coefficients, standard errors, and p-values for each of the three methods, although the first-order effects (i.e.,</w:t>
      </w:r>
      <w:r>
        <w:t xml:space="preserve"> </w:t>
      </w:r>
      <m:oMath>
        <m:sSub>
          <m:e>
            <m:acc>
              <m:accPr>
                <m:chr m:val="̂"/>
              </m:accPr>
              <m:e>
                <m:r>
                  <m:t>β</m:t>
                </m:r>
              </m:e>
            </m:acc>
          </m:e>
          <m:sub>
            <m:r>
              <m:t>I</m:t>
            </m:r>
            <m:r>
              <m:t>M</m:t>
            </m:r>
          </m:sub>
        </m:sSub>
      </m:oMath>
      <w:r>
        <w:t xml:space="preserve"> </w:t>
      </w:r>
      <w:r>
        <w:t xml:space="preserve">and</w:t>
      </w:r>
      <w:r>
        <w:t xml:space="preserve"> </w:t>
      </w:r>
      <m:oMath>
        <m:sSub>
          <m:e>
            <m:acc>
              <m:accPr>
                <m:chr m:val="̂"/>
              </m:accPr>
              <m:e>
                <m:r>
                  <m:t>β</m:t>
                </m:r>
              </m:e>
            </m:acc>
          </m:e>
          <m:sub>
            <m:r>
              <m:t>E</m:t>
            </m:r>
            <m:r>
              <m:t>M</m:t>
            </m:r>
          </m:sub>
        </m:sSub>
      </m:oMath>
      <w:r>
        <w:t xml:space="preserve">) were not the primary focus of this study. Notably, all estimates were based on standardized path coefficients to ensure comparability of magnitude across methods. Consistent with the hypotheses and Park’s (2011) findings, higher levels of IM were positively associated with increased reading performance scores (all</w:t>
      </w:r>
      <w:r>
        <w:t xml:space="preserve"> </w:t>
      </w:r>
      <m:oMath>
        <m:r>
          <m:rPr>
            <m:nor/>
            <m:sty m:val="i"/>
          </m:rPr>
          <m:t>p</m:t>
        </m:r>
      </m:oMath>
      <w:r>
        <w:t xml:space="preserve"> </w:t>
      </w:r>
      <w:r>
        <w:t xml:space="preserve">values</w:t>
      </w:r>
      <w:r>
        <w:t xml:space="preserve"> </w:t>
      </w:r>
      <m:oMath>
        <m:r>
          <m:rPr>
            <m:sty m:val="p"/>
          </m:rPr>
          <m:t>&lt;</m:t>
        </m:r>
        <m:r>
          <m:t>.05</m:t>
        </m:r>
      </m:oMath>
      <w:r>
        <w:t xml:space="preserve">), whereas higher levels of EM were negatively related to performance (all</w:t>
      </w:r>
      <w:r>
        <w:t xml:space="preserve"> </w:t>
      </w:r>
      <m:oMath>
        <m:r>
          <m:rPr>
            <m:nor/>
            <m:sty m:val="i"/>
          </m:rPr>
          <m:t>p</m:t>
        </m:r>
      </m:oMath>
      <w:r>
        <w:t xml:space="preserve"> </w:t>
      </w:r>
      <w:r>
        <w:t xml:space="preserve">values</w:t>
      </w:r>
      <w:r>
        <w:t xml:space="preserve"> </w:t>
      </w:r>
      <m:oMath>
        <m:r>
          <m:rPr>
            <m:sty m:val="p"/>
          </m:rPr>
          <m:t>&lt;</m:t>
        </m:r>
        <m:r>
          <m:t>.05</m:t>
        </m:r>
      </m:oMath>
      <w:r>
        <w:t xml:space="preserve">) across methods. Regarding the interaction effect, a significant associaition was found between the latent interaction term and performance scores (all</w:t>
      </w:r>
      <w:r>
        <w:t xml:space="preserve"> </w:t>
      </w:r>
      <m:oMath>
        <m:r>
          <m:rPr>
            <m:nor/>
            <m:sty m:val="i"/>
          </m:rPr>
          <m:t>p</m:t>
        </m:r>
      </m:oMath>
      <w:r>
        <w:t xml:space="preserve"> </w:t>
      </w:r>
      <w:r>
        <w:t xml:space="preserve">values</w:t>
      </w:r>
      <w:r>
        <w:t xml:space="preserve"> </w:t>
      </w:r>
      <m:oMath>
        <m:r>
          <m:rPr>
            <m:sty m:val="p"/>
          </m:rPr>
          <m:t>&lt;</m:t>
        </m:r>
        <m:r>
          <m:t>.05</m:t>
        </m:r>
      </m:oMath>
      <w:r>
        <w:t xml:space="preserve">), indicating that the effect of one motivation construct on reading performance was contingent upon the level of the other.</w:t>
      </w:r>
    </w:p>
    <w:p>
      <w:pPr>
        <w:pStyle w:val="Textkrper"/>
      </w:pPr>
      <w:r>
        <w:t xml:space="preserve">Notably, matched-pair UPI and 2S-PA-Int produced comparable parameter estimates for both the first-order and interaction effects (e.g., 0.88 and 0.86 for</w:t>
      </w:r>
      <w:r>
        <w:t xml:space="preserve"> </w:t>
      </w:r>
      <m:oMath>
        <m:sSub>
          <m:e>
            <m:acc>
              <m:accPr>
                <m:chr m:val="̂"/>
              </m:accPr>
              <m:e>
                <m:r>
                  <m:t>β</m:t>
                </m:r>
              </m:e>
            </m:acc>
          </m:e>
          <m:sub>
            <m:r>
              <m:t>I</m:t>
            </m:r>
            <m:r>
              <m:t>M</m:t>
            </m:r>
          </m:sub>
        </m:sSub>
      </m:oMath>
      <w:r>
        <w:t xml:space="preserve">; -0.89 and -0.87 for</w:t>
      </w:r>
      <w:r>
        <w:t xml:space="preserve"> </w:t>
      </w:r>
      <m:oMath>
        <m:sSub>
          <m:e>
            <m:acc>
              <m:accPr>
                <m:chr m:val="̂"/>
              </m:accPr>
              <m:e>
                <m:r>
                  <m:t>β</m:t>
                </m:r>
              </m:e>
            </m:acc>
          </m:e>
          <m:sub>
            <m:r>
              <m:t>E</m:t>
            </m:r>
            <m:r>
              <m:t>M</m:t>
            </m:r>
          </m:sub>
        </m:sSub>
      </m:oMath>
      <w:r>
        <w:t xml:space="preserve">; -0.16 and -0.15 for</w:t>
      </w:r>
      <w:r>
        <w:t xml:space="preserve"> </w:t>
      </w:r>
      <m:oMath>
        <m:sSub>
          <m:e>
            <m:acc>
              <m:accPr>
                <m:chr m:val="̂"/>
              </m:accPr>
              <m:e>
                <m:r>
                  <m:t>β</m:t>
                </m:r>
              </m:e>
            </m:acc>
          </m:e>
          <m:sub>
            <m:r>
              <m:t>I</m:t>
            </m:r>
            <m:r>
              <m:t>M</m:t>
            </m:r>
            <m:r>
              <m:rPr>
                <m:sty m:val="p"/>
              </m:rPr>
              <m:t>×</m:t>
            </m:r>
            <m:r>
              <m:t>E</m:t>
            </m:r>
            <m:r>
              <m:t>M</m:t>
            </m:r>
          </m:sub>
        </m:sSub>
      </m:oMath>
      <w:r>
        <w:t xml:space="preserve">). In contrast, RAPI consistently yielded larger magnitude estimates for these effects compared to matched-pair UPI and 2S-PA-Int. Additionally, RAPI produced slightly higher standard error estimates for both first-order and interaction effects than the other two methods. The empirical results were consistent with the simulation findings, such that 2S-PA-Int generally exhibited the lowest standardized bias for the latent interaction estimates when reliability was 0.80, followed by matched-pair UPI and RAPI. Regarding standard errors, the positive relative SE bias observed for RAPI in the simulation results corresponded with its relatively higher SE estimates in this empirical example.</w:t>
      </w:r>
    </w:p>
    <w:p>
      <w:pPr>
        <w:pStyle w:val="TableCaption"/>
      </w:pPr>
      <w:r>
        <w:t xml:space="preserve">(#tab:PIRL 2021</w:t>
      </w:r>
      <w:r>
        <w:br/>
      </w:r>
      <w:r>
        <w:rPr>
          <w:i/>
          <w:iCs/>
        </w:rPr>
        <w:t xml:space="preserve">Table)</w:t>
      </w:r>
      <w:r>
        <w:rPr>
          <w:i/>
          <w:iCs/>
        </w:rPr>
        <w:t xml:space="preserve"> </w:t>
      </w:r>
      <w:r>
        <w:rPr>
          <w:i/>
          <w:iCs/>
        </w:rPr>
        <w:t xml:space="preserve">Parameter</w:t>
      </w:r>
      <w:r>
        <w:rPr>
          <w:i/>
          <w:iCs/>
        </w:rPr>
        <w:t xml:space="preserve"> </w:t>
      </w:r>
      <w:r>
        <w:rPr>
          <w:i/>
          <w:iCs/>
        </w:rPr>
        <w:t xml:space="preserve">Estimates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Latent</w:t>
      </w:r>
      <w:r>
        <w:rPr>
          <w:i/>
          <w:iCs/>
        </w:rPr>
        <w:t xml:space="preserve"> </w:t>
      </w:r>
      <w:r>
        <w:rPr>
          <w:i/>
          <w:iCs/>
        </w:rPr>
        <w:t xml:space="preserve">Interaction</w:t>
      </w:r>
      <w:r>
        <w:rPr>
          <w:i/>
          <w:iCs/>
        </w:rPr>
        <w:t xml:space="preserve"> </w:t>
      </w:r>
      <w:r>
        <w:rPr>
          <w:i/>
          <w:iCs/>
        </w:rPr>
        <w:t xml:space="preserve">Effect</w:t>
      </w:r>
      <w:r>
        <w:rPr>
          <w:i/>
          <w:iCs/>
        </w:rPr>
        <w:t xml:space="preserve"> </w:t>
      </w:r>
      <w:r>
        <w:rPr>
          <w:i/>
          <w:iCs/>
        </w:rPr>
        <w:t xml:space="preserve">with</w:t>
      </w:r>
      <w:r>
        <w:rPr>
          <w:i/>
          <w:iCs/>
        </w:rPr>
        <w:t xml:space="preserve"> </w:t>
      </w:r>
      <w:r>
        <w:rPr>
          <w:i/>
          <w:iCs/>
        </w:rPr>
        <w:t xml:space="preserve">Three</w:t>
      </w:r>
      <w:r>
        <w:rPr>
          <w:i/>
          <w:iCs/>
        </w:rPr>
        <w:t xml:space="preserve"> </w:t>
      </w:r>
      <w:r>
        <w:rPr>
          <w:i/>
          <w:iCs/>
        </w:rPr>
        <w:t xml:space="preserve">Methods.</w:t>
      </w:r>
    </w:p>
    <w:tbl>
      <w:tblPr>
        <w:tblStyle w:val="Table"/>
        <w:tblW w:type="auto" w:w="0"/>
        <w:tblLook w:firstRow="1" w:lastRow="0" w:firstColumn="0" w:lastColumn="0" w:noHBand="0" w:noVBand="0" w:val="0020"/>
        <w:tblCaption w:val="(#tab:PIRL 2021 Table) Parameter Estimates of the Latent Interaction Effect with Three Methods."/>
      </w:tblPr>
      <w:tblGrid>
        <w:gridCol w:w="792"/>
        <w:gridCol w:w="792"/>
        <w:gridCol w:w="792"/>
        <w:gridCol w:w="792"/>
        <w:gridCol w:w="792"/>
        <w:gridCol w:w="792"/>
        <w:gridCol w:w="792"/>
        <w:gridCol w:w="792"/>
        <w:gridCol w:w="792"/>
        <w:gridCol w:w="792"/>
      </w:tblGrid>
      <w:tr>
        <w:trPr>
          <w:tblHeader w:val="on"/>
        </w:trPr>
        <w:tc>
          <w:tcPr/>
          <w:p>
            <w:pPr>
              <w:pStyle w:val="Compact"/>
              <w:jc w:val="center"/>
            </w:pPr>
            <w:r>
              <w:t xml:space="preserve">Approach</w:t>
            </w:r>
          </w:p>
        </w:tc>
        <w:tc>
          <w:tcPr/>
          <w:p>
            <w:pPr>
              <w:pStyle w:val="Compact"/>
              <w:jc w:val="center"/>
            </w:pPr>
            <m:oMath>
              <m:sSub>
                <m:e>
                  <m:acc>
                    <m:accPr>
                      <m:chr m:val="̂"/>
                    </m:accPr>
                    <m:e>
                      <m:r>
                        <m:t>β</m:t>
                      </m:r>
                    </m:e>
                  </m:acc>
                </m:e>
                <m:sub>
                  <m:r>
                    <m:t>I</m:t>
                  </m:r>
                  <m:r>
                    <m:t>M</m:t>
                  </m:r>
                </m:sub>
              </m:sSub>
            </m:oMath>
          </w:p>
        </w:tc>
        <w:tc>
          <w:tcPr/>
          <w:p>
            <w:pPr>
              <w:pStyle w:val="Compact"/>
              <w:jc w:val="center"/>
            </w:pPr>
            <m:oMath>
              <m:r>
                <m:t>S</m:t>
              </m:r>
              <m:sSub>
                <m:e>
                  <m:r>
                    <m:t>E</m:t>
                  </m:r>
                </m:e>
                <m:sub>
                  <m:r>
                    <m:t>I</m:t>
                  </m:r>
                  <m:r>
                    <m:t>M</m:t>
                  </m:r>
                </m:sub>
              </m:sSub>
            </m:oMath>
          </w:p>
        </w:tc>
        <w:tc>
          <w:tcPr/>
          <w:p>
            <w:pPr>
              <w:pStyle w:val="Compact"/>
              <w:jc w:val="center"/>
            </w:pPr>
            <m:oMath>
              <m:sSub>
                <m:e>
                  <m:r>
                    <m:rPr>
                      <m:nor/>
                      <m:sty m:val="i"/>
                    </m:rPr>
                    <m:t>p</m:t>
                  </m:r>
                </m:e>
                <m:sub>
                  <m:r>
                    <m:t>I</m:t>
                  </m:r>
                  <m:r>
                    <m:t>M</m:t>
                  </m:r>
                </m:sub>
              </m:sSub>
            </m:oMath>
          </w:p>
        </w:tc>
        <w:tc>
          <w:tcPr/>
          <w:p>
            <w:pPr>
              <w:pStyle w:val="Compact"/>
              <w:jc w:val="center"/>
            </w:pPr>
            <m:oMath>
              <m:sSub>
                <m:e>
                  <m:acc>
                    <m:accPr>
                      <m:chr m:val="̂"/>
                    </m:accPr>
                    <m:e>
                      <m:r>
                        <m:t>β</m:t>
                      </m:r>
                    </m:e>
                  </m:acc>
                </m:e>
                <m:sub>
                  <m:r>
                    <m:t>E</m:t>
                  </m:r>
                  <m:r>
                    <m:t>M</m:t>
                  </m:r>
                </m:sub>
              </m:sSub>
            </m:oMath>
          </w:p>
        </w:tc>
        <w:tc>
          <w:tcPr/>
          <w:p>
            <w:pPr>
              <w:pStyle w:val="Compact"/>
              <w:jc w:val="center"/>
            </w:pPr>
            <m:oMath>
              <m:r>
                <m:t>S</m:t>
              </m:r>
              <m:sSub>
                <m:e>
                  <m:r>
                    <m:t>E</m:t>
                  </m:r>
                </m:e>
                <m:sub>
                  <m:r>
                    <m:t>E</m:t>
                  </m:r>
                  <m:r>
                    <m:t>M</m:t>
                  </m:r>
                </m:sub>
              </m:sSub>
            </m:oMath>
          </w:p>
        </w:tc>
        <w:tc>
          <w:tcPr/>
          <w:p>
            <w:pPr>
              <w:pStyle w:val="Compact"/>
              <w:jc w:val="center"/>
            </w:pPr>
            <m:oMath>
              <m:sSub>
                <m:e>
                  <m:r>
                    <m:rPr>
                      <m:nor/>
                      <m:sty m:val="i"/>
                    </m:rPr>
                    <m:t>p</m:t>
                  </m:r>
                </m:e>
                <m:sub>
                  <m:r>
                    <m:t>E</m:t>
                  </m:r>
                  <m:r>
                    <m:t>M</m:t>
                  </m:r>
                </m:sub>
              </m:sSub>
            </m:oMath>
          </w:p>
        </w:tc>
        <w:tc>
          <w:tcPr/>
          <w:p>
            <w:pPr>
              <w:pStyle w:val="Compact"/>
              <w:jc w:val="center"/>
            </w:pPr>
            <m:oMath>
              <m:sSub>
                <m:e>
                  <m:acc>
                    <m:accPr>
                      <m:chr m:val="̂"/>
                    </m:accPr>
                    <m:e>
                      <m:r>
                        <m:t>β</m:t>
                      </m:r>
                    </m:e>
                  </m:acc>
                </m:e>
                <m:sub>
                  <m:r>
                    <m:t>I</m:t>
                  </m:r>
                  <m:r>
                    <m:t>M</m:t>
                  </m:r>
                  <m:r>
                    <m:rPr>
                      <m:sty m:val="p"/>
                    </m:rPr>
                    <m:t>×</m:t>
                  </m:r>
                  <m:r>
                    <m:t>E</m:t>
                  </m:r>
                  <m:r>
                    <m:t>M</m:t>
                  </m:r>
                </m:sub>
              </m:sSub>
            </m:oMath>
          </w:p>
        </w:tc>
        <w:tc>
          <w:tcPr/>
          <w:p>
            <w:pPr>
              <w:pStyle w:val="Compact"/>
              <w:jc w:val="center"/>
            </w:pPr>
            <m:oMath>
              <m:r>
                <m:t>S</m:t>
              </m:r>
              <m:sSub>
                <m:e>
                  <m:r>
                    <m:t>E</m:t>
                  </m:r>
                </m:e>
                <m:sub>
                  <m:r>
                    <m:t>I</m:t>
                  </m:r>
                  <m:r>
                    <m:t>M</m:t>
                  </m:r>
                  <m:r>
                    <m:rPr>
                      <m:sty m:val="p"/>
                    </m:rPr>
                    <m:t>×</m:t>
                  </m:r>
                  <m:r>
                    <m:t>E</m:t>
                  </m:r>
                  <m:r>
                    <m:t>M</m:t>
                  </m:r>
                </m:sub>
              </m:sSub>
            </m:oMath>
          </w:p>
        </w:tc>
        <w:tc>
          <w:tcPr/>
          <w:p>
            <w:pPr>
              <w:pStyle w:val="Compact"/>
              <w:jc w:val="center"/>
            </w:pPr>
            <m:oMath>
              <m:sSub>
                <m:e>
                  <m:r>
                    <m:rPr>
                      <m:nor/>
                      <m:sty m:val="i"/>
                    </m:rPr>
                    <m:t>p</m:t>
                  </m:r>
                </m:e>
                <m:sub>
                  <m:r>
                    <m:t>I</m:t>
                  </m:r>
                  <m:r>
                    <m:t>M</m:t>
                  </m:r>
                  <m:r>
                    <m:rPr>
                      <m:sty m:val="p"/>
                    </m:rPr>
                    <m:t>×</m:t>
                  </m:r>
                  <m:r>
                    <m:t>E</m:t>
                  </m:r>
                  <m:r>
                    <m:t>M</m:t>
                  </m:r>
                </m:sub>
              </m:sSub>
            </m:oMath>
          </w:p>
        </w:tc>
      </w:tr>
      <w:tr>
        <w:tc>
          <w:tcPr/>
          <w:p>
            <w:pPr>
              <w:pStyle w:val="Compact"/>
              <w:jc w:val="center"/>
            </w:pPr>
          </w:p>
        </w:tc>
        <w:tc>
          <w:tcPr/>
          <w:p>
            <w:pPr>
              <w:pStyle w:val="Compact"/>
              <w:jc w:val="center"/>
            </w:pPr>
            <w:r>
              <w:t xml:space="preserve">0.99</w:t>
            </w:r>
          </w:p>
        </w:tc>
        <w:tc>
          <w:tcPr/>
          <w:p>
            <w:pPr>
              <w:pStyle w:val="Compact"/>
              <w:jc w:val="center"/>
            </w:pPr>
            <w:r>
              <w:t xml:space="preserve">0.28</w:t>
            </w:r>
          </w:p>
        </w:tc>
        <w:tc>
          <w:tcPr/>
          <w:p>
            <w:pPr>
              <w:pStyle w:val="Compact"/>
              <w:jc w:val="center"/>
            </w:pPr>
          </w:p>
        </w:tc>
        <w:tc>
          <w:tcPr/>
          <w:p>
            <w:pPr>
              <w:pStyle w:val="Compact"/>
              <w:jc w:val="center"/>
            </w:pPr>
            <w:r>
              <w:t xml:space="preserve">-1.06</w:t>
            </w:r>
          </w:p>
        </w:tc>
        <w:tc>
          <w:tcPr/>
          <w:p>
            <w:pPr>
              <w:pStyle w:val="Compact"/>
              <w:jc w:val="center"/>
            </w:pPr>
            <w:r>
              <w:t xml:space="preserve">0.33</w:t>
            </w:r>
          </w:p>
        </w:tc>
        <w:tc>
          <w:tcPr/>
          <w:p>
            <w:pPr>
              <w:pStyle w:val="Compact"/>
              <w:jc w:val="center"/>
            </w:pPr>
          </w:p>
        </w:tc>
        <w:tc>
          <w:tcPr/>
          <w:p>
            <w:pPr>
              <w:pStyle w:val="Compact"/>
              <w:jc w:val="center"/>
            </w:pPr>
            <w:r>
              <w:t xml:space="preserve">-0.21</w:t>
            </w:r>
          </w:p>
        </w:tc>
        <w:tc>
          <w:tcPr/>
          <w:p>
            <w:pPr>
              <w:pStyle w:val="Compact"/>
              <w:jc w:val="center"/>
            </w:pPr>
            <w:r>
              <w:t xml:space="preserve">0.08</w:t>
            </w:r>
          </w:p>
        </w:tc>
        <w:tc>
          <w:tcPr/>
          <w:p>
            <w:pPr>
              <w:pStyle w:val="Compact"/>
              <w:jc w:val="center"/>
            </w:pPr>
          </w:p>
        </w:tc>
      </w:tr>
      <w:tr>
        <w:tc>
          <w:tcPr/>
          <w:p>
            <w:pPr>
              <w:pStyle w:val="Compact"/>
              <w:jc w:val="center"/>
            </w:pPr>
          </w:p>
        </w:tc>
        <w:tc>
          <w:tcPr/>
          <w:p>
            <w:pPr>
              <w:pStyle w:val="Compact"/>
              <w:jc w:val="center"/>
            </w:pPr>
            <w:r>
              <w:t xml:space="preserve">1.14</w:t>
            </w:r>
          </w:p>
        </w:tc>
        <w:tc>
          <w:tcPr/>
          <w:p>
            <w:pPr>
              <w:pStyle w:val="Compact"/>
              <w:jc w:val="center"/>
            </w:pPr>
            <w:r>
              <w:t xml:space="preserve">0.35</w:t>
            </w:r>
          </w:p>
        </w:tc>
        <w:tc>
          <w:tcPr/>
          <w:p>
            <w:pPr>
              <w:pStyle w:val="Compact"/>
              <w:jc w:val="center"/>
            </w:pPr>
          </w:p>
        </w:tc>
        <w:tc>
          <w:tcPr/>
          <w:p>
            <w:pPr>
              <w:pStyle w:val="Compact"/>
              <w:jc w:val="center"/>
            </w:pPr>
            <w:r>
              <w:t xml:space="preserve">-1.22</w:t>
            </w:r>
          </w:p>
        </w:tc>
        <w:tc>
          <w:tcPr/>
          <w:p>
            <w:pPr>
              <w:pStyle w:val="Compact"/>
              <w:jc w:val="center"/>
            </w:pPr>
            <w:r>
              <w:t xml:space="preserve">0.41</w:t>
            </w:r>
          </w:p>
        </w:tc>
        <w:tc>
          <w:tcPr/>
          <w:p>
            <w:pPr>
              <w:pStyle w:val="Compact"/>
              <w:jc w:val="center"/>
            </w:pPr>
          </w:p>
        </w:tc>
        <w:tc>
          <w:tcPr/>
          <w:p>
            <w:pPr>
              <w:pStyle w:val="Compact"/>
              <w:jc w:val="center"/>
            </w:pPr>
            <w:r>
              <w:t xml:space="preserve">-0.22</w:t>
            </w:r>
          </w:p>
        </w:tc>
        <w:tc>
          <w:tcPr/>
          <w:p>
            <w:pPr>
              <w:pStyle w:val="Compact"/>
              <w:jc w:val="center"/>
            </w:pPr>
            <w:r>
              <w:t xml:space="preserve">0.09</w:t>
            </w:r>
          </w:p>
        </w:tc>
        <w:tc>
          <w:tcPr/>
          <w:p>
            <w:pPr>
              <w:pStyle w:val="Compact"/>
              <w:jc w:val="center"/>
            </w:pPr>
          </w:p>
        </w:tc>
      </w:tr>
      <w:tr>
        <w:tc>
          <w:tcPr/>
          <w:p>
            <w:pPr>
              <w:pStyle w:val="Compact"/>
              <w:jc w:val="center"/>
            </w:pPr>
          </w:p>
        </w:tc>
        <w:tc>
          <w:tcPr/>
          <w:p>
            <w:pPr>
              <w:pStyle w:val="Compact"/>
              <w:jc w:val="center"/>
            </w:pPr>
            <w:r>
              <w:t xml:space="preserve">0.85</w:t>
            </w:r>
          </w:p>
        </w:tc>
        <w:tc>
          <w:tcPr/>
          <w:p>
            <w:pPr>
              <w:pStyle w:val="Compact"/>
              <w:jc w:val="center"/>
            </w:pPr>
            <w:r>
              <w:t xml:space="preserve">0.21</w:t>
            </w:r>
          </w:p>
        </w:tc>
        <w:tc>
          <w:tcPr/>
          <w:p>
            <w:pPr>
              <w:pStyle w:val="Compact"/>
              <w:jc w:val="center"/>
            </w:pPr>
          </w:p>
        </w:tc>
        <w:tc>
          <w:tcPr/>
          <w:p>
            <w:pPr>
              <w:pStyle w:val="Compact"/>
              <w:jc w:val="center"/>
            </w:pPr>
            <w:r>
              <w:t xml:space="preserve">-0.88</w:t>
            </w:r>
          </w:p>
        </w:tc>
        <w:tc>
          <w:tcPr/>
          <w:p>
            <w:pPr>
              <w:pStyle w:val="Compact"/>
              <w:jc w:val="center"/>
            </w:pPr>
            <w:r>
              <w:t xml:space="preserve">0.24</w:t>
            </w:r>
          </w:p>
        </w:tc>
        <w:tc>
          <w:tcPr/>
          <w:p>
            <w:pPr>
              <w:pStyle w:val="Compact"/>
              <w:jc w:val="center"/>
            </w:pPr>
          </w:p>
        </w:tc>
        <w:tc>
          <w:tcPr/>
          <w:p>
            <w:pPr>
              <w:pStyle w:val="Compact"/>
              <w:jc w:val="center"/>
            </w:pPr>
            <w:r>
              <w:t xml:space="preserve">-0.16</w:t>
            </w:r>
          </w:p>
        </w:tc>
        <w:tc>
          <w:tcPr/>
          <w:p>
            <w:pPr>
              <w:pStyle w:val="Compact"/>
              <w:jc w:val="center"/>
            </w:pPr>
            <w:r>
              <w:t xml:space="preserve">0.06</w:t>
            </w:r>
          </w:p>
        </w:tc>
        <w:tc>
          <w:tcPr/>
          <w:p>
            <w:pPr>
              <w:pStyle w:val="Compact"/>
              <w:jc w:val="center"/>
            </w:pPr>
          </w:p>
        </w:tc>
      </w:tr>
    </w:tbl>
    <w:p>
      <w:pPr>
        <w:pStyle w:val="table-note"/>
      </w:pPr>
      <w:r>
        <w:rPr>
          <w:i/>
          <w:iCs/>
        </w:rPr>
        <w:t xml:space="preserve">Note.</w:t>
      </w:r>
      <w:r>
        <w:t xml:space="preserve"> </w:t>
      </w:r>
      <m:oMath>
        <m:r>
          <m:rPr>
            <m:nor/>
            <m:sty m:val="i"/>
          </m:rPr>
          <m:t>N</m:t>
        </m:r>
      </m:oMath>
      <w:r>
        <w:t xml:space="preserve"> </w:t>
      </w:r>
      <w:r>
        <w:t xml:space="preserve">= 4,900. Matched-Pair UPI = matched-pair product unconstrained indicator; RAPI = reliability-adjusted product indicator; 2S-PA-Int = two-stage path analysis with interaction.</w:t>
      </w:r>
      <w:r>
        <w:t xml:space="preserve"> </w:t>
      </w:r>
      <m:oMath>
        <m:sSub>
          <m:e>
            <m:acc>
              <m:accPr>
                <m:chr m:val="̂"/>
              </m:accPr>
              <m:e>
                <m:r>
                  <m:t>β</m:t>
                </m:r>
              </m:e>
            </m:acc>
          </m:e>
          <m:sub>
            <m:r>
              <m:t>I</m:t>
            </m:r>
            <m:r>
              <m:t>M</m:t>
            </m:r>
          </m:sub>
        </m:sSub>
      </m:oMath>
      <w:r>
        <w:t xml:space="preserve"> </w:t>
      </w:r>
      <w:r>
        <w:t xml:space="preserve">and</w:t>
      </w:r>
      <w:r>
        <w:t xml:space="preserve"> </w:t>
      </w:r>
      <m:oMath>
        <m:sSub>
          <m:e>
            <m:acc>
              <m:accPr>
                <m:chr m:val="̂"/>
              </m:accPr>
              <m:e>
                <m:r>
                  <m:t>β</m:t>
                </m:r>
              </m:e>
            </m:acc>
          </m:e>
          <m:sub>
            <m:r>
              <m:t>E</m:t>
            </m:r>
            <m:r>
              <m:t>M</m:t>
            </m:r>
          </m:sub>
        </m:sSub>
      </m:oMath>
      <w:r>
        <w:t xml:space="preserve"> </w:t>
      </w:r>
      <w:r>
        <w:t xml:space="preserve">denoted the first-order effect of IM and EM on reading performance scores, and</w:t>
      </w:r>
      <w:r>
        <w:t xml:space="preserve"> </w:t>
      </w:r>
      <m:oMath>
        <m:sSub>
          <m:e>
            <m:acc>
              <m:accPr>
                <m:chr m:val="̂"/>
              </m:accPr>
              <m:e>
                <m:r>
                  <m:t>β</m:t>
                </m:r>
              </m:e>
            </m:acc>
          </m:e>
          <m:sub>
            <m:r>
              <m:t>I</m:t>
            </m:r>
            <m:r>
              <m:t>M</m:t>
            </m:r>
            <m:r>
              <m:rPr>
                <m:sty m:val="p"/>
              </m:rPr>
              <m:t>×</m:t>
            </m:r>
            <m:r>
              <m:t>E</m:t>
            </m:r>
            <m:r>
              <m:t>M</m:t>
            </m:r>
          </m:sub>
        </m:sSub>
      </m:oMath>
      <w:r>
        <w:t xml:space="preserve"> </w:t>
      </w:r>
      <w:r>
        <w:t xml:space="preserve">was their latent interaction effect. SE represented the standard error of measurement and</w:t>
      </w:r>
      <w:r>
        <w:t xml:space="preserve"> </w:t>
      </w:r>
      <m:oMath>
        <m:r>
          <m:rPr>
            <m:nor/>
            <m:sty m:val="i"/>
          </m:rPr>
          <m:t>p</m:t>
        </m:r>
      </m:oMath>
      <w:r>
        <w:t xml:space="preserve"> </w:t>
      </w:r>
      <w:r>
        <w:t xml:space="preserve">denoted the significance value. The results showed significant first-order and latent interaction effects using all three methods.</w:t>
      </w:r>
    </w:p>
    <w:p>
      <w:pPr>
        <w:pStyle w:val="Textkrper"/>
      </w:pPr>
      <w:r>
        <w:t xml:space="preserve"> </w:t>
      </w:r>
    </w:p>
    <w:bookmarkEnd w:id="46"/>
    <w:bookmarkStart w:id="47" w:name="discussion"/>
    <w:p>
      <w:pPr>
        <w:pStyle w:val="berschrift1"/>
      </w:pPr>
      <w:r>
        <w:t xml:space="preserve">Discussion</w:t>
      </w:r>
    </w:p>
    <w:p>
      <w:pPr>
        <w:pStyle w:val="FirstParagraph"/>
      </w:pPr>
      <w:r>
        <w:t xml:space="preserve">Applied researchers often explore complex relationships between variables, such as interactions. However, classical regression models, which assume that variables are free from measurement error, have been shown to yield biased estimates. As a result, latent variable approaches within the SEM framework are gaining prominence. In this study, we reviewed and compared the performance of three latent interaction methods (matched-pair UPI, RAPI, and 2S-PA-Int) in estimating interaction effects on congeneric items with varying factor loadings and measurement errors. Additionally, the regression-based approach using observed indicators, MMR, was included as a reference method.</w:t>
      </w:r>
    </w:p>
    <w:p>
      <w:pPr>
        <w:pStyle w:val="Textkrper"/>
      </w:pPr>
      <w:r>
        <w:t xml:space="preserve">We extended the 2S-PA model by</w:t>
      </w:r>
      <w:r>
        <w:t xml:space="preserve"> </w:t>
      </w:r>
      <w:r>
        <w:t xml:space="preserve">Lai and Hsiao (2022)</w:t>
      </w:r>
      <w:r>
        <w:t xml:space="preserve"> </w:t>
      </w:r>
      <w:r>
        <w:t xml:space="preserve">to support latent interaction estimation, namely 2S-PA-Int. The primary distinction between matched-pair UPI, RAPI, and 2S-PA-Int lies in the formation of latent interaction term. Matched-pair UPI constructs the interaction term using multiple product indicators (PIs) generated from first-order indicators, making it a multiple-indicator method. In contrast, RAPI and 2S-PA-Int use composite scores and factor scores as single indicators (SIs) for the interaction term, respectively.</w:t>
      </w:r>
    </w:p>
    <w:p>
      <w:pPr>
        <w:pStyle w:val="Textkrper"/>
      </w:pPr>
      <w:r>
        <w:t xml:space="preserve">Our results demonstrated that the MMR approach, based on observed indicators, consistently yielded substantially downward biased estimates of interaction effect path coefficients across multiple conditions. This finding can be attributed to the method’s inefficiency to properly account for measurement errors in the observed items. The underestimated coefficients are consistent with previous research, which has emphasized that measurement error might result in biased parameter estimates</w:t>
      </w:r>
      <w:r>
        <w:t xml:space="preserve"> </w:t>
      </w:r>
      <w:r>
        <w:t xml:space="preserve">(Dunlap &amp; Kemery, 1988; Evans, 1985)</w:t>
      </w:r>
      <w:r>
        <w:t xml:space="preserve">.</w:t>
      </w:r>
    </w:p>
    <w:p>
      <w:pPr>
        <w:pStyle w:val="Textkrper"/>
      </w:pPr>
      <w:r>
        <w:t xml:space="preserve">In contrast, the latent interaction methods were effective in producing unbiased estimates of interaction effects by accounting for measurement errors, as demonstrated in our simulation study. However, both RAPI and matched-pair UPI exhibited notably positive standardized bias (SB), suggesting a tendency to overestimate interaction effects when true effects were present. These findings aligned with previous research by</w:t>
      </w:r>
      <w:r>
        <w:t xml:space="preserve"> </w:t>
      </w:r>
      <w:r>
        <w:t xml:space="preserve">Marsh et al. (2004)</w:t>
      </w:r>
      <w:r>
        <w:t xml:space="preserve">,</w:t>
      </w:r>
      <w:r>
        <w:t xml:space="preserve"> </w:t>
      </w:r>
      <w:r>
        <w:t xml:space="preserve">Hsiao et al. (2018)</w:t>
      </w:r>
      <w:r>
        <w:t xml:space="preserve">, and</w:t>
      </w:r>
      <w:r>
        <w:t xml:space="preserve"> </w:t>
      </w:r>
      <w:r>
        <w:t xml:space="preserve">Hsiao et al. (2021)</w:t>
      </w:r>
      <w:r>
        <w:t xml:space="preserve">, which similarly reported overestimation of interaction effects using matched-pair UPI and RAPI, particularly when dealing with congeneric items or tau-equivalent items with varied error variances. 2S-PA-Int also showed a tendency to overestimate interaction effects, further emphasizing that latent interaction methods should be applied carefully and cautiously, especially when more conservative estimates are needed. In terms of accuracy in estimating interaction effects, 2S-PA-Int demonstrates comparability to other latent interaction methods and presents a more reliable alternative to MMR when estimating interaction effects using congeneric items with measurement error.</w:t>
      </w:r>
    </w:p>
    <w:p>
      <w:pPr>
        <w:pStyle w:val="Textkrper"/>
      </w:pPr>
      <w:r>
        <w:t xml:space="preserve">One challenge in using latent variable modeling approaches for interaction effects is the risk of generating unstable estimates across replications, as reflected by the convergence rates and relative standard error (SE) estimates in the simulation results. In some cases, extreme SE estimates reaching values as high as 200 were observed, which is neither reasonable nor appropriate for coefficient interpretation and model comparison. This finding is consistent with previous research by</w:t>
      </w:r>
      <w:r>
        <w:t xml:space="preserve"> </w:t>
      </w:r>
      <w:r>
        <w:t xml:space="preserve">Hsiao et al. (2021)</w:t>
      </w:r>
      <w:r>
        <w:t xml:space="preserve"> </w:t>
      </w:r>
      <w:r>
        <w:t xml:space="preserve">and</w:t>
      </w:r>
      <w:r>
        <w:t xml:space="preserve"> </w:t>
      </w:r>
      <w:r>
        <w:t xml:space="preserve">Ledgerwood and Shrout (2011)</w:t>
      </w:r>
      <w:r>
        <w:t xml:space="preserve">, such that while latent interaction models improve accuracy by accounting for measurement error, they can also introduce increased variability in parameter estimates. Besides,</w:t>
      </w:r>
      <w:r>
        <w:t xml:space="preserve"> </w:t>
      </w:r>
      <w:r>
        <w:t xml:space="preserve">Hsiao et al. (2018)</w:t>
      </w:r>
      <w:r>
        <w:t xml:space="preserve"> </w:t>
      </w:r>
      <w:r>
        <w:t xml:space="preserve">noted that constraining measurement errors for highly reliable variables may lead to over-adjustment of SE, particularly with small sample sizes. Our RMSE results supported this finding, such that latent interaction methods generally exhibited higher RMSE values compared to MMR when the sample size was 100. Consequently, a latent variable model that can simultaneously yield both accurate and stable estimation should be recommended. Although all three latent interaction methods in our simulation study showed unacceptable relative SE bias in some small sample size and low reliability conditions, 2S-PA-Int generally demonstrates comparable stability in estimating interaction effects. In addition, 2S-PA-Int among the latent interaction methods produced the lowest RMSE values that were nearly comparable to those of MMR, which further supports that it has potential of taking into account accuracy and variability of parameter estimation.</w:t>
      </w:r>
    </w:p>
    <w:p>
      <w:pPr>
        <w:pStyle w:val="Textkrper"/>
      </w:pPr>
      <w:r>
        <w:t xml:space="preserve">With respect to coverage rates, RAPI showed notably higher coverage rates than matched-pair UPI and 2S-PA-Int, which can be partially attributed to its inflated SE estimation. While slightly lower, 2S-PA-Int also achieved acceptable coverage rates over 93%, suggesting its capacity for capturing true interaction effects reliably. The results imply that both RAPI and 2S-PA-Int possess sufficient capability of effectively detecting interaction effects across varied conditions. In contrast, matched-pair UPI is not consistently robust to small sample sizes and low reliability levels. The observation is aligned with</w:t>
      </w:r>
      <w:r>
        <w:t xml:space="preserve"> </w:t>
      </w:r>
      <w:r>
        <w:t xml:space="preserve">Marsh et al. (2004)</w:t>
      </w:r>
      <w:r>
        <w:t xml:space="preserve">, although it should be noted that</w:t>
      </w:r>
      <w:r>
        <w:t xml:space="preserve"> </w:t>
      </w:r>
      <w:r>
        <w:t xml:space="preserve">Marsh et al. (2004)</w:t>
      </w:r>
      <w:r>
        <w:t xml:space="preserve"> </w:t>
      </w:r>
      <w:r>
        <w:t xml:space="preserve">did not evaluate matched-pair UPI with fully congeneric items, which may partly explain its reduced ability to capture true effects under such conditions. By ignoring measurement error, MMR failed to show sufficient coverage rates across almost all conditions, indicating that in general it could not capture true interaction effects. One possible reason is that downward SE estimates of MMR result in narrower confidence intervals, which increases the likelihood of missing true effects.</w:t>
      </w:r>
    </w:p>
    <w:p>
      <w:pPr>
        <w:pStyle w:val="Textkrper"/>
      </w:pPr>
      <w:r>
        <w:t xml:space="preserve">Revisiting Marsh’s criteria for an effective latent interaction model, 2S-PA-Int stands out for its simplicity as a single-indicator method and its efficient use of information through factor scores based on all first-order indicators. Models burdened with excessive indicators often face convergence issues due to complex covariance structures, potentially resulting in non-identifiable models</w:t>
      </w:r>
      <w:r>
        <w:t xml:space="preserve"> </w:t>
      </w:r>
      <w:r>
        <w:t xml:space="preserve">(Bollen, 1989)</w:t>
      </w:r>
      <w:r>
        <w:t xml:space="preserve">. Moreover,</w:t>
      </w:r>
      <w:r>
        <w:t xml:space="preserve"> </w:t>
      </w:r>
      <w:r>
        <w:t xml:space="preserve">Byrne (2016)</w:t>
      </w:r>
      <w:r>
        <w:t xml:space="preserve"> </w:t>
      </w:r>
      <w:r>
        <w:t xml:space="preserve">points out that too many indicators can introduce redundancy, unnecessarily complicating the model and increasing the risk of estimation problems. Therefore, 2S-PA-Int emerges as a good alternative to matched-pair UPI in terms of simpler model and stable parameter estimation, especially with a large number of first-order indicators. Compared to RAPI, 2S-PA-Int also offers greater stability and accuracy in estimating interaction effects. Overall, latent interaction methods for composite scores are preferable to MMR when considering both precision and bias in the estimation of interaction effect, with 2S-PA-Int demonstrating the greatest potential among the methods.</w:t>
      </w:r>
    </w:p>
    <w:p>
      <w:pPr>
        <w:pStyle w:val="Textkrper"/>
      </w:pPr>
      <w:r>
        <w:t xml:space="preserve">While 2S-PA-Int demonstrated promising statistical properties in our simulation study, it is important to recognize several limitations in the limited scope of study design. First, given that the study focused exclusively on product indicator (PI) methods, distribution-analytic approaches such as the latent moderated structural equation (LMS; Klein &amp; Moosbrugger, 2000) method, and other alternative methods, were not included. Previous research has shown that LMS tends to produce unbiased estimates of latent interaction effects with acceptable statistical power when applied to congeneric items with normal distributions</w:t>
      </w:r>
      <w:r>
        <w:t xml:space="preserve"> </w:t>
      </w:r>
      <w:r>
        <w:t xml:space="preserve">(Cham et al., 2012; Hsiao et al., 2021)</w:t>
      </w:r>
      <w:r>
        <w:t xml:space="preserve">. Future studies can incorporate more alternative methods of estimating latent interaction effects to expand the scope of study.</w:t>
      </w:r>
    </w:p>
    <w:p>
      <w:pPr>
        <w:pStyle w:val="Textkrper"/>
      </w:pPr>
      <w:r>
        <w:t xml:space="preserve">Second, with regard to method application, we do not recommend the use of 2S-PA-Int for extreme cases where the sample size is less than 100 and item reliability falls below 0.7. Additionally, as</w:t>
      </w:r>
      <w:r>
        <w:t xml:space="preserve"> </w:t>
      </w:r>
      <w:r>
        <w:t xml:space="preserve">Hsiao et al. (2018)</w:t>
      </w:r>
      <w:r>
        <w:t xml:space="preserve"> </w:t>
      </w:r>
      <w:r>
        <w:t xml:space="preserve">noted, RAPI may be more practical for researchers working with secondary datasets, where only composite scores and their corresponding reliability indices (e.g., Cronbach’s alpha) are typically available. In such cases, when factor scores and their standard errors are not provided, researchers may be unable to compute factor scores, thereby limiting the feasibility of applying 2S-PA-Int. Furthermore, the present study focused on congeneric items that were continuous and normally distributed. However, much research has highlighted the frequent use of categorical data in psychological studies to assess qualitative dimensions of human behavior, attitudes, and traits</w:t>
      </w:r>
      <w:r>
        <w:t xml:space="preserve"> </w:t>
      </w:r>
      <w:r>
        <w:t xml:space="preserve">(Brown, 2015; Kline, 2016)</w:t>
      </w:r>
      <w:r>
        <w:t xml:space="preserve">. Despite the lack of evaluation of 2S-PA-Int with categorical items in this study, its ability to incorporate observation-specific standard errors of measurement suggests that it may be well-suited for estimating latent interaction effects with categorical data in future research</w:t>
      </w:r>
      <w:r>
        <w:t xml:space="preserve"> </w:t>
      </w:r>
      <w:r>
        <w:t xml:space="preserve">(Lai et al., 2023)</w:t>
      </w:r>
      <w:r>
        <w:t xml:space="preserve">.</w:t>
      </w:r>
    </w:p>
    <w:p>
      <w:pPr>
        <w:pStyle w:val="Textkrper"/>
      </w:pPr>
      <w:r>
        <w:t xml:space="preserve">Additionally, previous research on latent interaction effects has typically employed simplified designs with two latent predictors and a single interaction term, which may not adequately reflect the complexity of real-world scenarios that involve multiple interaction terms. Given the increasing prevalence of multilevel designs in educational, counseling, and organizational research (e.g., students nested within classrooms, patients within clinics, employees within companies), it is important to investigate the applicability of 2S-PA-Int in handling more complex data structures. Future research could explore how 2S-PA-Int performs in multilevel contexts, particularly under varying sample sizes and reliability levels, to assess its robustness and versatility in such advanced analytical frameworks.</w:t>
      </w:r>
    </w:p>
    <w:p>
      <w:r>
        <w:br w:type="page"/>
      </w:r>
    </w:p>
    <w:bookmarkEnd w:id="47"/>
    <w:bookmarkStart w:id="170" w:name="references"/>
    <w:p>
      <w:pPr>
        <w:pStyle w:val="berschrift1"/>
      </w:pPr>
      <w:r>
        <w:t xml:space="preserve">References</w:t>
      </w:r>
    </w:p>
    <w:bookmarkStart w:id="169" w:name="refs"/>
    <w:bookmarkStart w:id="49" w:name="ref-alginaNoteEstimatingJoreskogYang2001"/>
    <w:p>
      <w:pPr>
        <w:pStyle w:val="Literaturverzeichnis"/>
      </w:pPr>
      <w:r>
        <w:t xml:space="preserve">Algina, J., &amp; Moulder, B. C. (2001). A note on estimating the</w:t>
      </w:r>
      <w:r>
        <w:t xml:space="preserve"> </w:t>
      </w:r>
      <w:r>
        <w:t xml:space="preserve">J</w:t>
      </w:r>
      <w:r>
        <w:t xml:space="preserve">ö</w:t>
      </w:r>
      <w:r>
        <w:t xml:space="preserve">reskog-Yang</w:t>
      </w:r>
      <w:r>
        <w:t xml:space="preserve"> </w:t>
      </w:r>
      <w:r>
        <w:t xml:space="preserve">model for latent variable interaction using</w:t>
      </w:r>
      <w:r>
        <w:t xml:space="preserve"> </w:t>
      </w:r>
      <w:r>
        <w:t xml:space="preserve">LISREL</w:t>
      </w:r>
      <w:r>
        <w:t xml:space="preserve"> </w:t>
      </w:r>
      <w:r>
        <w:t xml:space="preserve">8.3.</w:t>
      </w:r>
      <w:r>
        <w:t xml:space="preserve"> </w:t>
      </w:r>
      <w:r>
        <w:rPr>
          <w:i/>
          <w:iCs/>
        </w:rPr>
        <w:t xml:space="preserve">Structural Equation Modeling</w:t>
      </w:r>
      <w:r>
        <w:t xml:space="preserve">,</w:t>
      </w:r>
      <w:r>
        <w:t xml:space="preserve"> </w:t>
      </w:r>
      <w:r>
        <w:rPr>
          <w:i/>
          <w:iCs/>
        </w:rPr>
        <w:t xml:space="preserve">8</w:t>
      </w:r>
      <w:r>
        <w:t xml:space="preserve">(1), 40–52.</w:t>
      </w:r>
      <w:r>
        <w:t xml:space="preserve"> </w:t>
      </w:r>
      <w:hyperlink r:id="rId48">
        <w:r>
          <w:rPr>
            <w:rStyle w:val="Hyperlink"/>
          </w:rPr>
          <w:t xml:space="preserve">https://doi.org/10.1207/S15328007SEM0801_3</w:t>
        </w:r>
      </w:hyperlink>
    </w:p>
    <w:bookmarkEnd w:id="49"/>
    <w:bookmarkStart w:id="51" w:name="ref-andersonComparisonBiasMean1996"/>
    <w:p>
      <w:pPr>
        <w:pStyle w:val="Literaturverzeichnis"/>
      </w:pPr>
      <w:r>
        <w:t xml:space="preserve">Anderson, L. E., Stone-Romero, E. F., &amp; Tisak, J. (1996). A</w:t>
      </w:r>
      <w:r>
        <w:t xml:space="preserve"> </w:t>
      </w:r>
      <w:r>
        <w:t xml:space="preserve">Comparison</w:t>
      </w:r>
      <w:r>
        <w:t xml:space="preserve"> </w:t>
      </w:r>
      <w:r>
        <w:t xml:space="preserve">of bias and mean squared error in parameter estimates of interaction effects:</w:t>
      </w:r>
      <w:r>
        <w:t xml:space="preserve"> </w:t>
      </w:r>
      <w:r>
        <w:t xml:space="preserve">Moderated</w:t>
      </w:r>
      <w:r>
        <w:t xml:space="preserve"> </w:t>
      </w:r>
      <w:r>
        <w:t xml:space="preserve">multiple regression versus error-in-variables regression.</w:t>
      </w:r>
      <w:r>
        <w:t xml:space="preserve"> </w:t>
      </w:r>
      <w:r>
        <w:rPr>
          <w:i/>
          <w:iCs/>
        </w:rPr>
        <w:t xml:space="preserve">Multivariate Behavioral Research</w:t>
      </w:r>
      <w:r>
        <w:t xml:space="preserve">,</w:t>
      </w:r>
      <w:r>
        <w:t xml:space="preserve"> </w:t>
      </w:r>
      <w:r>
        <w:rPr>
          <w:i/>
          <w:iCs/>
        </w:rPr>
        <w:t xml:space="preserve">31</w:t>
      </w:r>
      <w:r>
        <w:t xml:space="preserve">(1), 69–94.</w:t>
      </w:r>
      <w:r>
        <w:t xml:space="preserve"> </w:t>
      </w:r>
      <w:hyperlink r:id="rId50">
        <w:r>
          <w:rPr>
            <w:rStyle w:val="Hyperlink"/>
          </w:rPr>
          <w:t xml:space="preserve">https://doi.org/10.1207/s15327906mbr3101_5</w:t>
        </w:r>
      </w:hyperlink>
    </w:p>
    <w:bookmarkEnd w:id="51"/>
    <w:bookmarkStart w:id="53" w:name="ref-bollenStructuralEquationsLatent1989d"/>
    <w:p>
      <w:pPr>
        <w:pStyle w:val="Literaturverzeichnis"/>
      </w:pPr>
      <w:r>
        <w:t xml:space="preserve">Bollen, K. A. (1989).</w:t>
      </w:r>
      <w:r>
        <w:t xml:space="preserve"> </w:t>
      </w:r>
      <w:r>
        <w:rPr>
          <w:i/>
          <w:iCs/>
        </w:rPr>
        <w:t xml:space="preserve">Structural equations with latent variables</w:t>
      </w:r>
      <w:r>
        <w:t xml:space="preserve"> </w:t>
      </w:r>
      <w:r>
        <w:t xml:space="preserve">(pp. xiv, 514). John Wiley &amp; Sons.</w:t>
      </w:r>
      <w:r>
        <w:t xml:space="preserve"> </w:t>
      </w:r>
      <w:hyperlink r:id="rId52">
        <w:r>
          <w:rPr>
            <w:rStyle w:val="Hyperlink"/>
          </w:rPr>
          <w:t xml:space="preserve">https://doi.org/10.1002/9781118619179</w:t>
        </w:r>
      </w:hyperlink>
    </w:p>
    <w:bookmarkEnd w:id="53"/>
    <w:bookmarkStart w:id="55" w:name="ref-bollenLatentVariablesPsychology2002a"/>
    <w:p>
      <w:pPr>
        <w:pStyle w:val="Literaturverzeichnis"/>
      </w:pPr>
      <w:r>
        <w:t xml:space="preserve">Bollen, K. A. (2002). Latent variables in psychology and the social sciences.</w:t>
      </w:r>
      <w:r>
        <w:t xml:space="preserve"> </w:t>
      </w:r>
      <w:r>
        <w:rPr>
          <w:i/>
          <w:iCs/>
        </w:rPr>
        <w:t xml:space="preserve">Annual Review of Psychology</w:t>
      </w:r>
      <w:r>
        <w:t xml:space="preserve">,</w:t>
      </w:r>
      <w:r>
        <w:t xml:space="preserve"> </w:t>
      </w:r>
      <w:r>
        <w:rPr>
          <w:i/>
          <w:iCs/>
        </w:rPr>
        <w:t xml:space="preserve">53</w:t>
      </w:r>
      <w:r>
        <w:t xml:space="preserve">(1), 605–634.</w:t>
      </w:r>
      <w:r>
        <w:t xml:space="preserve"> </w:t>
      </w:r>
      <w:hyperlink r:id="rId54">
        <w:r>
          <w:rPr>
            <w:rStyle w:val="Hyperlink"/>
          </w:rPr>
          <w:t xml:space="preserve">https://doi.org/10.1146/annurev.psych.53.100901.135239</w:t>
        </w:r>
      </w:hyperlink>
    </w:p>
    <w:bookmarkEnd w:id="55"/>
    <w:bookmarkStart w:id="56" w:name="ref-bollenTestingStructuralEquation1993"/>
    <w:p>
      <w:pPr>
        <w:pStyle w:val="Literaturverzeichnis"/>
      </w:pPr>
      <w:r>
        <w:t xml:space="preserve">Bollen, K. A., &amp; Long, J. S. (Eds.). (1993).</w:t>
      </w:r>
      <w:r>
        <w:t xml:space="preserve"> </w:t>
      </w:r>
      <w:r>
        <w:rPr>
          <w:i/>
          <w:iCs/>
        </w:rPr>
        <w:t xml:space="preserve">Testing structural equation models</w:t>
      </w:r>
      <w:r>
        <w:t xml:space="preserve"> </w:t>
      </w:r>
      <w:r>
        <w:t xml:space="preserve">(p. 320). Sage Publications, Inc.</w:t>
      </w:r>
    </w:p>
    <w:bookmarkEnd w:id="56"/>
    <w:bookmarkStart w:id="58" w:name="ref-bradleyRobustness1978"/>
    <w:p>
      <w:pPr>
        <w:pStyle w:val="Literaturverzeichnis"/>
      </w:pPr>
      <w:r>
        <w:t xml:space="preserve">Bradley, J. V. (1978). Robustness?</w:t>
      </w:r>
      <w:r>
        <w:t xml:space="preserve"> </w:t>
      </w:r>
      <w:r>
        <w:rPr>
          <w:i/>
          <w:iCs/>
        </w:rPr>
        <w:t xml:space="preserve">British Journal of Mathematical and Statistical Psychology</w:t>
      </w:r>
      <w:r>
        <w:t xml:space="preserve">,</w:t>
      </w:r>
      <w:r>
        <w:t xml:space="preserve"> </w:t>
      </w:r>
      <w:r>
        <w:rPr>
          <w:i/>
          <w:iCs/>
        </w:rPr>
        <w:t xml:space="preserve">31</w:t>
      </w:r>
      <w:r>
        <w:t xml:space="preserve">(2), 144–152.</w:t>
      </w:r>
      <w:r>
        <w:t xml:space="preserve"> </w:t>
      </w:r>
      <w:hyperlink r:id="rId57">
        <w:r>
          <w:rPr>
            <w:rStyle w:val="Hyperlink"/>
          </w:rPr>
          <w:t xml:space="preserve">https://doi.org/10.1111/j.2044-8317.1978.tb00581.x</w:t>
        </w:r>
      </w:hyperlink>
    </w:p>
    <w:bookmarkEnd w:id="58"/>
    <w:bookmarkStart w:id="59" w:name="ref-brownConfirmatoryFactorAnalysis2015b"/>
    <w:p>
      <w:pPr>
        <w:pStyle w:val="Literaturverzeichnis"/>
      </w:pPr>
      <w:r>
        <w:t xml:space="preserve">Brown, T. A. (2015).</w:t>
      </w:r>
      <w:r>
        <w:t xml:space="preserve"> </w:t>
      </w:r>
      <w:r>
        <w:rPr>
          <w:i/>
          <w:iCs/>
        </w:rPr>
        <w:t xml:space="preserve">Confirmatory factor analysis for applied research, 2nd ed</w:t>
      </w:r>
      <w:r>
        <w:t xml:space="preserve"> </w:t>
      </w:r>
      <w:r>
        <w:t xml:space="preserve">(pp. xvii, 462). The Guilford Press.</w:t>
      </w:r>
    </w:p>
    <w:bookmarkEnd w:id="59"/>
    <w:bookmarkStart w:id="61" w:name="ref-browneAlternativeWaysAssessing1992"/>
    <w:p>
      <w:pPr>
        <w:pStyle w:val="Literaturverzeichnis"/>
      </w:pPr>
      <w:r>
        <w:t xml:space="preserve">Browne, M. W., &amp; Cudeck, R. (1992). Alternative ways of assessing model fit.</w:t>
      </w:r>
      <w:r>
        <w:t xml:space="preserve"> </w:t>
      </w:r>
      <w:r>
        <w:rPr>
          <w:i/>
          <w:iCs/>
        </w:rPr>
        <w:t xml:space="preserve">Sociological Methods &amp; Research</w:t>
      </w:r>
      <w:r>
        <w:t xml:space="preserve">,</w:t>
      </w:r>
      <w:r>
        <w:t xml:space="preserve"> </w:t>
      </w:r>
      <w:r>
        <w:rPr>
          <w:i/>
          <w:iCs/>
        </w:rPr>
        <w:t xml:space="preserve">21</w:t>
      </w:r>
      <w:r>
        <w:t xml:space="preserve">(2), 230–258.</w:t>
      </w:r>
      <w:r>
        <w:t xml:space="preserve"> </w:t>
      </w:r>
      <w:hyperlink r:id="rId60">
        <w:r>
          <w:rPr>
            <w:rStyle w:val="Hyperlink"/>
          </w:rPr>
          <w:t xml:space="preserve">https://doi.org/10.1177/0049124192021002005</w:t>
        </w:r>
      </w:hyperlink>
    </w:p>
    <w:bookmarkEnd w:id="61"/>
    <w:bookmarkStart w:id="63" w:name="ref-byrneStructuralEquationModeling2016"/>
    <w:p>
      <w:pPr>
        <w:pStyle w:val="Literaturverzeichnis"/>
      </w:pPr>
      <w:r>
        <w:t xml:space="preserve">Byrne, B. M. (2016).</w:t>
      </w:r>
      <w:r>
        <w:t xml:space="preserve"> </w:t>
      </w:r>
      <w:r>
        <w:rPr>
          <w:i/>
          <w:iCs/>
        </w:rPr>
        <w:t xml:space="preserve">Structural equation modeling with</w:t>
      </w:r>
      <w:r>
        <w:rPr>
          <w:i/>
          <w:iCs/>
        </w:rPr>
        <w:t xml:space="preserve"> </w:t>
      </w:r>
      <w:r>
        <w:rPr>
          <w:i/>
          <w:iCs/>
        </w:rPr>
        <w:t xml:space="preserve">AMOS</w:t>
      </w:r>
      <w:r>
        <w:rPr>
          <w:i/>
          <w:iCs/>
        </w:rPr>
        <w:t xml:space="preserve">:</w:t>
      </w:r>
      <w:r>
        <w:rPr>
          <w:i/>
          <w:iCs/>
        </w:rPr>
        <w:t xml:space="preserve"> </w:t>
      </w:r>
      <w:r>
        <w:rPr>
          <w:i/>
          <w:iCs/>
        </w:rPr>
        <w:t xml:space="preserve">Basic</w:t>
      </w:r>
      <w:r>
        <w:rPr>
          <w:i/>
          <w:iCs/>
        </w:rPr>
        <w:t xml:space="preserve"> </w:t>
      </w:r>
      <w:r>
        <w:rPr>
          <w:i/>
          <w:iCs/>
        </w:rPr>
        <w:t xml:space="preserve">concepts, applications, and programming</w:t>
      </w:r>
      <w:r>
        <w:t xml:space="preserve"> </w:t>
      </w:r>
      <w:r>
        <w:t xml:space="preserve">(3rd ed.). Routledge.</w:t>
      </w:r>
      <w:r>
        <w:t xml:space="preserve"> </w:t>
      </w:r>
      <w:hyperlink r:id="rId62">
        <w:r>
          <w:rPr>
            <w:rStyle w:val="Hyperlink"/>
          </w:rPr>
          <w:t xml:space="preserve">https://doi.org/10.4324/9781315757421</w:t>
        </w:r>
      </w:hyperlink>
    </w:p>
    <w:bookmarkEnd w:id="63"/>
    <w:bookmarkStart w:id="65" w:name="ref-carrollMeasurementErrorNonlinear2006"/>
    <w:p>
      <w:pPr>
        <w:pStyle w:val="Literaturverzeichnis"/>
      </w:pPr>
      <w:r>
        <w:t xml:space="preserve">Carroll, R. J., Ruppert, D., Stefanski, L. A., &amp; Crainiceanu, C. M. (2006).</w:t>
      </w:r>
      <w:r>
        <w:t xml:space="preserve"> </w:t>
      </w:r>
      <w:r>
        <w:rPr>
          <w:i/>
          <w:iCs/>
        </w:rPr>
        <w:t xml:space="preserve">Measurement error in nonlinear models:</w:t>
      </w:r>
      <w:r>
        <w:rPr>
          <w:i/>
          <w:iCs/>
        </w:rPr>
        <w:t xml:space="preserve"> </w:t>
      </w:r>
      <w:r>
        <w:rPr>
          <w:i/>
          <w:iCs/>
        </w:rPr>
        <w:t xml:space="preserve">A</w:t>
      </w:r>
      <w:r>
        <w:rPr>
          <w:i/>
          <w:iCs/>
        </w:rPr>
        <w:t xml:space="preserve"> </w:t>
      </w:r>
      <w:r>
        <w:rPr>
          <w:i/>
          <w:iCs/>
        </w:rPr>
        <w:t xml:space="preserve">modern perspective, second edition</w:t>
      </w:r>
      <w:r>
        <w:t xml:space="preserve"> </w:t>
      </w:r>
      <w:r>
        <w:t xml:space="preserve">(2nd ed.).</w:t>
      </w:r>
      <w:r>
        <w:t xml:space="preserve"> </w:t>
      </w:r>
      <w:r>
        <w:t xml:space="preserve">Chapman and Hall/CRC</w:t>
      </w:r>
      <w:r>
        <w:t xml:space="preserve">.</w:t>
      </w:r>
      <w:r>
        <w:t xml:space="preserve"> </w:t>
      </w:r>
      <w:hyperlink r:id="rId64">
        <w:r>
          <w:rPr>
            <w:rStyle w:val="Hyperlink"/>
          </w:rPr>
          <w:t xml:space="preserve">https://doi.org/10.1201/9781420010138</w:t>
        </w:r>
      </w:hyperlink>
    </w:p>
    <w:bookmarkEnd w:id="65"/>
    <w:bookmarkStart w:id="67" w:name="ref-cartePursuitModerationNine2003b"/>
    <w:p>
      <w:pPr>
        <w:pStyle w:val="Literaturverzeichnis"/>
      </w:pPr>
      <w:r>
        <w:t xml:space="preserve">Carte, T. A., &amp; Russell, C. J. (2003). In pursuit of moderation:</w:t>
      </w:r>
      <w:r>
        <w:t xml:space="preserve"> </w:t>
      </w:r>
      <w:r>
        <w:t xml:space="preserve">Nine</w:t>
      </w:r>
      <w:r>
        <w:t xml:space="preserve"> </w:t>
      </w:r>
      <w:r>
        <w:t xml:space="preserve">common errors and their solutions.</w:t>
      </w:r>
      <w:r>
        <w:t xml:space="preserve"> </w:t>
      </w:r>
      <w:r>
        <w:rPr>
          <w:i/>
          <w:iCs/>
        </w:rPr>
        <w:t xml:space="preserve">MIS Quarterly</w:t>
      </w:r>
      <w:r>
        <w:t xml:space="preserve">,</w:t>
      </w:r>
      <w:r>
        <w:t xml:space="preserve"> </w:t>
      </w:r>
      <w:r>
        <w:rPr>
          <w:i/>
          <w:iCs/>
        </w:rPr>
        <w:t xml:space="preserve">27</w:t>
      </w:r>
      <w:r>
        <w:t xml:space="preserve">(3), 479–501.</w:t>
      </w:r>
      <w:r>
        <w:t xml:space="preserve"> </w:t>
      </w:r>
      <w:hyperlink r:id="rId66">
        <w:r>
          <w:rPr>
            <w:rStyle w:val="Hyperlink"/>
          </w:rPr>
          <w:t xml:space="preserve">https://doi.org/10.2307/30036541</w:t>
        </w:r>
      </w:hyperlink>
    </w:p>
    <w:bookmarkEnd w:id="67"/>
    <w:bookmarkStart w:id="69" w:name="ref-chamEstimatingLatentVariable2012a"/>
    <w:p>
      <w:pPr>
        <w:pStyle w:val="Literaturverzeichnis"/>
      </w:pPr>
      <w:r>
        <w:t xml:space="preserve">Cham, H., West, S. G., Ma, Y., &amp; Aiken, L. S. (2012). Estimating latent variable interactions with non-normal observed data:</w:t>
      </w:r>
      <w:r>
        <w:t xml:space="preserve"> </w:t>
      </w:r>
      <w:r>
        <w:t xml:space="preserve">A</w:t>
      </w:r>
      <w:r>
        <w:t xml:space="preserve"> </w:t>
      </w:r>
      <w:r>
        <w:t xml:space="preserve">comparison of four approaches.</w:t>
      </w:r>
      <w:r>
        <w:t xml:space="preserve"> </w:t>
      </w:r>
      <w:r>
        <w:rPr>
          <w:i/>
          <w:iCs/>
        </w:rPr>
        <w:t xml:space="preserve">Multivariate Behav Res</w:t>
      </w:r>
      <w:r>
        <w:t xml:space="preserve">,</w:t>
      </w:r>
      <w:r>
        <w:t xml:space="preserve"> </w:t>
      </w:r>
      <w:r>
        <w:rPr>
          <w:i/>
          <w:iCs/>
        </w:rPr>
        <w:t xml:space="preserve">47</w:t>
      </w:r>
      <w:r>
        <w:t xml:space="preserve">(6), 840–876.</w:t>
      </w:r>
      <w:r>
        <w:t xml:space="preserve"> </w:t>
      </w:r>
      <w:hyperlink r:id="rId68">
        <w:r>
          <w:rPr>
            <w:rStyle w:val="Hyperlink"/>
          </w:rPr>
          <w:t xml:space="preserve">https://doi.org/10.1080/00273171.2012.732901</w:t>
        </w:r>
      </w:hyperlink>
    </w:p>
    <w:bookmarkEnd w:id="69"/>
    <w:bookmarkStart w:id="71" w:name="ref-chinPartialLeastSquares2003"/>
    <w:p>
      <w:pPr>
        <w:pStyle w:val="Literaturverzeichnis"/>
      </w:pPr>
      <w:r>
        <w:t xml:space="preserve">Chin, W. W., Marcolin, B. L., &amp; Newsted, P. R. (2003). A partial least squares latent variable modeling approach for measuring interaction effects:</w:t>
      </w:r>
      <w:r>
        <w:t xml:space="preserve"> </w:t>
      </w:r>
      <w:r>
        <w:t xml:space="preserve">Results</w:t>
      </w:r>
      <w:r>
        <w:t xml:space="preserve"> </w:t>
      </w:r>
      <w:r>
        <w:t xml:space="preserve">from a</w:t>
      </w:r>
      <w:r>
        <w:t xml:space="preserve"> </w:t>
      </w:r>
      <w:r>
        <w:t xml:space="preserve">Monte Carlo</w:t>
      </w:r>
      <w:r>
        <w:t xml:space="preserve"> </w:t>
      </w:r>
      <w:r>
        <w:t xml:space="preserve">simulation study and an electronic-mail emotion/adoption study.</w:t>
      </w:r>
      <w:r>
        <w:t xml:space="preserve"> </w:t>
      </w:r>
      <w:r>
        <w:rPr>
          <w:i/>
          <w:iCs/>
        </w:rPr>
        <w:t xml:space="preserve">Information Systems Research</w:t>
      </w:r>
      <w:r>
        <w:t xml:space="preserve">,</w:t>
      </w:r>
      <w:r>
        <w:t xml:space="preserve"> </w:t>
      </w:r>
      <w:r>
        <w:rPr>
          <w:i/>
          <w:iCs/>
        </w:rPr>
        <w:t xml:space="preserve">14</w:t>
      </w:r>
      <w:r>
        <w:t xml:space="preserve">(2), 189–217.</w:t>
      </w:r>
      <w:r>
        <w:t xml:space="preserve"> </w:t>
      </w:r>
      <w:hyperlink r:id="rId70">
        <w:r>
          <w:rPr>
            <w:rStyle w:val="Hyperlink"/>
          </w:rPr>
          <w:t xml:space="preserve">https://doi.org/10.1287/isre.14.2.189.16018</w:t>
        </w:r>
      </w:hyperlink>
    </w:p>
    <w:bookmarkEnd w:id="71"/>
    <w:bookmarkStart w:id="72" w:name="ref-cohenAppliedMultipleRegression2003"/>
    <w:p>
      <w:pPr>
        <w:pStyle w:val="Literaturverzeichnis"/>
      </w:pPr>
      <w:r>
        <w:t xml:space="preserve">Cohen, J., Cohen, P., West, S. G., &amp; Aiken, L. S. (2003).</w:t>
      </w:r>
      <w:r>
        <w:t xml:space="preserve"> </w:t>
      </w:r>
      <w:r>
        <w:rPr>
          <w:i/>
          <w:iCs/>
        </w:rPr>
        <w:t xml:space="preserve">Applied multiple regression/correlation analysis for the behavioral sciences, 3rd ed</w:t>
      </w:r>
      <w:r>
        <w:t xml:space="preserve"> </w:t>
      </w:r>
      <w:r>
        <w:t xml:space="preserve">(pp. xxviii, 703). Lawrence Erlbaum Associates Publishers.</w:t>
      </w:r>
    </w:p>
    <w:bookmarkEnd w:id="72"/>
    <w:bookmarkStart w:id="74" w:name="Xfafa314e1d67715284b3cd84496708a864f252e"/>
    <w:p>
      <w:pPr>
        <w:pStyle w:val="Literaturverzeichnis"/>
      </w:pPr>
      <w:r>
        <w:t xml:space="preserve">Collins, L. M., Schafer, J. L., &amp; Kam, C. M. (2001).</w:t>
      </w:r>
      <w:r>
        <w:t xml:space="preserve"> </w:t>
      </w:r>
      <w:hyperlink r:id="rId73">
        <w:r>
          <w:rPr>
            <w:rStyle w:val="Hyperlink"/>
          </w:rPr>
          <w:t xml:space="preserve">A comparison of inclusive and restrictive strategies in modern missing data procedures</w:t>
        </w:r>
      </w:hyperlink>
      <w:r>
        <w:t xml:space="preserve">.</w:t>
      </w:r>
      <w:r>
        <w:t xml:space="preserve"> </w:t>
      </w:r>
      <w:r>
        <w:rPr>
          <w:i/>
          <w:iCs/>
        </w:rPr>
        <w:t xml:space="preserve">Psychol Methods</w:t>
      </w:r>
      <w:r>
        <w:t xml:space="preserve">,</w:t>
      </w:r>
      <w:r>
        <w:t xml:space="preserve"> </w:t>
      </w:r>
      <w:r>
        <w:rPr>
          <w:i/>
          <w:iCs/>
        </w:rPr>
        <w:t xml:space="preserve">6</w:t>
      </w:r>
      <w:r>
        <w:t xml:space="preserve">(4), 330–351.</w:t>
      </w:r>
    </w:p>
    <w:bookmarkEnd w:id="74"/>
    <w:bookmarkStart w:id="76" w:name="ref-cronbachCoefficientAlphaInternal1951"/>
    <w:p>
      <w:pPr>
        <w:pStyle w:val="Literaturverzeichnis"/>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(3), 297–334.</w:t>
      </w:r>
      <w:r>
        <w:t xml:space="preserve"> </w:t>
      </w:r>
      <w:hyperlink r:id="rId75">
        <w:r>
          <w:rPr>
            <w:rStyle w:val="Hyperlink"/>
          </w:rPr>
          <w:t xml:space="preserve">https://doi.org/10.1007/BF02310555</w:t>
        </w:r>
      </w:hyperlink>
    </w:p>
    <w:bookmarkEnd w:id="76"/>
    <w:bookmarkStart w:id="78" w:name="Xf64424a380e3b90fb90a5acaafe857c2e111d66"/>
    <w:p>
      <w:pPr>
        <w:pStyle w:val="Literaturverzeichnis"/>
      </w:pPr>
      <w:r>
        <w:t xml:space="preserve">Cunningham, G. B., &amp; Ahn, N. Y. (2019). Moderation in sport management research:</w:t>
      </w:r>
      <w:r>
        <w:t xml:space="preserve"> </w:t>
      </w:r>
      <w:r>
        <w:t xml:space="preserve">Room</w:t>
      </w:r>
      <w:r>
        <w:t xml:space="preserve"> </w:t>
      </w:r>
      <w:r>
        <w:t xml:space="preserve">for growth.</w:t>
      </w:r>
      <w:r>
        <w:t xml:space="preserve"> </w:t>
      </w:r>
      <w:r>
        <w:rPr>
          <w:i/>
          <w:iCs/>
        </w:rPr>
        <w:t xml:space="preserve">Measurement in Physical Education and Exercise Science</w:t>
      </w:r>
      <w:r>
        <w:t xml:space="preserve">,</w:t>
      </w:r>
      <w:r>
        <w:t xml:space="preserve"> </w:t>
      </w:r>
      <w:r>
        <w:rPr>
          <w:i/>
          <w:iCs/>
        </w:rPr>
        <w:t xml:space="preserve">23</w:t>
      </w:r>
      <w:r>
        <w:t xml:space="preserve">(4), 301–313.</w:t>
      </w:r>
      <w:r>
        <w:t xml:space="preserve"> </w:t>
      </w:r>
      <w:hyperlink r:id="rId77">
        <w:r>
          <w:rPr>
            <w:rStyle w:val="Hyperlink"/>
          </w:rPr>
          <w:t xml:space="preserve">https://doi.org/10.1080/1091367X.2018.1472095</w:t>
        </w:r>
      </w:hyperlink>
    </w:p>
    <w:bookmarkEnd w:id="78"/>
    <w:bookmarkStart w:id="80" w:name="ref-daszykowskiRobustStatisticsData2007"/>
    <w:p>
      <w:pPr>
        <w:pStyle w:val="Literaturverzeichnis"/>
      </w:pPr>
      <w:r>
        <w:t xml:space="preserve">Daszykowski, M., Kaczmarek, K., Vander Heyden, Y., &amp; Walczak, B. (2007). Robust statistics in data analysis —</w:t>
      </w:r>
      <w:r>
        <w:t xml:space="preserve"> </w:t>
      </w:r>
      <w:r>
        <w:t xml:space="preserve">A</w:t>
      </w:r>
      <w:r>
        <w:t xml:space="preserve"> </w:t>
      </w:r>
      <w:r>
        <w:t xml:space="preserve">review.</w:t>
      </w:r>
      <w:r>
        <w:t xml:space="preserve"> </w:t>
      </w:r>
      <w:r>
        <w:rPr>
          <w:i/>
          <w:iCs/>
        </w:rPr>
        <w:t xml:space="preserve">Chemometrics and Intelligent Laboratory Systems</w:t>
      </w:r>
      <w:r>
        <w:t xml:space="preserve">,</w:t>
      </w:r>
      <w:r>
        <w:t xml:space="preserve"> </w:t>
      </w:r>
      <w:r>
        <w:rPr>
          <w:i/>
          <w:iCs/>
        </w:rPr>
        <w:t xml:space="preserve">85</w:t>
      </w:r>
      <w:r>
        <w:t xml:space="preserve">(2), 203–219.</w:t>
      </w:r>
      <w:r>
        <w:t xml:space="preserve"> </w:t>
      </w:r>
      <w:hyperlink r:id="rId79">
        <w:r>
          <w:rPr>
            <w:rStyle w:val="Hyperlink"/>
          </w:rPr>
          <w:t xml:space="preserve">https://doi.org/10.1016/j.chemolab.2006.06.016</w:t>
        </w:r>
      </w:hyperlink>
    </w:p>
    <w:bookmarkEnd w:id="80"/>
    <w:bookmarkStart w:id="82" w:name="ref-dejonckereUsingBoundedEstimation2022"/>
    <w:p>
      <w:pPr>
        <w:pStyle w:val="Literaturverzeichnis"/>
      </w:pPr>
      <w:r>
        <w:t xml:space="preserve">De Jonckere, J., &amp; Rosseel, Y. (2022). Using</w:t>
      </w:r>
      <w:r>
        <w:t xml:space="preserve"> </w:t>
      </w:r>
      <w:r>
        <w:t xml:space="preserve">Bounded Estimation</w:t>
      </w:r>
      <w:r>
        <w:t xml:space="preserve"> </w:t>
      </w:r>
      <w:r>
        <w:t xml:space="preserve">to</w:t>
      </w:r>
      <w:r>
        <w:t xml:space="preserve"> </w:t>
      </w:r>
      <w:r>
        <w:t xml:space="preserve">Avoid Nonconvergence</w:t>
      </w:r>
      <w:r>
        <w:t xml:space="preserve"> </w:t>
      </w:r>
      <w:r>
        <w:t xml:space="preserve">in</w:t>
      </w:r>
      <w:r>
        <w:t xml:space="preserve"> </w:t>
      </w:r>
      <w:r>
        <w:t xml:space="preserve">Small Sample Structural Equation Modeling</w:t>
      </w:r>
      <w:r>
        <w:t xml:space="preserve">.</w:t>
      </w:r>
      <w:r>
        <w:t xml:space="preserve"> </w:t>
      </w:r>
      <w:r>
        <w:rPr>
          <w:i/>
          <w:iCs/>
        </w:rPr>
        <w:t xml:space="preserve">Structural Equation Modeling: A Multidisciplinary Journal</w:t>
      </w:r>
      <w:r>
        <w:t xml:space="preserve">,</w:t>
      </w:r>
      <w:r>
        <w:t xml:space="preserve"> </w:t>
      </w:r>
      <w:r>
        <w:rPr>
          <w:i/>
          <w:iCs/>
        </w:rPr>
        <w:t xml:space="preserve">29</w:t>
      </w:r>
      <w:r>
        <w:t xml:space="preserve">(3), 412–427.</w:t>
      </w:r>
      <w:r>
        <w:t xml:space="preserve"> </w:t>
      </w:r>
      <w:hyperlink r:id="rId81">
        <w:r>
          <w:rPr>
            <w:rStyle w:val="Hyperlink"/>
          </w:rPr>
          <w:t xml:space="preserve">https://doi.org/10.1080/10705511.2021.1982716</w:t>
        </w:r>
      </w:hyperlink>
    </w:p>
    <w:bookmarkEnd w:id="82"/>
    <w:bookmarkStart w:id="84" w:name="Xa8d67bf489b2650fb351e83ee285df82d89be68"/>
    <w:p>
      <w:pPr>
        <w:pStyle w:val="Literaturverzeichnis"/>
      </w:pPr>
      <w:r>
        <w:t xml:space="preserve">Dekking, F. M., Kraaikamp, C., Lopuhaä, H. P., &amp; Meester, L. E. (2005).</w:t>
      </w:r>
      <w:r>
        <w:t xml:space="preserve"> </w:t>
      </w:r>
      <w:r>
        <w:rPr>
          <w:i/>
          <w:iCs/>
        </w:rPr>
        <w:t xml:space="preserve">A</w:t>
      </w:r>
      <w:r>
        <w:rPr>
          <w:i/>
          <w:iCs/>
        </w:rPr>
        <w:t xml:space="preserve"> </w:t>
      </w:r>
      <w:r>
        <w:rPr>
          <w:i/>
          <w:iCs/>
        </w:rPr>
        <w:t xml:space="preserve">Modern Introduction</w:t>
      </w:r>
      <w:r>
        <w:rPr>
          <w:i/>
          <w:iCs/>
        </w:rPr>
        <w:t xml:space="preserve"> </w:t>
      </w:r>
      <w:r>
        <w:rPr>
          <w:i/>
          <w:iCs/>
        </w:rPr>
        <w:t xml:space="preserve">to</w:t>
      </w:r>
      <w:r>
        <w:rPr>
          <w:i/>
          <w:iCs/>
        </w:rPr>
        <w:t xml:space="preserve"> </w:t>
      </w:r>
      <w:r>
        <w:rPr>
          <w:i/>
          <w:iCs/>
        </w:rPr>
        <w:t xml:space="preserve">Probability</w:t>
      </w:r>
      <w:r>
        <w:rPr>
          <w:i/>
          <w:iCs/>
        </w:rPr>
        <w:t xml:space="preserve"> </w:t>
      </w:r>
      <w:r>
        <w:rPr>
          <w:i/>
          <w:iCs/>
        </w:rPr>
        <w:t xml:space="preserve">and</w:t>
      </w:r>
      <w:r>
        <w:rPr>
          <w:i/>
          <w:iCs/>
        </w:rPr>
        <w:t xml:space="preserve"> </w:t>
      </w:r>
      <w:r>
        <w:rPr>
          <w:i/>
          <w:iCs/>
        </w:rPr>
        <w:t xml:space="preserve">Statistics</w:t>
      </w:r>
      <w:r>
        <w:t xml:space="preserve">. Springer.</w:t>
      </w:r>
      <w:r>
        <w:t xml:space="preserve"> </w:t>
      </w:r>
      <w:hyperlink r:id="rId83">
        <w:r>
          <w:rPr>
            <w:rStyle w:val="Hyperlink"/>
          </w:rPr>
          <w:t xml:space="preserve">https://doi.org/10.1007/1-84628-168-7</w:t>
        </w:r>
      </w:hyperlink>
    </w:p>
    <w:bookmarkEnd w:id="84"/>
    <w:bookmarkStart w:id="86" w:name="ref-devliegerHypothesisTestingUsing2016"/>
    <w:p>
      <w:pPr>
        <w:pStyle w:val="Literaturverzeichnis"/>
      </w:pPr>
      <w:r>
        <w:t xml:space="preserve">Devlieger, I., Mayer, A., &amp; Rosseel, Y. (2016). Hypothesis testing using factor score regression.</w:t>
      </w:r>
      <w:r>
        <w:t xml:space="preserve"> </w:t>
      </w:r>
      <w:r>
        <w:rPr>
          <w:i/>
          <w:iCs/>
        </w:rPr>
        <w:t xml:space="preserve">Educ Psychol Meas</w:t>
      </w:r>
      <w:r>
        <w:t xml:space="preserve">,</w:t>
      </w:r>
      <w:r>
        <w:t xml:space="preserve"> </w:t>
      </w:r>
      <w:r>
        <w:rPr>
          <w:i/>
          <w:iCs/>
        </w:rPr>
        <w:t xml:space="preserve">76</w:t>
      </w:r>
      <w:r>
        <w:t xml:space="preserve">(5), 741–770.</w:t>
      </w:r>
      <w:r>
        <w:t xml:space="preserve"> </w:t>
      </w:r>
      <w:hyperlink r:id="rId85">
        <w:r>
          <w:rPr>
            <w:rStyle w:val="Hyperlink"/>
          </w:rPr>
          <w:t xml:space="preserve">https://doi.org/10.1177/0013164415607618</w:t>
        </w:r>
      </w:hyperlink>
    </w:p>
    <w:bookmarkEnd w:id="86"/>
    <w:bookmarkStart w:id="88" w:name="Xbfe2fe903150b7d41bb0eda65a1a12848bde8c2"/>
    <w:p>
      <w:pPr>
        <w:pStyle w:val="Literaturverzeichnis"/>
      </w:pPr>
      <w:r>
        <w:t xml:space="preserve">Dunlap, W. P., &amp; Kemery, E. R. (1988). Effects of predictor intercorrelations and reliabilities on moderated multiple regression.</w:t>
      </w:r>
      <w:r>
        <w:t xml:space="preserve"> </w:t>
      </w:r>
      <w:r>
        <w:rPr>
          <w:i/>
          <w:iCs/>
        </w:rPr>
        <w:t xml:space="preserve">Organizational Behavior and Human Decision Processes</w:t>
      </w:r>
      <w:r>
        <w:t xml:space="preserve">,</w:t>
      </w:r>
      <w:r>
        <w:t xml:space="preserve"> </w:t>
      </w:r>
      <w:r>
        <w:rPr>
          <w:i/>
          <w:iCs/>
        </w:rPr>
        <w:t xml:space="preserve">41</w:t>
      </w:r>
      <w:r>
        <w:t xml:space="preserve">(2), 248–258.</w:t>
      </w:r>
      <w:r>
        <w:t xml:space="preserve"> </w:t>
      </w:r>
      <w:hyperlink r:id="rId87">
        <w:r>
          <w:rPr>
            <w:rStyle w:val="Hyperlink"/>
          </w:rPr>
          <w:t xml:space="preserve">https://doi.org/10.1016/0749-5978(88)90029-5</w:t>
        </w:r>
      </w:hyperlink>
    </w:p>
    <w:bookmarkEnd w:id="88"/>
    <w:bookmarkStart w:id="90" w:name="ref-estabrookComparisonFactorScore2013"/>
    <w:p>
      <w:pPr>
        <w:pStyle w:val="Literaturverzeichnis"/>
      </w:pPr>
      <w:r>
        <w:t xml:space="preserve">Estabrook, R., &amp; Neale, M. (2013). A comparison of factor score estimation methods in the presence of missing data:</w:t>
      </w:r>
      <w:r>
        <w:t xml:space="preserve"> </w:t>
      </w:r>
      <w:r>
        <w:t xml:space="preserve">Reliability</w:t>
      </w:r>
      <w:r>
        <w:t xml:space="preserve"> </w:t>
      </w:r>
      <w:r>
        <w:t xml:space="preserve">and an application to nicotine dependence.</w:t>
      </w:r>
      <w:r>
        <w:t xml:space="preserve"> </w:t>
      </w:r>
      <w:r>
        <w:rPr>
          <w:i/>
          <w:iCs/>
        </w:rPr>
        <w:t xml:space="preserve">Multivariate Behav Res</w:t>
      </w:r>
      <w:r>
        <w:t xml:space="preserve">,</w:t>
      </w:r>
      <w:r>
        <w:t xml:space="preserve"> </w:t>
      </w:r>
      <w:r>
        <w:rPr>
          <w:i/>
          <w:iCs/>
        </w:rPr>
        <w:t xml:space="preserve">48</w:t>
      </w:r>
      <w:r>
        <w:t xml:space="preserve">(1), 1–27.</w:t>
      </w:r>
      <w:r>
        <w:t xml:space="preserve"> </w:t>
      </w:r>
      <w:hyperlink r:id="rId89">
        <w:r>
          <w:rPr>
            <w:rStyle w:val="Hyperlink"/>
          </w:rPr>
          <w:t xml:space="preserve">https://doi.org/10.1080/00273171.2012.730072</w:t>
        </w:r>
      </w:hyperlink>
    </w:p>
    <w:bookmarkEnd w:id="90"/>
    <w:bookmarkStart w:id="92" w:name="ref-evansMonteCarloStudy1985"/>
    <w:p>
      <w:pPr>
        <w:pStyle w:val="Literaturverzeichnis"/>
      </w:pPr>
      <w:r>
        <w:t xml:space="preserve">Evans, M. G. (1985). A</w:t>
      </w:r>
      <w:r>
        <w:t xml:space="preserve"> </w:t>
      </w:r>
      <w:r>
        <w:t xml:space="preserve">Monte Carlo</w:t>
      </w:r>
      <w:r>
        <w:t xml:space="preserve"> </w:t>
      </w:r>
      <w:r>
        <w:t xml:space="preserve">study of the effects of correlated method variance in moderated multiple regression analysis.</w:t>
      </w:r>
      <w:r>
        <w:t xml:space="preserve"> </w:t>
      </w:r>
      <w:r>
        <w:rPr>
          <w:i/>
          <w:iCs/>
        </w:rPr>
        <w:t xml:space="preserve">Organizational Behavior and Human Decision Processes</w:t>
      </w:r>
      <w:r>
        <w:t xml:space="preserve">,</w:t>
      </w:r>
      <w:r>
        <w:t xml:space="preserve"> </w:t>
      </w:r>
      <w:r>
        <w:rPr>
          <w:i/>
          <w:iCs/>
        </w:rPr>
        <w:t xml:space="preserve">36</w:t>
      </w:r>
      <w:r>
        <w:t xml:space="preserve">(3), 305–323.</w:t>
      </w:r>
      <w:r>
        <w:t xml:space="preserve"> </w:t>
      </w:r>
      <w:hyperlink r:id="rId91">
        <w:r>
          <w:rPr>
            <w:rStyle w:val="Hyperlink"/>
          </w:rPr>
          <w:t xml:space="preserve">https://doi.org/10.1016/0749-5978(85)90002-0</w:t>
        </w:r>
      </w:hyperlink>
    </w:p>
    <w:bookmarkEnd w:id="92"/>
    <w:bookmarkStart w:id="94" w:name="ref-foldnesChoiceProductIndicators2014"/>
    <w:p>
      <w:pPr>
        <w:pStyle w:val="Literaturverzeichnis"/>
      </w:pPr>
      <w:r>
        <w:t xml:space="preserve">Foldnes, N., &amp; Hagtvet, K. A. (2014). The choice of product indicators in latent variable interaction models:</w:t>
      </w:r>
      <w:r>
        <w:t xml:space="preserve"> </w:t>
      </w:r>
      <w:r>
        <w:t xml:space="preserve">Post</w:t>
      </w:r>
      <w:r>
        <w:t xml:space="preserve"> </w:t>
      </w:r>
      <w:r>
        <w:t xml:space="preserve">hoc analyses.</w:t>
      </w:r>
      <w:r>
        <w:t xml:space="preserve"> </w:t>
      </w:r>
      <w:r>
        <w:rPr>
          <w:i/>
          <w:iCs/>
        </w:rPr>
        <w:t xml:space="preserve">Psychological Methods</w:t>
      </w:r>
      <w:r>
        <w:t xml:space="preserve">,</w:t>
      </w:r>
      <w:r>
        <w:t xml:space="preserve"> </w:t>
      </w:r>
      <w:r>
        <w:rPr>
          <w:i/>
          <w:iCs/>
        </w:rPr>
        <w:t xml:space="preserve">19</w:t>
      </w:r>
      <w:r>
        <w:t xml:space="preserve">(3), 444–457.</w:t>
      </w:r>
      <w:r>
        <w:t xml:space="preserve"> </w:t>
      </w:r>
      <w:hyperlink r:id="rId93">
        <w:r>
          <w:rPr>
            <w:rStyle w:val="Hyperlink"/>
          </w:rPr>
          <w:t xml:space="preserve">https://doi.org/10.1037/a0035728</w:t>
        </w:r>
      </w:hyperlink>
    </w:p>
    <w:bookmarkEnd w:id="94"/>
    <w:bookmarkStart w:id="96" w:name="X95739a8a1c592fb1ce90a043da35d94287927a1"/>
    <w:p>
      <w:pPr>
        <w:pStyle w:val="Literaturverzeichnis"/>
      </w:pPr>
      <w:r>
        <w:t xml:space="preserve">Hancock, G. R., &amp; Mueller, R. O. (2011). The reliability aradox in assessing structural relations within covariance structure models.</w:t>
      </w:r>
      <w:r>
        <w:t xml:space="preserve"> </w:t>
      </w:r>
      <w:r>
        <w:rPr>
          <w:i/>
          <w:iCs/>
        </w:rPr>
        <w:t xml:space="preserve">Educational and Psychological Measurement</w:t>
      </w:r>
      <w:r>
        <w:t xml:space="preserve">,</w:t>
      </w:r>
      <w:r>
        <w:t xml:space="preserve"> </w:t>
      </w:r>
      <w:r>
        <w:rPr>
          <w:i/>
          <w:iCs/>
        </w:rPr>
        <w:t xml:space="preserve">71</w:t>
      </w:r>
      <w:r>
        <w:t xml:space="preserve">(2), 306–324.</w:t>
      </w:r>
      <w:r>
        <w:t xml:space="preserve"> </w:t>
      </w:r>
      <w:hyperlink r:id="rId95">
        <w:r>
          <w:rPr>
            <w:rStyle w:val="Hyperlink"/>
          </w:rPr>
          <w:t xml:space="preserve">https://doi.org/10.1177/0013164410384856</w:t>
        </w:r>
      </w:hyperlink>
    </w:p>
    <w:bookmarkEnd w:id="96"/>
    <w:bookmarkStart w:id="98" w:name="ref-harwellStrategyUsingBias2019"/>
    <w:p>
      <w:pPr>
        <w:pStyle w:val="Literaturverzeichnis"/>
      </w:pPr>
      <w:r>
        <w:t xml:space="preserve">Harwell, M. (2019). A strategy for using bias and</w:t>
      </w:r>
      <w:r>
        <w:t xml:space="preserve"> </w:t>
      </w:r>
      <w:r>
        <w:t xml:space="preserve">RMSE</w:t>
      </w:r>
      <w:r>
        <w:t xml:space="preserve"> </w:t>
      </w:r>
      <w:r>
        <w:t xml:space="preserve">as outcomes in</w:t>
      </w:r>
      <w:r>
        <w:t xml:space="preserve"> </w:t>
      </w:r>
      <w:r>
        <w:t xml:space="preserve">Monte Carlo</w:t>
      </w:r>
      <w:r>
        <w:t xml:space="preserve"> </w:t>
      </w:r>
      <w:r>
        <w:t xml:space="preserve">studies in statistics.</w:t>
      </w:r>
      <w:r>
        <w:t xml:space="preserve"> </w:t>
      </w:r>
      <w:r>
        <w:rPr>
          <w:i/>
          <w:iCs/>
        </w:rPr>
        <w:t xml:space="preserve">J. Mod. Appl. Stat. Methods</w:t>
      </w:r>
      <w:r>
        <w:t xml:space="preserve">,</w:t>
      </w:r>
      <w:r>
        <w:t xml:space="preserve"> </w:t>
      </w:r>
      <w:r>
        <w:rPr>
          <w:i/>
          <w:iCs/>
        </w:rPr>
        <w:t xml:space="preserve">17</w:t>
      </w:r>
      <w:r>
        <w:t xml:space="preserve">(2), jmasm.eP2938.</w:t>
      </w:r>
      <w:r>
        <w:t xml:space="preserve"> </w:t>
      </w:r>
      <w:hyperlink r:id="rId97">
        <w:r>
          <w:rPr>
            <w:rStyle w:val="Hyperlink"/>
          </w:rPr>
          <w:t xml:space="preserve">https://doi.org/10.22237/jmasm/1551907966</w:t>
        </w:r>
      </w:hyperlink>
    </w:p>
    <w:bookmarkEnd w:id="98"/>
    <w:bookmarkStart w:id="100" w:name="X8922cb699023d5d41756701d5c2abda94569e73"/>
    <w:p>
      <w:pPr>
        <w:pStyle w:val="Literaturverzeichnis"/>
      </w:pPr>
      <w:r>
        <w:t xml:space="preserve">Hoogland, J. J., &amp; Boomsma, A. (1998). Robustness studies in covariance structure modeling:</w:t>
      </w:r>
      <w:r>
        <w:t xml:space="preserve"> </w:t>
      </w:r>
      <w:r>
        <w:t xml:space="preserve">An</w:t>
      </w:r>
      <w:r>
        <w:t xml:space="preserve"> </w:t>
      </w:r>
      <w:r>
        <w:t xml:space="preserve">overview and a meta-analysis.</w:t>
      </w:r>
      <w:r>
        <w:t xml:space="preserve"> </w:t>
      </w:r>
      <w:r>
        <w:rPr>
          <w:i/>
          <w:iCs/>
        </w:rPr>
        <w:t xml:space="preserve">Sociological Methods &amp; Research</w:t>
      </w:r>
      <w:r>
        <w:t xml:space="preserve">,</w:t>
      </w:r>
      <w:r>
        <w:t xml:space="preserve"> </w:t>
      </w:r>
      <w:r>
        <w:rPr>
          <w:i/>
          <w:iCs/>
        </w:rPr>
        <w:t xml:space="preserve">26</w:t>
      </w:r>
      <w:r>
        <w:t xml:space="preserve">(3), 329–367.</w:t>
      </w:r>
      <w:r>
        <w:t xml:space="preserve"> </w:t>
      </w:r>
      <w:hyperlink r:id="rId99">
        <w:r>
          <w:rPr>
            <w:rStyle w:val="Hyperlink"/>
          </w:rPr>
          <w:t xml:space="preserve">https://doi.org/10.1177/0049124198026003003</w:t>
        </w:r>
      </w:hyperlink>
    </w:p>
    <w:bookmarkEnd w:id="100"/>
    <w:bookmarkStart w:id="102" w:name="ref-hsiaoEvaluationTwoMethods2018a"/>
    <w:p>
      <w:pPr>
        <w:pStyle w:val="Literaturverzeichnis"/>
      </w:pPr>
      <w:r>
        <w:t xml:space="preserve">Hsiao, Y.-Y., Kwok, O.-M., &amp; Lai, M. H. C. (2018). Evaluation of two methods for modeling measurement errors when testing interaction effects with observed composite scores.</w:t>
      </w:r>
      <w:r>
        <w:t xml:space="preserve"> </w:t>
      </w:r>
      <w:r>
        <w:rPr>
          <w:i/>
          <w:iCs/>
        </w:rPr>
        <w:t xml:space="preserve">Educ Psychol Meas</w:t>
      </w:r>
      <w:r>
        <w:t xml:space="preserve">,</w:t>
      </w:r>
      <w:r>
        <w:t xml:space="preserve"> </w:t>
      </w:r>
      <w:r>
        <w:rPr>
          <w:i/>
          <w:iCs/>
        </w:rPr>
        <w:t xml:space="preserve">78</w:t>
      </w:r>
      <w:r>
        <w:t xml:space="preserve">(2), 181–202.</w:t>
      </w:r>
      <w:r>
        <w:t xml:space="preserve"> </w:t>
      </w:r>
      <w:hyperlink r:id="rId101">
        <w:r>
          <w:rPr>
            <w:rStyle w:val="Hyperlink"/>
          </w:rPr>
          <w:t xml:space="preserve">https://doi.org/10.1177/0013164416679877</w:t>
        </w:r>
      </w:hyperlink>
    </w:p>
    <w:bookmarkEnd w:id="102"/>
    <w:bookmarkStart w:id="104" w:name="ref-hsiaoModelingMeasurementErrors2021"/>
    <w:p>
      <w:pPr>
        <w:pStyle w:val="Literaturverzeichnis"/>
      </w:pPr>
      <w:r>
        <w:t xml:space="preserve">Hsiao, Y.-Y., Kwok, O.-M., &amp; Lai, M. H. C. (2021). Modeling measurement errors of the exogenous composites from congeneric measures in interaction models.</w:t>
      </w:r>
      <w:r>
        <w:t xml:space="preserve"> </w:t>
      </w:r>
      <w:r>
        <w:rPr>
          <w:i/>
          <w:iCs/>
        </w:rPr>
        <w:t xml:space="preserve">Struct Equ Modeling</w:t>
      </w:r>
      <w:r>
        <w:t xml:space="preserve">,</w:t>
      </w:r>
      <w:r>
        <w:t xml:space="preserve"> </w:t>
      </w:r>
      <w:r>
        <w:rPr>
          <w:i/>
          <w:iCs/>
        </w:rPr>
        <w:t xml:space="preserve">28</w:t>
      </w:r>
      <w:r>
        <w:t xml:space="preserve">(2), 250–260.</w:t>
      </w:r>
      <w:r>
        <w:t xml:space="preserve"> </w:t>
      </w:r>
      <w:hyperlink r:id="rId103">
        <w:r>
          <w:rPr>
            <w:rStyle w:val="Hyperlink"/>
          </w:rPr>
          <w:t xml:space="preserve">https://doi.org/10.1080/10705511.2020.1782206</w:t>
        </w:r>
      </w:hyperlink>
    </w:p>
    <w:bookmarkEnd w:id="104"/>
    <w:bookmarkStart w:id="106" w:name="ref-huCutoffCriteriaFit1999"/>
    <w:p>
      <w:pPr>
        <w:pStyle w:val="Literaturverzeichnis"/>
      </w:pPr>
      <w:r>
        <w:t xml:space="preserve">Hu, L., &amp; Bentler, P. M. (1999). Cutoff criteria for fit indexes in covariance structure analysis:</w:t>
      </w:r>
      <w:r>
        <w:t xml:space="preserve"> </w:t>
      </w:r>
      <w:r>
        <w:t xml:space="preserve">Conventional</w:t>
      </w:r>
      <w:r>
        <w:t xml:space="preserve"> </w:t>
      </w:r>
      <w:r>
        <w:t xml:space="preserve">criteria versus new alternatives.</w:t>
      </w:r>
      <w:r>
        <w:t xml:space="preserve"> </w:t>
      </w:r>
      <w:r>
        <w:rPr>
          <w:i/>
          <w:iCs/>
        </w:rPr>
        <w:t xml:space="preserve">Structural Equation Modeling</w:t>
      </w:r>
      <w:r>
        <w:t xml:space="preserve">,</w:t>
      </w:r>
      <w:r>
        <w:t xml:space="preserve"> </w:t>
      </w:r>
      <w:r>
        <w:rPr>
          <w:i/>
          <w:iCs/>
        </w:rPr>
        <w:t xml:space="preserve">6</w:t>
      </w:r>
      <w:r>
        <w:t xml:space="preserve">(1), 1–55.</w:t>
      </w:r>
      <w:r>
        <w:t xml:space="preserve"> </w:t>
      </w:r>
      <w:hyperlink r:id="rId105">
        <w:r>
          <w:rPr>
            <w:rStyle w:val="Hyperlink"/>
          </w:rPr>
          <w:t xml:space="preserve">https://doi.org/10.1080/10705519909540118</w:t>
        </w:r>
      </w:hyperlink>
    </w:p>
    <w:bookmarkEnd w:id="106"/>
    <w:bookmarkStart w:id="108" w:name="ref-huberRobustStatistics2011"/>
    <w:p>
      <w:pPr>
        <w:pStyle w:val="Literaturverzeichnis"/>
      </w:pPr>
      <w:r>
        <w:t xml:space="preserve">Huber, P. J. (2011). Robust</w:t>
      </w:r>
      <w:r>
        <w:t xml:space="preserve"> </w:t>
      </w:r>
      <w:r>
        <w:t xml:space="preserve">Statistics</w:t>
      </w:r>
      <w:r>
        <w:t xml:space="preserve">. In M. Lovric (Ed.),</w:t>
      </w:r>
      <w:r>
        <w:t xml:space="preserve"> </w:t>
      </w:r>
      <w:r>
        <w:rPr>
          <w:i/>
          <w:iCs/>
        </w:rPr>
        <w:t xml:space="preserve">International</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Statistical Science</w:t>
      </w:r>
      <w:r>
        <w:t xml:space="preserve"> </w:t>
      </w:r>
      <w:r>
        <w:t xml:space="preserve">(pp. 1248–1251). Springer.</w:t>
      </w:r>
      <w:r>
        <w:t xml:space="preserve"> </w:t>
      </w:r>
      <w:hyperlink r:id="rId107">
        <w:r>
          <w:rPr>
            <w:rStyle w:val="Hyperlink"/>
          </w:rPr>
          <w:t xml:space="preserve">https://doi.org/10.1007/978-3-642-04898-2_594</w:t>
        </w:r>
      </w:hyperlink>
    </w:p>
    <w:bookmarkEnd w:id="108"/>
    <w:bookmarkStart w:id="110" w:name="ref-jackmanEstimatingLatentVariable2011a"/>
    <w:p>
      <w:pPr>
        <w:pStyle w:val="Literaturverzeichnis"/>
      </w:pPr>
      <w:r>
        <w:t xml:space="preserve">Jackman, G.-A., Leite, W., &amp; Cochrane, D. (2011). Estimating latent variable interactions with the unconstrained approach:</w:t>
      </w:r>
      <w:r>
        <w:t xml:space="preserve"> </w:t>
      </w:r>
      <w:r>
        <w:t xml:space="preserve">A</w:t>
      </w:r>
      <w:r>
        <w:t xml:space="preserve"> </w:t>
      </w:r>
      <w:r>
        <w:t xml:space="preserve">comparison of methods to form product indicators for large, unequal numbers of items.</w:t>
      </w:r>
      <w:r>
        <w:t xml:space="preserve"> </w:t>
      </w:r>
      <w:r>
        <w:rPr>
          <w:i/>
          <w:iCs/>
        </w:rPr>
        <w:t xml:space="preserve">Structural Equation Modeling</w:t>
      </w:r>
      <w:r>
        <w:t xml:space="preserve">,</w:t>
      </w:r>
      <w:r>
        <w:t xml:space="preserve"> </w:t>
      </w:r>
      <w:r>
        <w:rPr>
          <w:i/>
          <w:iCs/>
        </w:rPr>
        <w:t xml:space="preserve">18</w:t>
      </w:r>
      <w:r>
        <w:t xml:space="preserve">, 274–288.</w:t>
      </w:r>
      <w:r>
        <w:t xml:space="preserve"> </w:t>
      </w:r>
      <w:hyperlink r:id="rId109">
        <w:r>
          <w:rPr>
            <w:rStyle w:val="Hyperlink"/>
          </w:rPr>
          <w:t xml:space="preserve">https://doi.org/10.1080/10705511.2011.557342</w:t>
        </w:r>
      </w:hyperlink>
    </w:p>
    <w:bookmarkEnd w:id="110"/>
    <w:bookmarkStart w:id="112" w:name="ref-joreskogStatisticalAnalysisSets1971"/>
    <w:p>
      <w:pPr>
        <w:pStyle w:val="Literaturverzeichnis"/>
      </w:pPr>
      <w:r>
        <w:t xml:space="preserve">Jöreskog, K. G. (1971). Statistical analysis of sets of congeneric tests.</w:t>
      </w:r>
      <w:r>
        <w:t xml:space="preserve"> </w:t>
      </w:r>
      <w:r>
        <w:rPr>
          <w:i/>
          <w:iCs/>
        </w:rPr>
        <w:t xml:space="preserve">Psychometrika</w:t>
      </w:r>
      <w:r>
        <w:t xml:space="preserve">,</w:t>
      </w:r>
      <w:r>
        <w:t xml:space="preserve"> </w:t>
      </w:r>
      <w:r>
        <w:rPr>
          <w:i/>
          <w:iCs/>
        </w:rPr>
        <w:t xml:space="preserve">36</w:t>
      </w:r>
      <w:r>
        <w:t xml:space="preserve">(2), 109–133.</w:t>
      </w:r>
      <w:r>
        <w:t xml:space="preserve"> </w:t>
      </w:r>
      <w:hyperlink r:id="rId111">
        <w:r>
          <w:rPr>
            <w:rStyle w:val="Hyperlink"/>
          </w:rPr>
          <w:t xml:space="preserve">https://doi.org/10.1007/BF02291393</w:t>
        </w:r>
      </w:hyperlink>
    </w:p>
    <w:bookmarkEnd w:id="112"/>
    <w:bookmarkStart w:id="113" w:name="ref-joreskogLISRELStructuralEquation1993"/>
    <w:p>
      <w:pPr>
        <w:pStyle w:val="Literaturverzeichnis"/>
      </w:pPr>
      <w:r>
        <w:t xml:space="preserve">Jöreskog, K. G., &amp; Sörbom, D. (1993).</w:t>
      </w:r>
      <w:r>
        <w:t xml:space="preserve"> </w:t>
      </w:r>
      <w:r>
        <w:rPr>
          <w:i/>
          <w:iCs/>
        </w:rPr>
        <w:t xml:space="preserve">LISREL</w:t>
      </w:r>
      <w:r>
        <w:rPr>
          <w:i/>
          <w:iCs/>
        </w:rPr>
        <w:t xml:space="preserve"> </w:t>
      </w:r>
      <w:r>
        <w:rPr>
          <w:i/>
          <w:iCs/>
        </w:rPr>
        <w:t xml:space="preserve">8:</w:t>
      </w:r>
      <w:r>
        <w:rPr>
          <w:i/>
          <w:iCs/>
        </w:rPr>
        <w:t xml:space="preserve"> </w:t>
      </w:r>
      <w:r>
        <w:rPr>
          <w:i/>
          <w:iCs/>
        </w:rPr>
        <w:t xml:space="preserve">Structural</w:t>
      </w:r>
      <w:r>
        <w:rPr>
          <w:i/>
          <w:iCs/>
        </w:rPr>
        <w:t xml:space="preserve"> </w:t>
      </w:r>
      <w:r>
        <w:rPr>
          <w:i/>
          <w:iCs/>
        </w:rPr>
        <w:t xml:space="preserve">equation modeling with the</w:t>
      </w:r>
      <w:r>
        <w:rPr>
          <w:i/>
          <w:iCs/>
        </w:rPr>
        <w:t xml:space="preserve"> </w:t>
      </w:r>
      <w:r>
        <w:rPr>
          <w:i/>
          <w:iCs/>
        </w:rPr>
        <w:t xml:space="preserve">SIMPLIS</w:t>
      </w:r>
      <w:r>
        <w:rPr>
          <w:i/>
          <w:iCs/>
        </w:rPr>
        <w:t xml:space="preserve"> </w:t>
      </w:r>
      <w:r>
        <w:rPr>
          <w:i/>
          <w:iCs/>
        </w:rPr>
        <w:t xml:space="preserve">command language</w:t>
      </w:r>
      <w:r>
        <w:t xml:space="preserve"> </w:t>
      </w:r>
      <w:r>
        <w:t xml:space="preserve">(pp. xvi, 202). Lawrence Erlbaum Associates, Inc.</w:t>
      </w:r>
    </w:p>
    <w:bookmarkEnd w:id="113"/>
    <w:bookmarkStart w:id="114" w:name="ref-Jreskog1996NonlinearSE"/>
    <w:p>
      <w:pPr>
        <w:pStyle w:val="Literaturverzeichnis"/>
      </w:pPr>
      <w:r>
        <w:t xml:space="preserve">Jöreskog, K. G., &amp; Yang, F. (1996).</w:t>
      </w:r>
      <w:r>
        <w:t xml:space="preserve"> </w:t>
      </w:r>
      <w:r>
        <w:rPr>
          <w:i/>
          <w:iCs/>
        </w:rPr>
        <w:t xml:space="preserve">Nonlinear structural equation models:</w:t>
      </w:r>
      <w:r>
        <w:rPr>
          <w:i/>
          <w:iCs/>
        </w:rPr>
        <w:t xml:space="preserve"> </w:t>
      </w:r>
      <w:r>
        <w:rPr>
          <w:i/>
          <w:iCs/>
        </w:rPr>
        <w:t xml:space="preserve">The Kenny-Judd</w:t>
      </w:r>
      <w:r>
        <w:rPr>
          <w:i/>
          <w:iCs/>
        </w:rPr>
        <w:t xml:space="preserve"> </w:t>
      </w:r>
      <w:r>
        <w:rPr>
          <w:i/>
          <w:iCs/>
        </w:rPr>
        <w:t xml:space="preserve">model with</w:t>
      </w:r>
      <w:r>
        <w:rPr>
          <w:i/>
          <w:iCs/>
        </w:rPr>
        <w:t xml:space="preserve"> </w:t>
      </w:r>
      <w:r>
        <w:rPr>
          <w:i/>
          <w:iCs/>
        </w:rPr>
        <w:t xml:space="preserve">Interaction</w:t>
      </w:r>
      <w:r>
        <w:rPr>
          <w:i/>
          <w:iCs/>
        </w:rPr>
        <w:t xml:space="preserve"> </w:t>
      </w:r>
      <w:r>
        <w:rPr>
          <w:i/>
          <w:iCs/>
        </w:rPr>
        <w:t xml:space="preserve">effects</w:t>
      </w:r>
      <w:r>
        <w:t xml:space="preserve">.</w:t>
      </w:r>
    </w:p>
    <w:bookmarkEnd w:id="114"/>
    <w:bookmarkStart w:id="116" w:name="X1658c626477387d306232c5bc178a98793a0df0"/>
    <w:p>
      <w:pPr>
        <w:pStyle w:val="Literaturverzeichnis"/>
      </w:pPr>
      <w:r>
        <w:t xml:space="preserve">Kenny, D. A., &amp; Judd, C. M. (1984). Estimating the nonlinear and interactive effects of latent variables.</w:t>
      </w:r>
      <w:r>
        <w:t xml:space="preserve"> </w:t>
      </w:r>
      <w:r>
        <w:rPr>
          <w:i/>
          <w:iCs/>
        </w:rPr>
        <w:t xml:space="preserve">Psychological Bulletin</w:t>
      </w:r>
      <w:r>
        <w:t xml:space="preserve">,</w:t>
      </w:r>
      <w:r>
        <w:t xml:space="preserve"> </w:t>
      </w:r>
      <w:r>
        <w:rPr>
          <w:i/>
          <w:iCs/>
        </w:rPr>
        <w:t xml:space="preserve">96</w:t>
      </w:r>
      <w:r>
        <w:t xml:space="preserve">(1), 201–210.</w:t>
      </w:r>
      <w:r>
        <w:t xml:space="preserve"> </w:t>
      </w:r>
      <w:hyperlink r:id="rId115">
        <w:r>
          <w:rPr>
            <w:rStyle w:val="Hyperlink"/>
          </w:rPr>
          <w:t xml:space="preserve">https://doi.org/10.1037/0033-2909.96.1.201</w:t>
        </w:r>
      </w:hyperlink>
    </w:p>
    <w:bookmarkEnd w:id="116"/>
    <w:bookmarkStart w:id="118" w:name="X4ef82fafddca15aefad7a3dbac9a76c7f1eab70"/>
    <w:p>
      <w:pPr>
        <w:pStyle w:val="Literaturverzeichnis"/>
      </w:pPr>
      <w:r>
        <w:t xml:space="preserve">Klein, A., &amp; Moosbrugger, H. (2000). Maximum likelihood estimation of latent interaction effects with the</w:t>
      </w:r>
      <w:r>
        <w:t xml:space="preserve"> </w:t>
      </w:r>
      <w:r>
        <w:t xml:space="preserve">LMS</w:t>
      </w:r>
      <w:r>
        <w:t xml:space="preserve"> </w:t>
      </w:r>
      <w:r>
        <w:t xml:space="preserve">method.</w:t>
      </w:r>
      <w:r>
        <w:t xml:space="preserve"> </w:t>
      </w:r>
      <w:r>
        <w:rPr>
          <w:i/>
          <w:iCs/>
        </w:rPr>
        <w:t xml:space="preserve">Psychometrika</w:t>
      </w:r>
      <w:r>
        <w:t xml:space="preserve">,</w:t>
      </w:r>
      <w:r>
        <w:t xml:space="preserve"> </w:t>
      </w:r>
      <w:r>
        <w:rPr>
          <w:i/>
          <w:iCs/>
        </w:rPr>
        <w:t xml:space="preserve">65</w:t>
      </w:r>
      <w:r>
        <w:t xml:space="preserve">(4), 457–474.</w:t>
      </w:r>
      <w:r>
        <w:t xml:space="preserve"> </w:t>
      </w:r>
      <w:hyperlink r:id="rId117">
        <w:r>
          <w:rPr>
            <w:rStyle w:val="Hyperlink"/>
          </w:rPr>
          <w:t xml:space="preserve">https://doi.org/10.1007/BF02296338</w:t>
        </w:r>
      </w:hyperlink>
    </w:p>
    <w:bookmarkEnd w:id="118"/>
    <w:bookmarkStart w:id="119" w:name="X792f80e9c924b8ecee2cc17028dc7ec698276b2"/>
    <w:p>
      <w:pPr>
        <w:pStyle w:val="Literaturverzeichnis"/>
      </w:pPr>
      <w:r>
        <w:t xml:space="preserve">Kline, R. B. (2016).</w:t>
      </w:r>
      <w:r>
        <w:t xml:space="preserve"> </w:t>
      </w:r>
      <w:r>
        <w:rPr>
          <w:i/>
          <w:iCs/>
        </w:rPr>
        <w:t xml:space="preserve">Principles and practice of structural equation modeling, 4th ed</w:t>
      </w:r>
      <w:r>
        <w:t xml:space="preserve"> </w:t>
      </w:r>
      <w:r>
        <w:t xml:space="preserve">(pp. xvii, 534). Guilford Press.</w:t>
      </w:r>
    </w:p>
    <w:bookmarkEnd w:id="119"/>
    <w:bookmarkStart w:id="121" w:name="X98f4fe07bc4289e5c22ff44208e20a3d4d7c976"/>
    <w:p>
      <w:pPr>
        <w:pStyle w:val="Literaturverzeichnis"/>
      </w:pPr>
      <w:r>
        <w:t xml:space="preserve">Kyriazos, T. (2018). Applied psychometrics:</w:t>
      </w:r>
      <w:r>
        <w:t xml:space="preserve"> </w:t>
      </w:r>
      <w:r>
        <w:t xml:space="preserve">Sample</w:t>
      </w:r>
      <w:r>
        <w:t xml:space="preserve"> </w:t>
      </w:r>
      <w:r>
        <w:t xml:space="preserve">size and sample power considerations in factor analysis (</w:t>
      </w:r>
      <w:r>
        <w:t xml:space="preserve">EFA</w:t>
      </w:r>
      <w:r>
        <w:t xml:space="preserve">,</w:t>
      </w:r>
      <w:r>
        <w:t xml:space="preserve"> </w:t>
      </w:r>
      <w:r>
        <w:t xml:space="preserve">CFA</w:t>
      </w:r>
      <w:r>
        <w:t xml:space="preserve">) and</w:t>
      </w:r>
      <w:r>
        <w:t xml:space="preserve"> </w:t>
      </w:r>
      <w:r>
        <w:t xml:space="preserve">SEM</w:t>
      </w:r>
      <w:r>
        <w:t xml:space="preserve"> </w:t>
      </w:r>
      <w:r>
        <w:t xml:space="preserve">in general.</w:t>
      </w:r>
      <w:r>
        <w:t xml:space="preserve"> </w:t>
      </w:r>
      <w:r>
        <w:rPr>
          <w:i/>
          <w:iCs/>
        </w:rPr>
        <w:t xml:space="preserve">Psychology</w:t>
      </w:r>
      <w:r>
        <w:t xml:space="preserve">,</w:t>
      </w:r>
      <w:r>
        <w:t xml:space="preserve"> </w:t>
      </w:r>
      <w:r>
        <w:rPr>
          <w:i/>
          <w:iCs/>
        </w:rPr>
        <w:t xml:space="preserve">09</w:t>
      </w:r>
      <w:r>
        <w:t xml:space="preserve">, 2207–2230.</w:t>
      </w:r>
      <w:r>
        <w:t xml:space="preserve"> </w:t>
      </w:r>
      <w:hyperlink r:id="rId120">
        <w:r>
          <w:rPr>
            <w:rStyle w:val="Hyperlink"/>
          </w:rPr>
          <w:t xml:space="preserve">https://doi.org/10.4236/psych.2018.98126</w:t>
        </w:r>
      </w:hyperlink>
    </w:p>
    <w:bookmarkEnd w:id="121"/>
    <w:bookmarkStart w:id="123" w:name="ref-laiTwostagePathAnalysis2022a"/>
    <w:p>
      <w:pPr>
        <w:pStyle w:val="Literaturverzeichnis"/>
      </w:pPr>
      <w:r>
        <w:t xml:space="preserve">Lai, M. H. C., &amp; Hsiao, Y.-Y. (2022). Two-stage path analysis with definition variables:</w:t>
      </w:r>
      <w:r>
        <w:t xml:space="preserve"> </w:t>
      </w:r>
      <w:r>
        <w:t xml:space="preserve">An</w:t>
      </w:r>
      <w:r>
        <w:t xml:space="preserve"> </w:t>
      </w:r>
      <w:r>
        <w:t xml:space="preserve">alternative framework to account for measurement error.</w:t>
      </w:r>
      <w:r>
        <w:t xml:space="preserve"> </w:t>
      </w:r>
      <w:r>
        <w:rPr>
          <w:i/>
          <w:iCs/>
        </w:rPr>
        <w:t xml:space="preserve">Psychological Methods</w:t>
      </w:r>
      <w:r>
        <w:t xml:space="preserve">,</w:t>
      </w:r>
      <w:r>
        <w:t xml:space="preserve"> </w:t>
      </w:r>
      <w:r>
        <w:rPr>
          <w:i/>
          <w:iCs/>
        </w:rPr>
        <w:t xml:space="preserve">27</w:t>
      </w:r>
      <w:r>
        <w:t xml:space="preserve">(4), 568–588.</w:t>
      </w:r>
      <w:r>
        <w:t xml:space="preserve"> </w:t>
      </w:r>
      <w:hyperlink r:id="rId122">
        <w:r>
          <w:rPr>
            <w:rStyle w:val="Hyperlink"/>
          </w:rPr>
          <w:t xml:space="preserve">https://doi.org/10.1037/met0000410</w:t>
        </w:r>
      </w:hyperlink>
    </w:p>
    <w:bookmarkEnd w:id="123"/>
    <w:bookmarkStart w:id="125" w:name="X81331b0507d63adbb7ec588301c2b0125949488"/>
    <w:p>
      <w:pPr>
        <w:pStyle w:val="Literaturverzeichnis"/>
      </w:pPr>
      <w:r>
        <w:t xml:space="preserve">Lai, M. H. C., Tse, W. W.-Y., Zhang, G., Li, Y., &amp; Hsiao, Y.-Y. (2023). Correcting for unreliability and partial invariance:</w:t>
      </w:r>
      <w:r>
        <w:t xml:space="preserve"> </w:t>
      </w:r>
      <w:r>
        <w:t xml:space="preserve">A</w:t>
      </w:r>
      <w:r>
        <w:t xml:space="preserve"> </w:t>
      </w:r>
      <w:r>
        <w:t xml:space="preserve">two-stage path analysis approach.</w:t>
      </w:r>
      <w:r>
        <w:t xml:space="preserve"> </w:t>
      </w:r>
      <w:r>
        <w:rPr>
          <w:i/>
          <w:iCs/>
        </w:rPr>
        <w:t xml:space="preserve">Structural Equation Modeling: A Multidisciplinary Journal</w:t>
      </w:r>
      <w:r>
        <w:t xml:space="preserve">,</w:t>
      </w:r>
      <w:r>
        <w:t xml:space="preserve"> </w:t>
      </w:r>
      <w:r>
        <w:rPr>
          <w:i/>
          <w:iCs/>
        </w:rPr>
        <w:t xml:space="preserve">30</w:t>
      </w:r>
      <w:r>
        <w:t xml:space="preserve">(2), 258–271.</w:t>
      </w:r>
      <w:r>
        <w:t xml:space="preserve"> </w:t>
      </w:r>
      <w:hyperlink r:id="rId124">
        <w:r>
          <w:rPr>
            <w:rStyle w:val="Hyperlink"/>
          </w:rPr>
          <w:t xml:space="preserve">https://doi.org/10.1080/10705511.2022.2125397</w:t>
        </w:r>
      </w:hyperlink>
    </w:p>
    <w:bookmarkEnd w:id="125"/>
    <w:bookmarkStart w:id="127" w:name="X00778bac9902b163355d518ded71caa745161f7"/>
    <w:p>
      <w:pPr>
        <w:pStyle w:val="Literaturverzeichnis"/>
      </w:pPr>
      <w:r>
        <w:t xml:space="preserve">Ledgerwood, A., &amp; Shrout, P. E. (2011). The trade-off between accuracy and precision in latent variable models of mediation processes.</w:t>
      </w:r>
      <w:r>
        <w:t xml:space="preserve"> </w:t>
      </w:r>
      <w:r>
        <w:rPr>
          <w:i/>
          <w:iCs/>
        </w:rPr>
        <w:t xml:space="preserve">Journal of Personality and Social Psychology</w:t>
      </w:r>
      <w:r>
        <w:t xml:space="preserve">,</w:t>
      </w:r>
      <w:r>
        <w:t xml:space="preserve"> </w:t>
      </w:r>
      <w:r>
        <w:rPr>
          <w:i/>
          <w:iCs/>
        </w:rPr>
        <w:t xml:space="preserve">101</w:t>
      </w:r>
      <w:r>
        <w:t xml:space="preserve">(6), 1174–1188.</w:t>
      </w:r>
      <w:r>
        <w:t xml:space="preserve"> </w:t>
      </w:r>
      <w:hyperlink r:id="rId126">
        <w:r>
          <w:rPr>
            <w:rStyle w:val="Hyperlink"/>
          </w:rPr>
          <w:t xml:space="preserve">https://doi.org/10.1037/a0024776</w:t>
        </w:r>
      </w:hyperlink>
    </w:p>
    <w:bookmarkEnd w:id="127"/>
    <w:bookmarkStart w:id="129" w:name="ref-linStructuralEquationModels2010b"/>
    <w:p>
      <w:pPr>
        <w:pStyle w:val="Literaturverzeichnis"/>
      </w:pPr>
      <w:r>
        <w:t xml:space="preserve">Lin, G.-C., Wen, Z., Marsh, H. W., &amp; Lin, H.-S. (2010). Structural equation models of latent interactions:</w:t>
      </w:r>
      <w:r>
        <w:t xml:space="preserve"> </w:t>
      </w:r>
      <w:r>
        <w:t xml:space="preserve">Clarification</w:t>
      </w:r>
      <w:r>
        <w:t xml:space="preserve"> </w:t>
      </w:r>
      <w:r>
        <w:t xml:space="preserve">of orthogonalizing and double-mean-centering strategies.</w:t>
      </w:r>
      <w:r>
        <w:t xml:space="preserve"> </w:t>
      </w:r>
      <w:r>
        <w:rPr>
          <w:i/>
          <w:iCs/>
        </w:rPr>
        <w:t xml:space="preserve">Structural Equation Modeling: A Multidisciplinary Journal</w:t>
      </w:r>
      <w:r>
        <w:t xml:space="preserve">,</w:t>
      </w:r>
      <w:r>
        <w:t xml:space="preserve"> </w:t>
      </w:r>
      <w:r>
        <w:rPr>
          <w:i/>
          <w:iCs/>
        </w:rPr>
        <w:t xml:space="preserve">17</w:t>
      </w:r>
      <w:r>
        <w:t xml:space="preserve">(3), 374–391.</w:t>
      </w:r>
      <w:r>
        <w:t xml:space="preserve"> </w:t>
      </w:r>
      <w:hyperlink r:id="rId128">
        <w:r>
          <w:rPr>
            <w:rStyle w:val="Hyperlink"/>
          </w:rPr>
          <w:t xml:space="preserve">https://doi.org/10.1080/10705511.2010.488999</w:t>
        </w:r>
      </w:hyperlink>
    </w:p>
    <w:bookmarkEnd w:id="129"/>
    <w:bookmarkStart w:id="130" w:name="ref-lordStatisticalTheoriesMental1968"/>
    <w:p>
      <w:pPr>
        <w:pStyle w:val="Literaturverzeichnis"/>
      </w:pPr>
      <w:r>
        <w:t xml:space="preserve">Lord, F. M., Novick, M. R., &amp; Birnbaum, A. (1968).</w:t>
      </w:r>
      <w:r>
        <w:t xml:space="preserve"> </w:t>
      </w:r>
      <w:r>
        <w:rPr>
          <w:i/>
          <w:iCs/>
        </w:rPr>
        <w:t xml:space="preserve">Statistical theories of mental test scores</w:t>
      </w:r>
      <w:r>
        <w:t xml:space="preserve">. Addison-Wesley.</w:t>
      </w:r>
    </w:p>
    <w:bookmarkEnd w:id="130"/>
    <w:bookmarkStart w:id="132" w:name="ref-mackinnonHowWhomMediation2008a"/>
    <w:p>
      <w:pPr>
        <w:pStyle w:val="Literaturverzeichnis"/>
      </w:pPr>
      <w:r>
        <w:t xml:space="preserve">MacKinnon, D. P., &amp; Luecken, L. J. (2008). How and for whom?</w:t>
      </w:r>
      <w:r>
        <w:t xml:space="preserve"> </w:t>
      </w:r>
      <w:r>
        <w:t xml:space="preserve">Mediation</w:t>
      </w:r>
      <w:r>
        <w:t xml:space="preserve"> </w:t>
      </w:r>
      <w:r>
        <w:t xml:space="preserve">and moderation in health psychology.</w:t>
      </w:r>
      <w:r>
        <w:t xml:space="preserve"> </w:t>
      </w:r>
      <w:r>
        <w:rPr>
          <w:i/>
          <w:iCs/>
        </w:rPr>
        <w:t xml:space="preserve">Health Psychol</w:t>
      </w:r>
      <w:r>
        <w:t xml:space="preserve">,</w:t>
      </w:r>
      <w:r>
        <w:t xml:space="preserve"> </w:t>
      </w:r>
      <w:r>
        <w:rPr>
          <w:i/>
          <w:iCs/>
        </w:rPr>
        <w:t xml:space="preserve">27</w:t>
      </w:r>
      <w:r>
        <w:t xml:space="preserve">(2S), S99–S100.</w:t>
      </w:r>
      <w:r>
        <w:t xml:space="preserve"> </w:t>
      </w:r>
      <w:hyperlink r:id="rId131">
        <w:r>
          <w:rPr>
            <w:rStyle w:val="Hyperlink"/>
          </w:rPr>
          <w:t xml:space="preserve">https://doi.org/10.1037/0278-6133.27.2(Suppl.).S99</w:t>
        </w:r>
      </w:hyperlink>
    </w:p>
    <w:bookmarkEnd w:id="132"/>
    <w:bookmarkStart w:id="134" w:name="ref-marshStructuralEquationModels2004a"/>
    <w:p>
      <w:pPr>
        <w:pStyle w:val="Literaturverzeichnis"/>
      </w:pPr>
      <w:r>
        <w:t xml:space="preserve">Marsh, H. W., Wen, Z., &amp; Hau, K.-T. (2004). Structural equation models of latent interactions: Evaluation of alternative estimation strategies and indicator construction.</w:t>
      </w:r>
      <w:r>
        <w:t xml:space="preserve"> </w:t>
      </w:r>
      <w:r>
        <w:rPr>
          <w:i/>
          <w:iCs/>
        </w:rPr>
        <w:t xml:space="preserve">Psychol Methods</w:t>
      </w:r>
      <w:r>
        <w:t xml:space="preserve">,</w:t>
      </w:r>
      <w:r>
        <w:t xml:space="preserve"> </w:t>
      </w:r>
      <w:r>
        <w:rPr>
          <w:i/>
          <w:iCs/>
        </w:rPr>
        <w:t xml:space="preserve">9</w:t>
      </w:r>
      <w:r>
        <w:t xml:space="preserve">(3), 275–300.</w:t>
      </w:r>
      <w:r>
        <w:t xml:space="preserve"> </w:t>
      </w:r>
      <w:hyperlink r:id="rId133">
        <w:r>
          <w:rPr>
            <w:rStyle w:val="Hyperlink"/>
          </w:rPr>
          <w:t xml:space="preserve">https://doi.org/10.1037/1082-989X.9.3.275</w:t>
        </w:r>
      </w:hyperlink>
    </w:p>
    <w:bookmarkEnd w:id="134"/>
    <w:bookmarkStart w:id="136" w:name="X712ea7e9c8e989264ef7731eb30386c081bb61b"/>
    <w:p>
      <w:pPr>
        <w:pStyle w:val="Literaturverzeichnis"/>
      </w:pPr>
      <w:r>
        <w:t xml:space="preserve">Maslowsky, J., Jager, J., &amp; Hemken, D. (2015). Estimating and interpreting latent variable interactions:</w:t>
      </w:r>
      <w:r>
        <w:t xml:space="preserve"> </w:t>
      </w:r>
      <w:r>
        <w:t xml:space="preserve">A</w:t>
      </w:r>
      <w:r>
        <w:t xml:space="preserve"> </w:t>
      </w:r>
      <w:r>
        <w:t xml:space="preserve">tutorial for applying the latent moderated structural equations method.</w:t>
      </w:r>
      <w:r>
        <w:t xml:space="preserve"> </w:t>
      </w:r>
      <w:r>
        <w:rPr>
          <w:i/>
          <w:iCs/>
        </w:rPr>
        <w:t xml:space="preserve">Int J Behav Dev</w:t>
      </w:r>
      <w:r>
        <w:t xml:space="preserve">,</w:t>
      </w:r>
      <w:r>
        <w:t xml:space="preserve"> </w:t>
      </w:r>
      <w:r>
        <w:rPr>
          <w:i/>
          <w:iCs/>
        </w:rPr>
        <w:t xml:space="preserve">39</w:t>
      </w:r>
      <w:r>
        <w:t xml:space="preserve">(1), 87–96.</w:t>
      </w:r>
      <w:r>
        <w:t xml:space="preserve"> </w:t>
      </w:r>
      <w:hyperlink r:id="rId135">
        <w:r>
          <w:rPr>
            <w:rStyle w:val="Hyperlink"/>
          </w:rPr>
          <w:t xml:space="preserve">https://doi.org/10.1177/0165025414552301</w:t>
        </w:r>
      </w:hyperlink>
    </w:p>
    <w:bookmarkEnd w:id="136"/>
    <w:bookmarkStart w:id="138" w:name="Xd33cd6c3c5206f0daf1abf716b5aece1d15732b"/>
    <w:p>
      <w:pPr>
        <w:pStyle w:val="Literaturverzeichnis"/>
      </w:pPr>
      <w:r>
        <w:t xml:space="preserve">McDonald, R. P. (1970). The theoretical foundations of principal factor analysis, canonical factor analysis, and alpha factor analysis.</w:t>
      </w:r>
      <w:r>
        <w:t xml:space="preserve"> </w:t>
      </w:r>
      <w:r>
        <w:rPr>
          <w:i/>
          <w:iCs/>
        </w:rPr>
        <w:t xml:space="preserve">British Journal of Mathematical and Statistical Psychology</w:t>
      </w:r>
      <w:r>
        <w:t xml:space="preserve">,</w:t>
      </w:r>
      <w:r>
        <w:t xml:space="preserve"> </w:t>
      </w:r>
      <w:r>
        <w:rPr>
          <w:i/>
          <w:iCs/>
        </w:rPr>
        <w:t xml:space="preserve">23</w:t>
      </w:r>
      <w:r>
        <w:t xml:space="preserve">(1), 1–21.</w:t>
      </w:r>
      <w:r>
        <w:t xml:space="preserve"> </w:t>
      </w:r>
      <w:hyperlink r:id="rId137">
        <w:r>
          <w:rPr>
            <w:rStyle w:val="Hyperlink"/>
          </w:rPr>
          <w:t xml:space="preserve">https://doi.org/10.1111/j.2044-8317.1970.tb00432.x</w:t>
        </w:r>
      </w:hyperlink>
    </w:p>
    <w:bookmarkEnd w:id="138"/>
    <w:bookmarkStart w:id="140" w:name="Xc731947e9fefa05c86de1f461e347af0c4769a5"/>
    <w:p>
      <w:pPr>
        <w:pStyle w:val="Literaturverzeichnis"/>
      </w:pPr>
      <w:r>
        <w:t xml:space="preserve">Moulder, B. C., &amp; Algina, J. (2002). Comparison of methods for estimating and testing latent variable interactions.</w:t>
      </w:r>
      <w:r>
        <w:t xml:space="preserve"> </w:t>
      </w:r>
      <w:r>
        <w:rPr>
          <w:i/>
          <w:iCs/>
        </w:rPr>
        <w:t xml:space="preserve">Structural Equation Modeling</w:t>
      </w:r>
      <w:r>
        <w:t xml:space="preserve">,</w:t>
      </w:r>
      <w:r>
        <w:t xml:space="preserve"> </w:t>
      </w:r>
      <w:r>
        <w:rPr>
          <w:i/>
          <w:iCs/>
        </w:rPr>
        <w:t xml:space="preserve">9</w:t>
      </w:r>
      <w:r>
        <w:t xml:space="preserve">(1), 1–19.</w:t>
      </w:r>
      <w:r>
        <w:t xml:space="preserve"> </w:t>
      </w:r>
      <w:hyperlink r:id="rId139">
        <w:r>
          <w:rPr>
            <w:rStyle w:val="Hyperlink"/>
          </w:rPr>
          <w:t xml:space="preserve">https://doi.org/10.1207/S15328007SEM0901_1</w:t>
        </w:r>
      </w:hyperlink>
    </w:p>
    <w:bookmarkEnd w:id="140"/>
    <w:bookmarkStart w:id="142" w:name="Xe82a9f5351771e92a9abfb30fd69f7169e90da7"/>
    <w:p>
      <w:pPr>
        <w:pStyle w:val="Literaturverzeichnis"/>
      </w:pPr>
      <w:r>
        <w:t xml:space="preserve">Mueller, R. O. (1997). Structural equation modeling:</w:t>
      </w:r>
      <w:r>
        <w:t xml:space="preserve"> </w:t>
      </w:r>
      <w:r>
        <w:t xml:space="preserve">Back</w:t>
      </w:r>
      <w:r>
        <w:t xml:space="preserve"> </w:t>
      </w:r>
      <w:r>
        <w:t xml:space="preserve">to basics.</w:t>
      </w:r>
      <w:r>
        <w:t xml:space="preserve"> </w:t>
      </w:r>
      <w:r>
        <w:rPr>
          <w:i/>
          <w:iCs/>
        </w:rPr>
        <w:t xml:space="preserve">Structural Equation Modeling</w:t>
      </w:r>
      <w:r>
        <w:t xml:space="preserve">,</w:t>
      </w:r>
      <w:r>
        <w:t xml:space="preserve"> </w:t>
      </w:r>
      <w:r>
        <w:rPr>
          <w:i/>
          <w:iCs/>
        </w:rPr>
        <w:t xml:space="preserve">4</w:t>
      </w:r>
      <w:r>
        <w:t xml:space="preserve">(4), 353–369.</w:t>
      </w:r>
      <w:r>
        <w:t xml:space="preserve"> </w:t>
      </w:r>
      <w:hyperlink r:id="rId141">
        <w:r>
          <w:rPr>
            <w:rStyle w:val="Hyperlink"/>
          </w:rPr>
          <w:t xml:space="preserve">https://doi.org/10.1080/10705519709540081</w:t>
        </w:r>
      </w:hyperlink>
    </w:p>
    <w:bookmarkEnd w:id="142"/>
    <w:bookmarkStart w:id="143" w:name="ref-mvffrw23"/>
    <w:p>
      <w:pPr>
        <w:pStyle w:val="Literaturverzeichnis"/>
      </w:pPr>
      <w:r>
        <w:t xml:space="preserve">Mullis, I. V. S., von Davier, Matthias, Foy, P., Fishbein, B., Reynolds, K. A., &amp; Wry, E. (2023).</w:t>
      </w:r>
      <w:r>
        <w:t xml:space="preserve"> </w:t>
      </w:r>
      <w:r>
        <w:rPr>
          <w:i/>
          <w:iCs/>
        </w:rPr>
        <w:t xml:space="preserve">PIRLS 2021 international results in reading</w:t>
      </w:r>
      <w:r>
        <w:t xml:space="preserve">. Boston College.</w:t>
      </w:r>
    </w:p>
    <w:bookmarkEnd w:id="143"/>
    <w:bookmarkStart w:id="144" w:name="ref-mullisPIRLS2006International2007"/>
    <w:p>
      <w:pPr>
        <w:pStyle w:val="Literaturverzeichnis"/>
      </w:pPr>
      <w:r>
        <w:t xml:space="preserve">Mullis, I., Martin, M., &amp; Foy, P. (2007).</w:t>
      </w:r>
      <w:r>
        <w:t xml:space="preserve"> </w:t>
      </w:r>
      <w:r>
        <w:rPr>
          <w:i/>
          <w:iCs/>
        </w:rPr>
        <w:t xml:space="preserve">PIRLS</w:t>
      </w:r>
      <w:r>
        <w:rPr>
          <w:i/>
          <w:iCs/>
        </w:rPr>
        <w:t xml:space="preserve"> </w:t>
      </w:r>
      <w:r>
        <w:rPr>
          <w:i/>
          <w:iCs/>
        </w:rPr>
        <w:t xml:space="preserve">2006 international report:</w:t>
      </w:r>
      <w:r>
        <w:rPr>
          <w:i/>
          <w:iCs/>
        </w:rPr>
        <w:t xml:space="preserve"> </w:t>
      </w:r>
      <w:r>
        <w:rPr>
          <w:i/>
          <w:iCs/>
        </w:rPr>
        <w:t xml:space="preserve">IEA</w:t>
      </w:r>
      <w:r>
        <w:rPr>
          <w:i/>
          <w:iCs/>
        </w:rPr>
        <w:t xml:space="preserve">’s</w:t>
      </w:r>
      <w:r>
        <w:rPr>
          <w:i/>
          <w:iCs/>
        </w:rPr>
        <w:t xml:space="preserve"> </w:t>
      </w:r>
      <w:r>
        <w:rPr>
          <w:i/>
          <w:iCs/>
        </w:rPr>
        <w:t xml:space="preserve">Progress</w:t>
      </w:r>
      <w:r>
        <w:rPr>
          <w:i/>
          <w:iCs/>
        </w:rPr>
        <w:t xml:space="preserve"> </w:t>
      </w:r>
      <w:r>
        <w:rPr>
          <w:i/>
          <w:iCs/>
        </w:rPr>
        <w:t xml:space="preserve">in</w:t>
      </w:r>
      <w:r>
        <w:rPr>
          <w:i/>
          <w:iCs/>
        </w:rPr>
        <w:t xml:space="preserve"> </w:t>
      </w:r>
      <w:r>
        <w:rPr>
          <w:i/>
          <w:iCs/>
        </w:rPr>
        <w:t xml:space="preserve">International Reading Literacy Study</w:t>
      </w:r>
      <w:r>
        <w:rPr>
          <w:i/>
          <w:iCs/>
        </w:rPr>
        <w:t xml:space="preserve"> </w:t>
      </w:r>
      <w:r>
        <w:rPr>
          <w:i/>
          <w:iCs/>
        </w:rPr>
        <w:t xml:space="preserve">in primary schools in 40 countries</w:t>
      </w:r>
      <w:r>
        <w:t xml:space="preserve">. Chestnut Hill, MA : Boston College.</w:t>
      </w:r>
    </w:p>
    <w:bookmarkEnd w:id="144"/>
    <w:bookmarkStart w:id="146" w:name="ref-muthenHowUseMonte2002"/>
    <w:p>
      <w:pPr>
        <w:pStyle w:val="Literaturverzeichnis"/>
      </w:pPr>
      <w:r>
        <w:t xml:space="preserve">Muthén, L. K., &amp; Muthén, B. O. (2002). How to use a</w:t>
      </w:r>
      <w:r>
        <w:t xml:space="preserve"> </w:t>
      </w:r>
      <w:r>
        <w:t xml:space="preserve">Monte Carlo</w:t>
      </w:r>
      <w:r>
        <w:t xml:space="preserve"> </w:t>
      </w:r>
      <w:r>
        <w:t xml:space="preserve">study to decide on sample size and determine power.</w:t>
      </w:r>
      <w:r>
        <w:t xml:space="preserve"> </w:t>
      </w:r>
      <w:r>
        <w:rPr>
          <w:i/>
          <w:iCs/>
        </w:rPr>
        <w:t xml:space="preserve">Structural Equation Modeling: A Multidisciplinary Journal</w:t>
      </w:r>
      <w:r>
        <w:t xml:space="preserve">,</w:t>
      </w:r>
      <w:r>
        <w:t xml:space="preserve"> </w:t>
      </w:r>
      <w:r>
        <w:rPr>
          <w:i/>
          <w:iCs/>
        </w:rPr>
        <w:t xml:space="preserve">9</w:t>
      </w:r>
      <w:r>
        <w:t xml:space="preserve">(4), 599–620.</w:t>
      </w:r>
      <w:r>
        <w:t xml:space="preserve"> </w:t>
      </w:r>
      <w:hyperlink r:id="rId145">
        <w:r>
          <w:rPr>
            <w:rStyle w:val="Hyperlink"/>
          </w:rPr>
          <w:t xml:space="preserve">https://doi.org/10.1207/S15328007SEM0904_8</w:t>
        </w:r>
      </w:hyperlink>
    </w:p>
    <w:bookmarkEnd w:id="146"/>
    <w:bookmarkStart w:id="148" w:name="ref-parkHowMotivationalConstructs2011"/>
    <w:p>
      <w:pPr>
        <w:pStyle w:val="Literaturverzeichnis"/>
      </w:pPr>
      <w:r>
        <w:t xml:space="preserve">Park, Y. (2011). How motivational constructs interact to predict elementary students’ reading performance:</w:t>
      </w:r>
      <w:r>
        <w:t xml:space="preserve"> </w:t>
      </w:r>
      <w:r>
        <w:t xml:space="preserve">Examples</w:t>
      </w:r>
      <w:r>
        <w:t xml:space="preserve"> </w:t>
      </w:r>
      <w:r>
        <w:t xml:space="preserve">from attitudes and self-concept in reading.</w:t>
      </w:r>
      <w:r>
        <w:t xml:space="preserve"> </w:t>
      </w:r>
      <w:r>
        <w:rPr>
          <w:i/>
          <w:iCs/>
        </w:rPr>
        <w:t xml:space="preserve">Learning and Individual Differences</w:t>
      </w:r>
      <w:r>
        <w:t xml:space="preserve">,</w:t>
      </w:r>
      <w:r>
        <w:t xml:space="preserve"> </w:t>
      </w:r>
      <w:r>
        <w:rPr>
          <w:i/>
          <w:iCs/>
        </w:rPr>
        <w:t xml:space="preserve">21</w:t>
      </w:r>
      <w:r>
        <w:t xml:space="preserve">(4), 347–358.</w:t>
      </w:r>
      <w:r>
        <w:t xml:space="preserve"> </w:t>
      </w:r>
      <w:hyperlink r:id="rId147">
        <w:r>
          <w:rPr>
            <w:rStyle w:val="Hyperlink"/>
          </w:rPr>
          <w:t xml:space="preserve">https://doi.org/10.1016/j.lindif.2011.02.009</w:t>
        </w:r>
      </w:hyperlink>
    </w:p>
    <w:bookmarkEnd w:id="148"/>
    <w:bookmarkStart w:id="150" w:name="ref-radloffCESDScaleSelfreport1977b"/>
    <w:p>
      <w:pPr>
        <w:pStyle w:val="Literaturverzeichnis"/>
      </w:pPr>
      <w:r>
        <w:t xml:space="preserve">Radloff, L. S. (1977). The</w:t>
      </w:r>
      <w:r>
        <w:t xml:space="preserve"> </w:t>
      </w:r>
      <w:r>
        <w:t xml:space="preserve">CES-D</w:t>
      </w:r>
      <w:r>
        <w:t xml:space="preserve"> </w:t>
      </w:r>
      <w:r>
        <w:t xml:space="preserve">scale:</w:t>
      </w:r>
      <w:r>
        <w:t xml:space="preserve"> </w:t>
      </w:r>
      <w:r>
        <w:t xml:space="preserve">A</w:t>
      </w:r>
      <w:r>
        <w:t xml:space="preserve"> </w:t>
      </w:r>
      <w:r>
        <w:t xml:space="preserve">self-report depression scale for research in the general population.</w:t>
      </w:r>
      <w:r>
        <w:t xml:space="preserve"> </w:t>
      </w:r>
      <w:r>
        <w:rPr>
          <w:i/>
          <w:iCs/>
        </w:rPr>
        <w:t xml:space="preserve">Applied Psychological Measurement</w:t>
      </w:r>
      <w:r>
        <w:t xml:space="preserve">,</w:t>
      </w:r>
      <w:r>
        <w:t xml:space="preserve"> </w:t>
      </w:r>
      <w:r>
        <w:rPr>
          <w:i/>
          <w:iCs/>
        </w:rPr>
        <w:t xml:space="preserve">1</w:t>
      </w:r>
      <w:r>
        <w:t xml:space="preserve">(3), 385–401.</w:t>
      </w:r>
      <w:r>
        <w:t xml:space="preserve"> </w:t>
      </w:r>
      <w:hyperlink r:id="rId149">
        <w:r>
          <w:rPr>
            <w:rStyle w:val="Hyperlink"/>
          </w:rPr>
          <w:t xml:space="preserve">https://doi.org/10.1177/014662167700100306</w:t>
        </w:r>
      </w:hyperlink>
    </w:p>
    <w:bookmarkEnd w:id="150"/>
    <w:bookmarkStart w:id="152" w:name="X09dc8df846a2d0848bd32a5c5328f3134cb0408"/>
    <w:p>
      <w:pPr>
        <w:pStyle w:val="Literaturverzeichnis"/>
      </w:pPr>
      <w:r>
        <w:t xml:space="preserve">Raykov, T. (1997). Estimation of composite reliability for congeneric measures.</w:t>
      </w:r>
      <w:r>
        <w:t xml:space="preserve"> </w:t>
      </w:r>
      <w:r>
        <w:rPr>
          <w:i/>
          <w:iCs/>
        </w:rPr>
        <w:t xml:space="preserve">Applied Psychological Measurement</w:t>
      </w:r>
      <w:r>
        <w:t xml:space="preserve">,</w:t>
      </w:r>
      <w:r>
        <w:t xml:space="preserve"> </w:t>
      </w:r>
      <w:r>
        <w:rPr>
          <w:i/>
          <w:iCs/>
        </w:rPr>
        <w:t xml:space="preserve">21</w:t>
      </w:r>
      <w:r>
        <w:t xml:space="preserve">(2), 173–184.</w:t>
      </w:r>
      <w:r>
        <w:t xml:space="preserve"> </w:t>
      </w:r>
      <w:hyperlink r:id="rId151">
        <w:r>
          <w:rPr>
            <w:rStyle w:val="Hyperlink"/>
          </w:rPr>
          <w:t xml:space="preserve">https://doi.org/10.1177/01466216970212006</w:t>
        </w:r>
      </w:hyperlink>
    </w:p>
    <w:bookmarkEnd w:id="152"/>
    <w:bookmarkStart w:id="154" w:name="ref-rosseel2012"/>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w:t>
      </w:r>
      <w:r>
        <w:t xml:space="preserve"> </w:t>
      </w:r>
      <w:hyperlink r:id="rId153">
        <w:r>
          <w:rPr>
            <w:rStyle w:val="Hyperlink"/>
          </w:rPr>
          <w:t xml:space="preserve">https://doi.org/10.18637/jss.v048.i02</w:t>
        </w:r>
      </w:hyperlink>
    </w:p>
    <w:bookmarkEnd w:id="154"/>
    <w:bookmarkStart w:id="156" w:name="Xb28a16c3e6bb6e8ed8234f3d109d7c92431d5ca"/>
    <w:p>
      <w:pPr>
        <w:pStyle w:val="Literaturverzeichnis"/>
      </w:pPr>
      <w:r>
        <w:t xml:space="preserve">Rousseeuw, P. J., &amp; Croux, C. (1993). Alternatives to the</w:t>
      </w:r>
      <w:r>
        <w:t xml:space="preserve"> </w:t>
      </w:r>
      <w:r>
        <w:t xml:space="preserve">Median Absolute Deviation</w:t>
      </w:r>
      <w:r>
        <w:t xml:space="preserve">.</w:t>
      </w:r>
      <w:r>
        <w:t xml:space="preserve"> </w:t>
      </w:r>
      <w:r>
        <w:rPr>
          <w:i/>
          <w:iCs/>
        </w:rPr>
        <w:t xml:space="preserve">Journal of the American Statistical Association</w:t>
      </w:r>
      <w:r>
        <w:t xml:space="preserve">,</w:t>
      </w:r>
      <w:r>
        <w:t xml:space="preserve"> </w:t>
      </w:r>
      <w:r>
        <w:rPr>
          <w:i/>
          <w:iCs/>
        </w:rPr>
        <w:t xml:space="preserve">88</w:t>
      </w:r>
      <w:r>
        <w:t xml:space="preserve">(424), 1273–1283.</w:t>
      </w:r>
      <w:r>
        <w:t xml:space="preserve"> </w:t>
      </w:r>
      <w:hyperlink r:id="rId155">
        <w:r>
          <w:rPr>
            <w:rStyle w:val="Hyperlink"/>
          </w:rPr>
          <w:t xml:space="preserve">https://doi.org/10.2307/2291267</w:t>
        </w:r>
      </w:hyperlink>
    </w:p>
    <w:bookmarkEnd w:id="156"/>
    <w:bookmarkStart w:id="158" w:name="ref-rousseeuwRobustStatisticsOutlier2011"/>
    <w:p>
      <w:pPr>
        <w:pStyle w:val="Literaturverzeichnis"/>
      </w:pPr>
      <w:r>
        <w:t xml:space="preserve">Rousseeuw, P. J., &amp; Hubert, M. (2011). Robust statistics for outlier detection.</w:t>
      </w:r>
      <w:r>
        <w:t xml:space="preserve"> </w:t>
      </w:r>
      <w:r>
        <w:rPr>
          <w:i/>
          <w:iCs/>
        </w:rPr>
        <w:t xml:space="preserve">WIREs Data Mining and Knowledge Discovery</w:t>
      </w:r>
      <w:r>
        <w:t xml:space="preserve">,</w:t>
      </w:r>
      <w:r>
        <w:t xml:space="preserve"> </w:t>
      </w:r>
      <w:r>
        <w:rPr>
          <w:i/>
          <w:iCs/>
        </w:rPr>
        <w:t xml:space="preserve">1</w:t>
      </w:r>
      <w:r>
        <w:t xml:space="preserve">(1), 73–79.</w:t>
      </w:r>
      <w:r>
        <w:t xml:space="preserve"> </w:t>
      </w:r>
      <w:hyperlink r:id="rId157">
        <w:r>
          <w:rPr>
            <w:rStyle w:val="Hyperlink"/>
          </w:rPr>
          <w:t xml:space="preserve">https://doi.org/10.1002/widm.2</w:t>
        </w:r>
      </w:hyperlink>
    </w:p>
    <w:bookmarkEnd w:id="158"/>
    <w:bookmarkStart w:id="160" w:name="X06a689586bd67e73a60413cb3f36986130ce4c3"/>
    <w:p>
      <w:pPr>
        <w:pStyle w:val="Literaturverzeichnis"/>
      </w:pPr>
      <w:r>
        <w:t xml:space="preserve">Schoemann, A. M., &amp; Jorgensen, T. D. (2021). Testing and interpreting latent variable interactions using the</w:t>
      </w:r>
      <w:r>
        <w:t xml:space="preserve"> </w:t>
      </w:r>
      <w:r>
        <w:t xml:space="preserve">semTools</w:t>
      </w:r>
      <w:r>
        <w:t xml:space="preserve"> </w:t>
      </w:r>
      <w:r>
        <w:t xml:space="preserve">package.</w:t>
      </w:r>
      <w:r>
        <w:t xml:space="preserve"> </w:t>
      </w:r>
      <w:r>
        <w:rPr>
          <w:i/>
          <w:iCs/>
        </w:rPr>
        <w:t xml:space="preserve">Psych</w:t>
      </w:r>
      <w:r>
        <w:t xml:space="preserve">,</w:t>
      </w:r>
      <w:r>
        <w:t xml:space="preserve"> </w:t>
      </w:r>
      <w:r>
        <w:rPr>
          <w:i/>
          <w:iCs/>
        </w:rPr>
        <w:t xml:space="preserve">3</w:t>
      </w:r>
      <w:r>
        <w:t xml:space="preserve">(3), 322–335.</w:t>
      </w:r>
      <w:r>
        <w:t xml:space="preserve"> </w:t>
      </w:r>
      <w:hyperlink r:id="rId159">
        <w:r>
          <w:rPr>
            <w:rStyle w:val="Hyperlink"/>
          </w:rPr>
          <w:t xml:space="preserve">https://doi.org/10.3390/psych3030024</w:t>
        </w:r>
      </w:hyperlink>
    </w:p>
    <w:bookmarkEnd w:id="160"/>
    <w:bookmarkStart w:id="162" w:name="X973b77b9b3ab3e117eed531c62937cd7d5adb46"/>
    <w:p>
      <w:pPr>
        <w:pStyle w:val="Literaturverzeichnis"/>
      </w:pPr>
      <w:r>
        <w:t xml:space="preserve">Steinmetz, H., Davidov, E., &amp; Schmidt, P. (2011). Three approaches to estimate latent interaction effects:</w:t>
      </w:r>
      <w:r>
        <w:t xml:space="preserve"> </w:t>
      </w:r>
      <w:r>
        <w:t xml:space="preserve">Intention</w:t>
      </w:r>
      <w:r>
        <w:t xml:space="preserve"> </w:t>
      </w:r>
      <w:r>
        <w:t xml:space="preserve">and perceived behavioral control in the theory of planned behavior.</w:t>
      </w:r>
      <w:r>
        <w:t xml:space="preserve"> </w:t>
      </w:r>
      <w:r>
        <w:rPr>
          <w:i/>
          <w:iCs/>
        </w:rPr>
        <w:t xml:space="preserve">Methodological Innovations Online</w:t>
      </w:r>
      <w:r>
        <w:t xml:space="preserve">,</w:t>
      </w:r>
      <w:r>
        <w:t xml:space="preserve"> </w:t>
      </w:r>
      <w:r>
        <w:rPr>
          <w:i/>
          <w:iCs/>
        </w:rPr>
        <w:t xml:space="preserve">6</w:t>
      </w:r>
      <w:r>
        <w:t xml:space="preserve">(1), 95–110.</w:t>
      </w:r>
      <w:r>
        <w:t xml:space="preserve"> </w:t>
      </w:r>
      <w:hyperlink r:id="rId161">
        <w:r>
          <w:rPr>
            <w:rStyle w:val="Hyperlink"/>
          </w:rPr>
          <w:t xml:space="preserve">https://doi.org/10.4256/mio.2010.0030</w:t>
        </w:r>
      </w:hyperlink>
    </w:p>
    <w:bookmarkEnd w:id="162"/>
    <w:bookmarkStart w:id="164" w:name="ref-tenbergeGreatestLowerBound2004"/>
    <w:p>
      <w:pPr>
        <w:pStyle w:val="Literaturverzeichnis"/>
      </w:pPr>
      <w:r>
        <w:t xml:space="preserve">Ten Berge, J. M. F., &amp; Sočan, G. (2004). The greatest lower bound to the reliability of a test and the hypothesis of unidimensionality.</w:t>
      </w:r>
      <w:r>
        <w:t xml:space="preserve"> </w:t>
      </w:r>
      <w:r>
        <w:rPr>
          <w:i/>
          <w:iCs/>
        </w:rPr>
        <w:t xml:space="preserve">Psychometrika</w:t>
      </w:r>
      <w:r>
        <w:t xml:space="preserve">,</w:t>
      </w:r>
      <w:r>
        <w:t xml:space="preserve"> </w:t>
      </w:r>
      <w:r>
        <w:rPr>
          <w:i/>
          <w:iCs/>
        </w:rPr>
        <w:t xml:space="preserve">69</w:t>
      </w:r>
      <w:r>
        <w:t xml:space="preserve">(4), 613–625.</w:t>
      </w:r>
      <w:r>
        <w:t xml:space="preserve"> </w:t>
      </w:r>
      <w:hyperlink r:id="rId163">
        <w:r>
          <w:rPr>
            <w:rStyle w:val="Hyperlink"/>
          </w:rPr>
          <w:t xml:space="preserve">https://doi.org/10.1007/BF02289858</w:t>
        </w:r>
      </w:hyperlink>
    </w:p>
    <w:bookmarkEnd w:id="164"/>
    <w:bookmarkStart w:id="166" w:name="ref-vmff23"/>
    <w:p>
      <w:pPr>
        <w:pStyle w:val="Literaturverzeichnis"/>
      </w:pPr>
      <w:r>
        <w:t xml:space="preserve">von Davier, M., Mullis, I. V. S., Fishbein, B., &amp; Foy, P. (Eds.). (2023).</w:t>
      </w:r>
      <w:r>
        <w:t xml:space="preserve"> </w:t>
      </w:r>
      <w:r>
        <w:rPr>
          <w:i/>
          <w:iCs/>
        </w:rPr>
        <w:t xml:space="preserve">Methods and procedures: PIRLS 2021 technical report</w:t>
      </w:r>
      <w:r>
        <w:t xml:space="preserve">. Boston College, TIMSS &amp; PIRLS International Study Center.</w:t>
      </w:r>
      <w:r>
        <w:t xml:space="preserve"> </w:t>
      </w:r>
      <w:hyperlink r:id="rId165">
        <w:r>
          <w:rPr>
            <w:rStyle w:val="Hyperlink"/>
          </w:rPr>
          <w:t xml:space="preserve">https://pirls2021.org/methods</w:t>
        </w:r>
      </w:hyperlink>
    </w:p>
    <w:bookmarkEnd w:id="166"/>
    <w:bookmarkStart w:id="168" w:name="ref-wuComparisonStrategiesForming2013"/>
    <w:p>
      <w:pPr>
        <w:pStyle w:val="Literaturverzeichnis"/>
      </w:pPr>
      <w:r>
        <w:t xml:space="preserve">Wu, Y., Wen, Z., Marsh, H., &amp; Hau, K.-T. (2013). A comparison of strategies for forming product indicators for unequal numbers of items in structural equation models of latent interactions.</w:t>
      </w:r>
      <w:r>
        <w:t xml:space="preserve"> </w:t>
      </w:r>
      <w:r>
        <w:rPr>
          <w:i/>
          <w:iCs/>
        </w:rPr>
        <w:t xml:space="preserve">Structural Equation Modeling: A Multidisciplinary Journal</w:t>
      </w:r>
      <w:r>
        <w:t xml:space="preserve">,</w:t>
      </w:r>
      <w:r>
        <w:t xml:space="preserve"> </w:t>
      </w:r>
      <w:r>
        <w:rPr>
          <w:i/>
          <w:iCs/>
        </w:rPr>
        <w:t xml:space="preserve">20</w:t>
      </w:r>
      <w:r>
        <w:t xml:space="preserve">, 551–567.</w:t>
      </w:r>
      <w:r>
        <w:t xml:space="preserve"> </w:t>
      </w:r>
      <w:hyperlink r:id="rId167">
        <w:r>
          <w:rPr>
            <w:rStyle w:val="Hyperlink"/>
          </w:rPr>
          <w:t xml:space="preserve">https://doi.org/10.1080/10705511.2013.824772</w:t>
        </w:r>
      </w:hyperlink>
    </w:p>
    <w:bookmarkEnd w:id="168"/>
    <w:bookmarkEnd w:id="169"/>
    <w:bookmarkEnd w:id="170"/>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all-pair UPI method was also evaluated within the same study design, but only reported as a reference method to matched-pair UPI in our supplemental material.</w:t>
      </w:r>
    </w:p>
  </w:footnote>
  <w:footnote w:id="44">
    <w:p>
      <w:pPr>
        <w:pStyle w:val="Funotentext"/>
      </w:pPr>
      <w:r>
        <w:rPr>
          <w:rStyle w:val="Funotenzeichen"/>
        </w:rPr>
        <w:footnoteRef/>
      </w:r>
      <w:r>
        <w:t xml:space="preserve"> </w:t>
      </w:r>
      <w:r>
        <w:t xml:space="preserve">The items</w:t>
      </w:r>
      <w:r>
        <w:t xml:space="preserve"> </w:t>
      </w:r>
      <w:r>
        <w:t xml:space="preserve">“</w:t>
      </w:r>
      <w:r>
        <w:t xml:space="preserve">I would like to have more time for reading</w:t>
      </w:r>
      <w:r>
        <w:t xml:space="preserve">”</w:t>
      </w:r>
      <w:r>
        <w:t xml:space="preserve"> </w:t>
      </w:r>
      <w:r>
        <w:t xml:space="preserve">and</w:t>
      </w:r>
      <w:r>
        <w:t xml:space="preserve"> </w:t>
      </w:r>
      <w:r>
        <w:t xml:space="preserve">“</w:t>
      </w:r>
      <w:r>
        <w:t xml:space="preserve">I learn a lot from reading</w:t>
      </w:r>
      <w:r>
        <w:t xml:space="preserve">”</w:t>
      </w:r>
      <w:r>
        <w:t xml:space="preserve"> </w:t>
      </w:r>
      <w:r>
        <w:t xml:space="preserve">were selected to replace</w:t>
      </w:r>
      <w:r>
        <w:t xml:space="preserve"> </w:t>
      </w:r>
      <w:r>
        <w:t xml:space="preserve">“</w:t>
      </w:r>
      <w:r>
        <w:t xml:space="preserve">I read only if I have to</w:t>
      </w:r>
      <w:r>
        <w:t xml:space="preserve">”</w:t>
      </w:r>
      <w:r>
        <w:t xml:space="preserve"> </w:t>
      </w:r>
      <w:r>
        <w:t xml:space="preserve">and</w:t>
      </w:r>
      <w:r>
        <w:t xml:space="preserve"> </w:t>
      </w:r>
      <w:r>
        <w:t xml:space="preserve">“</w:t>
      </w:r>
      <w:r>
        <w:t xml:space="preserve">I need to read well for my future</w:t>
      </w:r>
      <w:r>
        <w:t xml:space="preserve">”</w:t>
      </w:r>
      <w:r>
        <w:t xml:space="preserve"> </w:t>
      </w:r>
      <w:r>
        <w:t xml:space="preserve">in the original anlayses, as the latter two were not included in the PIRLS 2021 questionnaire.</w:t>
      </w:r>
    </w:p>
  </w:footnote>
  <w:footnote w:id="45">
    <w:p>
      <w:pPr>
        <w:pStyle w:val="Funotentext"/>
      </w:pPr>
      <w:r>
        <w:rPr>
          <w:rStyle w:val="Funotenzeichen"/>
        </w:rPr>
        <w:footnoteRef/>
      </w:r>
      <w:r>
        <w:t xml:space="preserve"> </w:t>
      </w:r>
      <w:r>
        <w:t xml:space="preserve">A detailed treatment of the use of plausible values can be found in PIRLS 2021 Technical Report (Mullis et al.,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2S-PA-INT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2S-PA-INT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5" Target="https://anonymous.4open.science/r/2S-PA-Int-Supplemental-AAAA" TargetMode="External" /><Relationship Type="http://schemas.openxmlformats.org/officeDocument/2006/relationships/hyperlink" Id="rId52" Target="https://doi.org/10.1002/9781118619179" TargetMode="External" /><Relationship Type="http://schemas.openxmlformats.org/officeDocument/2006/relationships/hyperlink" Id="rId157" Target="https://doi.org/10.1002/widm.2" TargetMode="External" /><Relationship Type="http://schemas.openxmlformats.org/officeDocument/2006/relationships/hyperlink" Id="rId83" Target="https://doi.org/10.1007/1-84628-168-7" TargetMode="External" /><Relationship Type="http://schemas.openxmlformats.org/officeDocument/2006/relationships/hyperlink" Id="rId107" Target="https://doi.org/10.1007/978-3-642-04898-2_594" TargetMode="External" /><Relationship Type="http://schemas.openxmlformats.org/officeDocument/2006/relationships/hyperlink" Id="rId163" Target="https://doi.org/10.1007/BF02289858" TargetMode="External" /><Relationship Type="http://schemas.openxmlformats.org/officeDocument/2006/relationships/hyperlink" Id="rId111" Target="https://doi.org/10.1007/BF02291393" TargetMode="External" /><Relationship Type="http://schemas.openxmlformats.org/officeDocument/2006/relationships/hyperlink" Id="rId117" Target="https://doi.org/10.1007/BF02296338" TargetMode="External" /><Relationship Type="http://schemas.openxmlformats.org/officeDocument/2006/relationships/hyperlink" Id="rId75" Target="https://doi.org/10.1007/BF02310555" TargetMode="External" /><Relationship Type="http://schemas.openxmlformats.org/officeDocument/2006/relationships/hyperlink" Id="rId91" Target="https://doi.org/10.1016/0749-5978(85)90002-0" TargetMode="External" /><Relationship Type="http://schemas.openxmlformats.org/officeDocument/2006/relationships/hyperlink" Id="rId87" Target="https://doi.org/10.1016/0749-5978(88)90029-5" TargetMode="External" /><Relationship Type="http://schemas.openxmlformats.org/officeDocument/2006/relationships/hyperlink" Id="rId79" Target="https://doi.org/10.1016/j.chemolab.2006.06.016" TargetMode="External" /><Relationship Type="http://schemas.openxmlformats.org/officeDocument/2006/relationships/hyperlink" Id="rId147" Target="https://doi.org/10.1016/j.lindif.2011.02.009" TargetMode="External" /><Relationship Type="http://schemas.openxmlformats.org/officeDocument/2006/relationships/hyperlink" Id="rId115" Target="https://doi.org/10.1037/0033-2909.96.1.201" TargetMode="External" /><Relationship Type="http://schemas.openxmlformats.org/officeDocument/2006/relationships/hyperlink" Id="rId131" Target="https://doi.org/10.1037/0278-6133.27.2(Suppl.).S99" TargetMode="External" /><Relationship Type="http://schemas.openxmlformats.org/officeDocument/2006/relationships/hyperlink" Id="rId133" Target="https://doi.org/10.1037/1082-989X.9.3.275" TargetMode="External" /><Relationship Type="http://schemas.openxmlformats.org/officeDocument/2006/relationships/hyperlink" Id="rId126" Target="https://doi.org/10.1037/a0024776" TargetMode="External" /><Relationship Type="http://schemas.openxmlformats.org/officeDocument/2006/relationships/hyperlink" Id="rId93" Target="https://doi.org/10.1037/a0035728" TargetMode="External" /><Relationship Type="http://schemas.openxmlformats.org/officeDocument/2006/relationships/hyperlink" Id="rId122" Target="https://doi.org/10.1037/met0000410" TargetMode="External" /><Relationship Type="http://schemas.openxmlformats.org/officeDocument/2006/relationships/hyperlink" Id="rId89" Target="https://doi.org/10.1080/00273171.2012.730072" TargetMode="External" /><Relationship Type="http://schemas.openxmlformats.org/officeDocument/2006/relationships/hyperlink" Id="rId68" Target="https://doi.org/10.1080/00273171.2012.732901" TargetMode="External" /><Relationship Type="http://schemas.openxmlformats.org/officeDocument/2006/relationships/hyperlink" Id="rId128" Target="https://doi.org/10.1080/10705511.2010.488999" TargetMode="External" /><Relationship Type="http://schemas.openxmlformats.org/officeDocument/2006/relationships/hyperlink" Id="rId109" Target="https://doi.org/10.1080/10705511.2011.557342" TargetMode="External" /><Relationship Type="http://schemas.openxmlformats.org/officeDocument/2006/relationships/hyperlink" Id="rId167" Target="https://doi.org/10.1080/10705511.2013.824772" TargetMode="External" /><Relationship Type="http://schemas.openxmlformats.org/officeDocument/2006/relationships/hyperlink" Id="rId103" Target="https://doi.org/10.1080/10705511.2020.1782206" TargetMode="External" /><Relationship Type="http://schemas.openxmlformats.org/officeDocument/2006/relationships/hyperlink" Id="rId81" Target="https://doi.org/10.1080/10705511.2021.1982716" TargetMode="External" /><Relationship Type="http://schemas.openxmlformats.org/officeDocument/2006/relationships/hyperlink" Id="rId124" Target="https://doi.org/10.1080/10705511.2022.2125397" TargetMode="External" /><Relationship Type="http://schemas.openxmlformats.org/officeDocument/2006/relationships/hyperlink" Id="rId141" Target="https://doi.org/10.1080/10705519709540081" TargetMode="External" /><Relationship Type="http://schemas.openxmlformats.org/officeDocument/2006/relationships/hyperlink" Id="rId105" Target="https://doi.org/10.1080/10705519909540118" TargetMode="External" /><Relationship Type="http://schemas.openxmlformats.org/officeDocument/2006/relationships/hyperlink" Id="rId77" Target="https://doi.org/10.1080/1091367X.2018.1472095" TargetMode="External" /><Relationship Type="http://schemas.openxmlformats.org/officeDocument/2006/relationships/hyperlink" Id="rId137" Target="https://doi.org/10.1111/j.2044-8317.1970.tb00432.x" TargetMode="External" /><Relationship Type="http://schemas.openxmlformats.org/officeDocument/2006/relationships/hyperlink" Id="rId57" Target="https://doi.org/10.1111/j.2044-8317.1978.tb00581.x" TargetMode="External" /><Relationship Type="http://schemas.openxmlformats.org/officeDocument/2006/relationships/hyperlink" Id="rId54" Target="https://doi.org/10.1146/annurev.psych.53.100901.135239" TargetMode="External" /><Relationship Type="http://schemas.openxmlformats.org/officeDocument/2006/relationships/hyperlink" Id="rId95" Target="https://doi.org/10.1177/0013164410384856" TargetMode="External" /><Relationship Type="http://schemas.openxmlformats.org/officeDocument/2006/relationships/hyperlink" Id="rId85" Target="https://doi.org/10.1177/0013164415607618" TargetMode="External" /><Relationship Type="http://schemas.openxmlformats.org/officeDocument/2006/relationships/hyperlink" Id="rId101" Target="https://doi.org/10.1177/0013164416679877" TargetMode="External" /><Relationship Type="http://schemas.openxmlformats.org/officeDocument/2006/relationships/hyperlink" Id="rId60" Target="https://doi.org/10.1177/0049124192021002005" TargetMode="External" /><Relationship Type="http://schemas.openxmlformats.org/officeDocument/2006/relationships/hyperlink" Id="rId99" Target="https://doi.org/10.1177/0049124198026003003" TargetMode="External" /><Relationship Type="http://schemas.openxmlformats.org/officeDocument/2006/relationships/hyperlink" Id="rId149" Target="https://doi.org/10.1177/014662167700100306" TargetMode="External" /><Relationship Type="http://schemas.openxmlformats.org/officeDocument/2006/relationships/hyperlink" Id="rId151" Target="https://doi.org/10.1177/01466216970212006" TargetMode="External" /><Relationship Type="http://schemas.openxmlformats.org/officeDocument/2006/relationships/hyperlink" Id="rId135" Target="https://doi.org/10.1177/0165025414552301" TargetMode="External" /><Relationship Type="http://schemas.openxmlformats.org/officeDocument/2006/relationships/hyperlink" Id="rId64" Target="https://doi.org/10.1201/9781420010138" TargetMode="External" /><Relationship Type="http://schemas.openxmlformats.org/officeDocument/2006/relationships/hyperlink" Id="rId48" Target="https://doi.org/10.1207/S15328007SEM0801_3" TargetMode="External" /><Relationship Type="http://schemas.openxmlformats.org/officeDocument/2006/relationships/hyperlink" Id="rId139" Target="https://doi.org/10.1207/S15328007SEM0901_1" TargetMode="External" /><Relationship Type="http://schemas.openxmlformats.org/officeDocument/2006/relationships/hyperlink" Id="rId145" Target="https://doi.org/10.1207/S15328007SEM0904_8" TargetMode="External" /><Relationship Type="http://schemas.openxmlformats.org/officeDocument/2006/relationships/hyperlink" Id="rId50" Target="https://doi.org/10.1207/s15327906mbr3101_5" TargetMode="External" /><Relationship Type="http://schemas.openxmlformats.org/officeDocument/2006/relationships/hyperlink" Id="rId70" Target="https://doi.org/10.1287/isre.14.2.189.16018" TargetMode="External" /><Relationship Type="http://schemas.openxmlformats.org/officeDocument/2006/relationships/hyperlink" Id="rId153" Target="https://doi.org/10.18637/jss.v048.i02" TargetMode="External" /><Relationship Type="http://schemas.openxmlformats.org/officeDocument/2006/relationships/hyperlink" Id="rId97" Target="https://doi.org/10.22237/jmasm/1551907966" TargetMode="External" /><Relationship Type="http://schemas.openxmlformats.org/officeDocument/2006/relationships/hyperlink" Id="rId155" Target="https://doi.org/10.2307/2291267" TargetMode="External" /><Relationship Type="http://schemas.openxmlformats.org/officeDocument/2006/relationships/hyperlink" Id="rId66" Target="https://doi.org/10.2307/30036541" TargetMode="External" /><Relationship Type="http://schemas.openxmlformats.org/officeDocument/2006/relationships/hyperlink" Id="rId159" Target="https://doi.org/10.3390/psych3030024" TargetMode="External" /><Relationship Type="http://schemas.openxmlformats.org/officeDocument/2006/relationships/hyperlink" Id="rId120" Target="https://doi.org/10.4236/psych.2018.98126" TargetMode="External" /><Relationship Type="http://schemas.openxmlformats.org/officeDocument/2006/relationships/hyperlink" Id="rId161" Target="https://doi.org/10.4256/mio.2010.0030" TargetMode="External" /><Relationship Type="http://schemas.openxmlformats.org/officeDocument/2006/relationships/hyperlink" Id="rId62" Target="https://doi.org/10.4324/9781315757421" TargetMode="External" /><Relationship Type="http://schemas.openxmlformats.org/officeDocument/2006/relationships/hyperlink" Id="rId165" Target="https://pirls2021.org/methods" TargetMode="External" /><Relationship Type="http://schemas.openxmlformats.org/officeDocument/2006/relationships/hyperlink" Id="rId73" Target="https://www.ncbi.nlm.nih.gov/pubmed/11778676" TargetMode="External" /></Relationships>
</file>

<file path=word/_rels/footnotes.xml.rels><?xml version="1.0" encoding="UTF-8"?><Relationships xmlns="http://schemas.openxmlformats.org/package/2006/relationships"><Relationship Type="http://schemas.openxmlformats.org/officeDocument/2006/relationships/hyperlink" Id="rId25" Target="https://anonymous.4open.science/r/2S-PA-Int-Supplemental-AAAA" TargetMode="External" /><Relationship Type="http://schemas.openxmlformats.org/officeDocument/2006/relationships/hyperlink" Id="rId52" Target="https://doi.org/10.1002/9781118619179" TargetMode="External" /><Relationship Type="http://schemas.openxmlformats.org/officeDocument/2006/relationships/hyperlink" Id="rId157" Target="https://doi.org/10.1002/widm.2" TargetMode="External" /><Relationship Type="http://schemas.openxmlformats.org/officeDocument/2006/relationships/hyperlink" Id="rId83" Target="https://doi.org/10.1007/1-84628-168-7" TargetMode="External" /><Relationship Type="http://schemas.openxmlformats.org/officeDocument/2006/relationships/hyperlink" Id="rId107" Target="https://doi.org/10.1007/978-3-642-04898-2_594" TargetMode="External" /><Relationship Type="http://schemas.openxmlformats.org/officeDocument/2006/relationships/hyperlink" Id="rId163" Target="https://doi.org/10.1007/BF02289858" TargetMode="External" /><Relationship Type="http://schemas.openxmlformats.org/officeDocument/2006/relationships/hyperlink" Id="rId111" Target="https://doi.org/10.1007/BF02291393" TargetMode="External" /><Relationship Type="http://schemas.openxmlformats.org/officeDocument/2006/relationships/hyperlink" Id="rId117" Target="https://doi.org/10.1007/BF02296338" TargetMode="External" /><Relationship Type="http://schemas.openxmlformats.org/officeDocument/2006/relationships/hyperlink" Id="rId75" Target="https://doi.org/10.1007/BF02310555" TargetMode="External" /><Relationship Type="http://schemas.openxmlformats.org/officeDocument/2006/relationships/hyperlink" Id="rId91" Target="https://doi.org/10.1016/0749-5978(85)90002-0" TargetMode="External" /><Relationship Type="http://schemas.openxmlformats.org/officeDocument/2006/relationships/hyperlink" Id="rId87" Target="https://doi.org/10.1016/0749-5978(88)90029-5" TargetMode="External" /><Relationship Type="http://schemas.openxmlformats.org/officeDocument/2006/relationships/hyperlink" Id="rId79" Target="https://doi.org/10.1016/j.chemolab.2006.06.016" TargetMode="External" /><Relationship Type="http://schemas.openxmlformats.org/officeDocument/2006/relationships/hyperlink" Id="rId147" Target="https://doi.org/10.1016/j.lindif.2011.02.009" TargetMode="External" /><Relationship Type="http://schemas.openxmlformats.org/officeDocument/2006/relationships/hyperlink" Id="rId115" Target="https://doi.org/10.1037/0033-2909.96.1.201" TargetMode="External" /><Relationship Type="http://schemas.openxmlformats.org/officeDocument/2006/relationships/hyperlink" Id="rId131" Target="https://doi.org/10.1037/0278-6133.27.2(Suppl.).S99" TargetMode="External" /><Relationship Type="http://schemas.openxmlformats.org/officeDocument/2006/relationships/hyperlink" Id="rId133" Target="https://doi.org/10.1037/1082-989X.9.3.275" TargetMode="External" /><Relationship Type="http://schemas.openxmlformats.org/officeDocument/2006/relationships/hyperlink" Id="rId126" Target="https://doi.org/10.1037/a0024776" TargetMode="External" /><Relationship Type="http://schemas.openxmlformats.org/officeDocument/2006/relationships/hyperlink" Id="rId93" Target="https://doi.org/10.1037/a0035728" TargetMode="External" /><Relationship Type="http://schemas.openxmlformats.org/officeDocument/2006/relationships/hyperlink" Id="rId122" Target="https://doi.org/10.1037/met0000410" TargetMode="External" /><Relationship Type="http://schemas.openxmlformats.org/officeDocument/2006/relationships/hyperlink" Id="rId89" Target="https://doi.org/10.1080/00273171.2012.730072" TargetMode="External" /><Relationship Type="http://schemas.openxmlformats.org/officeDocument/2006/relationships/hyperlink" Id="rId68" Target="https://doi.org/10.1080/00273171.2012.732901" TargetMode="External" /><Relationship Type="http://schemas.openxmlformats.org/officeDocument/2006/relationships/hyperlink" Id="rId128" Target="https://doi.org/10.1080/10705511.2010.488999" TargetMode="External" /><Relationship Type="http://schemas.openxmlformats.org/officeDocument/2006/relationships/hyperlink" Id="rId109" Target="https://doi.org/10.1080/10705511.2011.557342" TargetMode="External" /><Relationship Type="http://schemas.openxmlformats.org/officeDocument/2006/relationships/hyperlink" Id="rId167" Target="https://doi.org/10.1080/10705511.2013.824772" TargetMode="External" /><Relationship Type="http://schemas.openxmlformats.org/officeDocument/2006/relationships/hyperlink" Id="rId103" Target="https://doi.org/10.1080/10705511.2020.1782206" TargetMode="External" /><Relationship Type="http://schemas.openxmlformats.org/officeDocument/2006/relationships/hyperlink" Id="rId81" Target="https://doi.org/10.1080/10705511.2021.1982716" TargetMode="External" /><Relationship Type="http://schemas.openxmlformats.org/officeDocument/2006/relationships/hyperlink" Id="rId124" Target="https://doi.org/10.1080/10705511.2022.2125397" TargetMode="External" /><Relationship Type="http://schemas.openxmlformats.org/officeDocument/2006/relationships/hyperlink" Id="rId141" Target="https://doi.org/10.1080/10705519709540081" TargetMode="External" /><Relationship Type="http://schemas.openxmlformats.org/officeDocument/2006/relationships/hyperlink" Id="rId105" Target="https://doi.org/10.1080/10705519909540118" TargetMode="External" /><Relationship Type="http://schemas.openxmlformats.org/officeDocument/2006/relationships/hyperlink" Id="rId77" Target="https://doi.org/10.1080/1091367X.2018.1472095" TargetMode="External" /><Relationship Type="http://schemas.openxmlformats.org/officeDocument/2006/relationships/hyperlink" Id="rId137" Target="https://doi.org/10.1111/j.2044-8317.1970.tb00432.x" TargetMode="External" /><Relationship Type="http://schemas.openxmlformats.org/officeDocument/2006/relationships/hyperlink" Id="rId57" Target="https://doi.org/10.1111/j.2044-8317.1978.tb00581.x" TargetMode="External" /><Relationship Type="http://schemas.openxmlformats.org/officeDocument/2006/relationships/hyperlink" Id="rId54" Target="https://doi.org/10.1146/annurev.psych.53.100901.135239" TargetMode="External" /><Relationship Type="http://schemas.openxmlformats.org/officeDocument/2006/relationships/hyperlink" Id="rId95" Target="https://doi.org/10.1177/0013164410384856" TargetMode="External" /><Relationship Type="http://schemas.openxmlformats.org/officeDocument/2006/relationships/hyperlink" Id="rId85" Target="https://doi.org/10.1177/0013164415607618" TargetMode="External" /><Relationship Type="http://schemas.openxmlformats.org/officeDocument/2006/relationships/hyperlink" Id="rId101" Target="https://doi.org/10.1177/0013164416679877" TargetMode="External" /><Relationship Type="http://schemas.openxmlformats.org/officeDocument/2006/relationships/hyperlink" Id="rId60" Target="https://doi.org/10.1177/0049124192021002005" TargetMode="External" /><Relationship Type="http://schemas.openxmlformats.org/officeDocument/2006/relationships/hyperlink" Id="rId99" Target="https://doi.org/10.1177/0049124198026003003" TargetMode="External" /><Relationship Type="http://schemas.openxmlformats.org/officeDocument/2006/relationships/hyperlink" Id="rId149" Target="https://doi.org/10.1177/014662167700100306" TargetMode="External" /><Relationship Type="http://schemas.openxmlformats.org/officeDocument/2006/relationships/hyperlink" Id="rId151" Target="https://doi.org/10.1177/01466216970212006" TargetMode="External" /><Relationship Type="http://schemas.openxmlformats.org/officeDocument/2006/relationships/hyperlink" Id="rId135" Target="https://doi.org/10.1177/0165025414552301" TargetMode="External" /><Relationship Type="http://schemas.openxmlformats.org/officeDocument/2006/relationships/hyperlink" Id="rId64" Target="https://doi.org/10.1201/9781420010138" TargetMode="External" /><Relationship Type="http://schemas.openxmlformats.org/officeDocument/2006/relationships/hyperlink" Id="rId48" Target="https://doi.org/10.1207/S15328007SEM0801_3" TargetMode="External" /><Relationship Type="http://schemas.openxmlformats.org/officeDocument/2006/relationships/hyperlink" Id="rId139" Target="https://doi.org/10.1207/S15328007SEM0901_1" TargetMode="External" /><Relationship Type="http://schemas.openxmlformats.org/officeDocument/2006/relationships/hyperlink" Id="rId145" Target="https://doi.org/10.1207/S15328007SEM0904_8" TargetMode="External" /><Relationship Type="http://schemas.openxmlformats.org/officeDocument/2006/relationships/hyperlink" Id="rId50" Target="https://doi.org/10.1207/s15327906mbr3101_5" TargetMode="External" /><Relationship Type="http://schemas.openxmlformats.org/officeDocument/2006/relationships/hyperlink" Id="rId70" Target="https://doi.org/10.1287/isre.14.2.189.16018" TargetMode="External" /><Relationship Type="http://schemas.openxmlformats.org/officeDocument/2006/relationships/hyperlink" Id="rId153" Target="https://doi.org/10.18637/jss.v048.i02" TargetMode="External" /><Relationship Type="http://schemas.openxmlformats.org/officeDocument/2006/relationships/hyperlink" Id="rId97" Target="https://doi.org/10.22237/jmasm/1551907966" TargetMode="External" /><Relationship Type="http://schemas.openxmlformats.org/officeDocument/2006/relationships/hyperlink" Id="rId155" Target="https://doi.org/10.2307/2291267" TargetMode="External" /><Relationship Type="http://schemas.openxmlformats.org/officeDocument/2006/relationships/hyperlink" Id="rId66" Target="https://doi.org/10.2307/30036541" TargetMode="External" /><Relationship Type="http://schemas.openxmlformats.org/officeDocument/2006/relationships/hyperlink" Id="rId159" Target="https://doi.org/10.3390/psych3030024" TargetMode="External" /><Relationship Type="http://schemas.openxmlformats.org/officeDocument/2006/relationships/hyperlink" Id="rId120" Target="https://doi.org/10.4236/psych.2018.98126" TargetMode="External" /><Relationship Type="http://schemas.openxmlformats.org/officeDocument/2006/relationships/hyperlink" Id="rId161" Target="https://doi.org/10.4256/mio.2010.0030" TargetMode="External" /><Relationship Type="http://schemas.openxmlformats.org/officeDocument/2006/relationships/hyperlink" Id="rId62" Target="https://doi.org/10.4324/9781315757421" TargetMode="External" /><Relationship Type="http://schemas.openxmlformats.org/officeDocument/2006/relationships/hyperlink" Id="rId165" Target="https://pirls2021.org/methods" TargetMode="External" /><Relationship Type="http://schemas.openxmlformats.org/officeDocument/2006/relationships/hyperlink" Id="rId73" Target="https://www.ncbi.nlm.nih.gov/pubmed/117786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Two-Stage Path Analysis with Interaction: An Alternative Method of Modeling Latent Interaction Effects</dc:title>
  <dc:creator/>
  <cp:keywords/>
  <dcterms:created xsi:type="dcterms:W3CDTF">2024-10-11T19:27:39Z</dcterms:created>
  <dcterms:modified xsi:type="dcterms:W3CDTF">2024-10-11T19:27:39Z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/Library/Frameworks/R.framework/Versions/4.4-x86_64/Resources/library/papaja/rmd/apa7.csl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True</vt:lpwstr>
  </property>
  <property fmtid="{D5CDD505-2E9C-101B-9397-08002B2CF9AE}" pid="12" name="notice">
    <vt:lpwstr>c(“Klein and Moosbrugger (2000)”, “I. V. S. Mullis et al. (2023)”)</vt:lpwstr>
  </property>
  <property fmtid="{D5CDD505-2E9C-101B-9397-08002B2CF9AE}" pid="13" name="output">
    <vt:lpwstr>papaja::apa6_word</vt:lpwstr>
  </property>
  <property fmtid="{D5CDD505-2E9C-101B-9397-08002B2CF9AE}" pid="14" name="shorttitle">
    <vt:lpwstr>2S-PA-Int</vt:lpwstr>
  </property>
  <property fmtid="{D5CDD505-2E9C-101B-9397-08002B2CF9AE}" pid="15" name="tablelist">
    <vt:lpwstr>False</vt:lpwstr>
  </property>
</Properties>
</file>