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文件编号：Flyhigher-001</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受控状态：■受控   □非受控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保密级别：□公司级 □部门级 ■项目级 □普通级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采纳标准：CMMI DEV V1.2</w:t>
      </w: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仿宋" w:eastAsia="华文仿宋" w:hAnsi="华文仿宋"/>
          <w:sz w:val="28"/>
          <w:szCs w:val="28"/>
        </w:rPr>
      </w:pPr>
      <w:r w:rsidRPr="00242709">
        <w:rPr>
          <w:rFonts w:ascii="华文仿宋" w:eastAsia="华文仿宋" w:hAnsi="华文仿宋"/>
          <w:noProof/>
          <w:sz w:val="28"/>
          <w:szCs w:val="28"/>
        </w:rPr>
        <w:drawing>
          <wp:inline distT="0" distB="0" distL="0" distR="0">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rsidR="00020321" w:rsidRPr="00C4758D" w:rsidRDefault="003766B7" w:rsidP="00C4758D">
      <w:pPr>
        <w:pStyle w:val="aa"/>
        <w:jc w:val="right"/>
        <w:rPr>
          <w:rFonts w:ascii="PingFang SC" w:eastAsia="PingFang SC" w:hAnsi="PingFang SC"/>
          <w:sz w:val="48"/>
          <w:szCs w:val="48"/>
        </w:rPr>
      </w:pPr>
      <w:bookmarkStart w:id="0" w:name="_Toc13675860"/>
      <w:r w:rsidRPr="00C4758D">
        <w:rPr>
          <w:rFonts w:ascii="PingFang SC" w:eastAsia="PingFang SC" w:hAnsi="PingFang SC"/>
          <w:sz w:val="48"/>
          <w:szCs w:val="48"/>
        </w:rPr>
        <w:t>Flyhigher</w:t>
      </w:r>
      <w:bookmarkEnd w:id="0"/>
    </w:p>
    <w:p w:rsidR="00020321" w:rsidRPr="00C4758D" w:rsidRDefault="003766B7" w:rsidP="00C4758D">
      <w:pPr>
        <w:pStyle w:val="aa"/>
        <w:jc w:val="right"/>
        <w:rPr>
          <w:rFonts w:ascii="PingFang SC" w:eastAsia="PingFang SC" w:hAnsi="PingFang SC"/>
          <w:sz w:val="48"/>
          <w:szCs w:val="48"/>
        </w:rPr>
      </w:pPr>
      <w:bookmarkStart w:id="1" w:name="_Toc13675861"/>
      <w:r w:rsidRPr="00C4758D">
        <w:rPr>
          <w:rFonts w:ascii="PingFang SC" w:eastAsia="PingFang SC" w:hAnsi="PingFang SC"/>
          <w:sz w:val="48"/>
          <w:szCs w:val="48"/>
        </w:rPr>
        <w:t>互动式</w:t>
      </w:r>
      <w:r w:rsidR="00023FEA">
        <w:rPr>
          <w:rFonts w:ascii="PingFang SC" w:eastAsia="PingFang SC" w:hAnsi="PingFang SC" w:hint="eastAsia"/>
          <w:sz w:val="48"/>
          <w:szCs w:val="48"/>
        </w:rPr>
        <w:t>AI</w:t>
      </w:r>
      <w:r w:rsidRPr="00C4758D">
        <w:rPr>
          <w:rFonts w:ascii="PingFang SC" w:eastAsia="PingFang SC" w:hAnsi="PingFang SC"/>
          <w:sz w:val="48"/>
          <w:szCs w:val="48"/>
        </w:rPr>
        <w:t>飞机大战游戏平台</w:t>
      </w:r>
      <w:bookmarkEnd w:id="1"/>
    </w:p>
    <w:p w:rsidR="00020321" w:rsidRPr="00242709" w:rsidRDefault="00020321" w:rsidP="00A440CB">
      <w:pPr>
        <w:snapToGrid w:val="0"/>
        <w:jc w:val="left"/>
        <w:rPr>
          <w:rFonts w:ascii="华文仿宋" w:eastAsia="华文仿宋" w:hAnsi="华文仿宋"/>
          <w:sz w:val="28"/>
          <w:szCs w:val="28"/>
        </w:rPr>
      </w:pPr>
    </w:p>
    <w:p w:rsidR="00020321" w:rsidRPr="00242709" w:rsidRDefault="00020321"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概要设计</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Version 1.0</w:t>
      </w:r>
    </w:p>
    <w:p w:rsidR="00A440CB" w:rsidRPr="00242709" w:rsidRDefault="00A440CB"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2019.07</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Written by Untitled</w:t>
      </w:r>
    </w:p>
    <w:p w:rsidR="00020321" w:rsidRPr="00242709" w:rsidRDefault="00020321"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Untitled团队</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All Rights Reserved</w:t>
      </w:r>
    </w:p>
    <w:p w:rsidR="00020321" w:rsidRDefault="003766B7" w:rsidP="00A440CB">
      <w:pPr>
        <w:snapToGrid w:val="0"/>
        <w:jc w:val="left"/>
        <w:rPr>
          <w:rFonts w:ascii="华文仿宋" w:eastAsia="华文仿宋" w:hAnsi="华文仿宋"/>
          <w:sz w:val="28"/>
          <w:szCs w:val="28"/>
        </w:rPr>
      </w:pPr>
      <w:r w:rsidRPr="00242709">
        <w:rPr>
          <w:rFonts w:ascii="华文仿宋" w:eastAsia="华文仿宋" w:hAnsi="华文仿宋"/>
          <w:sz w:val="28"/>
          <w:szCs w:val="28"/>
        </w:rPr>
        <w:br w:type="page"/>
      </w:r>
    </w:p>
    <w:p w:rsidR="00C4758D" w:rsidRPr="00C4758D" w:rsidRDefault="00C4758D" w:rsidP="00C4758D">
      <w:pPr>
        <w:jc w:val="center"/>
        <w:rPr>
          <w:rFonts w:ascii="Heiti SC Medium" w:eastAsia="Heiti SC Medium" w:hAnsi="Heiti SC Medium"/>
          <w:sz w:val="44"/>
          <w:szCs w:val="44"/>
        </w:rPr>
      </w:pPr>
      <w:r>
        <w:rPr>
          <w:rFonts w:ascii="华文仿宋" w:eastAsia="华文仿宋" w:hAnsi="华文仿宋"/>
          <w:sz w:val="28"/>
          <w:szCs w:val="28"/>
        </w:rPr>
        <w:lastRenderedPageBreak/>
        <w:fldChar w:fldCharType="begin"/>
      </w:r>
      <w:r>
        <w:rPr>
          <w:rFonts w:ascii="华文仿宋" w:eastAsia="华文仿宋" w:hAnsi="华文仿宋"/>
          <w:sz w:val="28"/>
          <w:szCs w:val="28"/>
        </w:rPr>
        <w:instrText xml:space="preserve"> </w:instrText>
      </w:r>
      <w:r>
        <w:rPr>
          <w:rFonts w:ascii="华文仿宋" w:eastAsia="华文仿宋" w:hAnsi="华文仿宋" w:hint="eastAsia"/>
          <w:sz w:val="28"/>
          <w:szCs w:val="28"/>
        </w:rPr>
        <w:instrText>TOC \o "1-3" \h \z \u</w:instrText>
      </w:r>
      <w:r>
        <w:rPr>
          <w:rFonts w:ascii="华文仿宋" w:eastAsia="华文仿宋" w:hAnsi="华文仿宋"/>
          <w:sz w:val="28"/>
          <w:szCs w:val="28"/>
        </w:rPr>
        <w:instrText xml:space="preserve"> </w:instrText>
      </w:r>
      <w:r>
        <w:rPr>
          <w:rFonts w:ascii="华文仿宋" w:eastAsia="华文仿宋" w:hAnsi="华文仿宋"/>
          <w:sz w:val="28"/>
          <w:szCs w:val="28"/>
        </w:rPr>
        <w:fldChar w:fldCharType="separate"/>
      </w:r>
      <w:r w:rsidRPr="00C4758D">
        <w:rPr>
          <w:rFonts w:ascii="Heiti SC Medium" w:eastAsia="Heiti SC Medium" w:hAnsi="Heiti SC Medium" w:hint="eastAsia"/>
          <w:sz w:val="44"/>
          <w:szCs w:val="44"/>
        </w:rPr>
        <w:t>目录</w:t>
      </w:r>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62" w:history="1">
        <w:r w:rsidR="00C4758D" w:rsidRPr="00C4758D">
          <w:rPr>
            <w:rStyle w:val="a9"/>
            <w:rFonts w:ascii="Heiti SC Light" w:eastAsia="Heiti SC Light" w:hAnsi="Heiti SC Light" w:cs="Times New Roman (标题 CS)"/>
            <w:noProof/>
            <w:sz w:val="28"/>
            <w:szCs w:val="28"/>
          </w:rPr>
          <w:t>一、</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前言</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_Toc13675862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2</w:t>
        </w:r>
        <w:r w:rsidR="00C4758D" w:rsidRPr="00C4758D">
          <w:rPr>
            <w:rFonts w:ascii="Heiti SC Light" w:eastAsia="Heiti SC Light" w:hAnsi="Heiti SC Light"/>
            <w:noProof/>
            <w:webHidden/>
            <w:sz w:val="28"/>
            <w:szCs w:val="28"/>
          </w:rPr>
          <w:fldChar w:fldCharType="end"/>
        </w:r>
      </w:hyperlink>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63" w:history="1">
        <w:r w:rsidR="00C4758D" w:rsidRPr="00C4758D">
          <w:rPr>
            <w:rStyle w:val="a9"/>
            <w:rFonts w:ascii="Heiti SC Light" w:eastAsia="Heiti SC Light" w:hAnsi="Heiti SC Light" w:cs="Times New Roman (标题 CS)"/>
            <w:noProof/>
            <w:sz w:val="28"/>
            <w:szCs w:val="28"/>
          </w:rPr>
          <w:t>二、</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项目描述</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_Toc13675863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64" w:history="1">
        <w:r w:rsidR="00C4758D" w:rsidRPr="00C4758D">
          <w:rPr>
            <w:rStyle w:val="a9"/>
            <w:rFonts w:ascii="Heiti SC Light" w:eastAsia="Heiti SC Light" w:hAnsi="Heiti SC Light" w:cs="Times New Roman (标题 CS)"/>
            <w:noProof/>
            <w:sz w:val="28"/>
            <w:szCs w:val="28"/>
          </w:rPr>
          <w:t>三、</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Untitled团队介绍</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_Toc13675864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F25E8A">
      <w:pPr>
        <w:pStyle w:val="TOC3"/>
        <w:tabs>
          <w:tab w:val="right" w:leader="dot" w:pos="9736"/>
        </w:tabs>
        <w:rPr>
          <w:rFonts w:ascii="Heiti SC Light" w:eastAsia="Heiti SC Light" w:hAnsi="Heiti SC Light"/>
          <w:i w:val="0"/>
          <w:iCs w:val="0"/>
          <w:noProof/>
          <w:sz w:val="28"/>
          <w:szCs w:val="28"/>
        </w:rPr>
      </w:pPr>
      <w:hyperlink w:anchor="_Toc13675865"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_Toc13675865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3</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3"/>
        <w:tabs>
          <w:tab w:val="right" w:leader="dot" w:pos="9736"/>
        </w:tabs>
        <w:rPr>
          <w:rFonts w:ascii="Heiti SC Light" w:eastAsia="Heiti SC Light" w:hAnsi="Heiti SC Light"/>
          <w:i w:val="0"/>
          <w:iCs w:val="0"/>
          <w:noProof/>
          <w:sz w:val="28"/>
          <w:szCs w:val="28"/>
        </w:rPr>
      </w:pPr>
      <w:hyperlink w:anchor="_Toc13675866"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67" w:history="1">
        <w:r w:rsidR="00C4758D" w:rsidRPr="00C4758D">
          <w:rPr>
            <w:rStyle w:val="a9"/>
            <w:rFonts w:ascii="Heiti SC Light" w:eastAsia="Heiti SC Light" w:hAnsi="Heiti SC Light" w:cs="Times New Roman (标题 CS)"/>
            <w:noProof/>
            <w:sz w:val="28"/>
            <w:szCs w:val="28"/>
          </w:rPr>
          <w:t>四、</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功能简介</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_Toc13675867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4</w:t>
        </w:r>
        <w:r w:rsidR="00C4758D" w:rsidRPr="00C4758D">
          <w:rPr>
            <w:rFonts w:ascii="Heiti SC Light" w:eastAsia="Heiti SC Light" w:hAnsi="Heiti SC Light"/>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68"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功能设计</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_Toc13675868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69"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核心模块功能描述</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7</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70" w:history="1">
        <w:r w:rsidR="00C4758D" w:rsidRPr="00C4758D">
          <w:rPr>
            <w:rStyle w:val="a9"/>
            <w:rFonts w:ascii="Heiti SC Light" w:eastAsia="Heiti SC Light" w:hAnsi="Heiti SC Light" w:cs="Times New Roman (标题 CS)"/>
            <w:noProof/>
            <w:sz w:val="28"/>
            <w:szCs w:val="28"/>
          </w:rPr>
          <w:t>五、</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开发工具与技术</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_Toc13675870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11</w:t>
        </w:r>
        <w:r w:rsidR="00C4758D" w:rsidRPr="00C4758D">
          <w:rPr>
            <w:rFonts w:ascii="Heiti SC Light" w:eastAsia="Heiti SC Light" w:hAnsi="Heiti SC Light"/>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71"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UI界面开发语言及框架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_Toc13675871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11</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72"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主逻辑开发语言及框架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_Toc13675872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73" w:history="1">
        <w:r w:rsidR="00C4758D" w:rsidRPr="00C4758D">
          <w:rPr>
            <w:rStyle w:val="a9"/>
            <w:rFonts w:ascii="Heiti SC Light" w:eastAsia="Heiti SC Light" w:hAnsi="Heiti SC Light"/>
            <w:i w:val="0"/>
            <w:noProof/>
            <w:sz w:val="28"/>
            <w:szCs w:val="28"/>
          </w:rPr>
          <w:t>3.</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网络接口设计语言及框架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_Toc13675873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74" w:history="1">
        <w:r w:rsidR="00C4758D" w:rsidRPr="00C4758D">
          <w:rPr>
            <w:rStyle w:val="a9"/>
            <w:rFonts w:ascii="Heiti SC Light" w:eastAsia="Heiti SC Light" w:hAnsi="Heiti SC Light"/>
            <w:i w:val="0"/>
            <w:noProof/>
            <w:sz w:val="28"/>
            <w:szCs w:val="28"/>
          </w:rPr>
          <w:t>4.</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预定义AI设计语言及框架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_Toc13675874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75" w:history="1">
        <w:r w:rsidR="00C4758D" w:rsidRPr="00C4758D">
          <w:rPr>
            <w:rStyle w:val="a9"/>
            <w:rFonts w:ascii="Heiti SC Light" w:eastAsia="Heiti SC Light" w:hAnsi="Heiti SC Light" w:cs="Times New Roman (标题 CS)"/>
            <w:noProof/>
            <w:sz w:val="28"/>
            <w:szCs w:val="28"/>
          </w:rPr>
          <w:t>六、</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成员分工</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_Toc13675875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F25E8A">
      <w:pPr>
        <w:pStyle w:val="TOC3"/>
        <w:tabs>
          <w:tab w:val="right" w:leader="dot" w:pos="9736"/>
        </w:tabs>
        <w:rPr>
          <w:rFonts w:ascii="Heiti SC Light" w:eastAsia="Heiti SC Light" w:hAnsi="Heiti SC Light"/>
          <w:i w:val="0"/>
          <w:iCs w:val="0"/>
          <w:noProof/>
          <w:sz w:val="28"/>
          <w:szCs w:val="28"/>
        </w:rPr>
      </w:pPr>
      <w:hyperlink w:anchor="_Toc13675876"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3"/>
        <w:tabs>
          <w:tab w:val="right" w:leader="dot" w:pos="9736"/>
        </w:tabs>
        <w:rPr>
          <w:rFonts w:ascii="Heiti SC Light" w:eastAsia="Heiti SC Light" w:hAnsi="Heiti SC Light"/>
          <w:i w:val="0"/>
          <w:iCs w:val="0"/>
          <w:noProof/>
          <w:sz w:val="28"/>
          <w:szCs w:val="28"/>
        </w:rPr>
      </w:pPr>
      <w:hyperlink w:anchor="_Toc13675877"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_Toc13675877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78" w:history="1">
        <w:r w:rsidR="00C4758D" w:rsidRPr="00C4758D">
          <w:rPr>
            <w:rStyle w:val="a9"/>
            <w:rFonts w:ascii="Heiti SC Light" w:eastAsia="Heiti SC Light" w:hAnsi="Heiti SC Light" w:cs="Times New Roman (标题 CS)"/>
            <w:noProof/>
            <w:sz w:val="28"/>
            <w:szCs w:val="28"/>
          </w:rPr>
          <w:t>七、</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应用对象及环境</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_Toc13675878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79"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应用用户</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3"/>
        <w:tabs>
          <w:tab w:val="left" w:pos="840"/>
          <w:tab w:val="right" w:leader="dot" w:pos="9736"/>
        </w:tabs>
        <w:rPr>
          <w:rFonts w:ascii="Heiti SC Light" w:eastAsia="Heiti SC Light" w:hAnsi="Heiti SC Light"/>
          <w:i w:val="0"/>
          <w:iCs w:val="0"/>
          <w:noProof/>
          <w:sz w:val="28"/>
          <w:szCs w:val="28"/>
        </w:rPr>
      </w:pPr>
      <w:hyperlink w:anchor="_Toc13675880"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运行环境</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_Toc13675880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F25E8A">
      <w:pPr>
        <w:pStyle w:val="TOC2"/>
        <w:tabs>
          <w:tab w:val="left" w:pos="840"/>
          <w:tab w:val="right" w:leader="dot" w:pos="9736"/>
        </w:tabs>
        <w:rPr>
          <w:rFonts w:ascii="Heiti SC Light" w:eastAsia="Heiti SC Light" w:hAnsi="Heiti SC Light"/>
          <w:smallCaps w:val="0"/>
          <w:noProof/>
          <w:sz w:val="28"/>
          <w:szCs w:val="28"/>
        </w:rPr>
      </w:pPr>
      <w:hyperlink w:anchor="_Toc13675881" w:history="1">
        <w:r w:rsidR="00C4758D" w:rsidRPr="00C4758D">
          <w:rPr>
            <w:rStyle w:val="a9"/>
            <w:rFonts w:ascii="Heiti SC Light" w:eastAsia="Heiti SC Light" w:hAnsi="Heiti SC Light" w:cs="Times New Roman (标题 CS)"/>
            <w:noProof/>
            <w:sz w:val="28"/>
            <w:szCs w:val="28"/>
          </w:rPr>
          <w:t>八、</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结语</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_Toc13675881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14</w:t>
        </w:r>
        <w:r w:rsidR="00C4758D" w:rsidRPr="00C4758D">
          <w:rPr>
            <w:rFonts w:ascii="Heiti SC Light" w:eastAsia="Heiti SC Light" w:hAnsi="Heiti SC Light"/>
            <w:noProof/>
            <w:webHidden/>
            <w:sz w:val="28"/>
            <w:szCs w:val="28"/>
          </w:rPr>
          <w:fldChar w:fldCharType="end"/>
        </w:r>
      </w:hyperlink>
    </w:p>
    <w:p w:rsidR="00C4758D" w:rsidRDefault="00C4758D" w:rsidP="00A440CB">
      <w:pPr>
        <w:snapToGrid w:val="0"/>
        <w:jc w:val="left"/>
        <w:rPr>
          <w:rFonts w:ascii="华文仿宋" w:eastAsia="华文仿宋" w:hAnsi="华文仿宋"/>
          <w:sz w:val="28"/>
          <w:szCs w:val="28"/>
        </w:rPr>
      </w:pPr>
      <w:r>
        <w:rPr>
          <w:rFonts w:ascii="华文仿宋" w:eastAsia="华文仿宋" w:hAnsi="华文仿宋"/>
          <w:sz w:val="28"/>
          <w:szCs w:val="28"/>
        </w:rPr>
        <w:fldChar w:fldCharType="end"/>
      </w:r>
    </w:p>
    <w:p w:rsidR="00C4758D" w:rsidRDefault="00C4758D" w:rsidP="00C4758D">
      <w:r>
        <w:br w:type="page"/>
      </w:r>
    </w:p>
    <w:p w:rsidR="00020321" w:rsidRPr="00A440CB" w:rsidRDefault="003766B7" w:rsidP="00A440CB">
      <w:pPr>
        <w:pStyle w:val="2"/>
        <w:rPr>
          <w:rFonts w:ascii="Heiti SC Medium" w:eastAsia="Heiti SC Medium" w:hAnsi="Heiti SC Medium"/>
          <w:b w:val="0"/>
          <w:sz w:val="44"/>
          <w:szCs w:val="44"/>
        </w:rPr>
      </w:pPr>
      <w:bookmarkStart w:id="2" w:name="_Toc13675862"/>
      <w:r w:rsidRPr="00A440CB">
        <w:rPr>
          <w:rFonts w:ascii="Heiti SC Medium" w:eastAsia="Heiti SC Medium" w:hAnsi="Heiti SC Medium"/>
          <w:b w:val="0"/>
          <w:sz w:val="44"/>
          <w:szCs w:val="44"/>
        </w:rPr>
        <w:lastRenderedPageBreak/>
        <w:t>前言</w:t>
      </w:r>
      <w:bookmarkEnd w:id="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本《Flyhigher——互动式飞机大战游戏平台 概要设计》（以下简称《概要设计》）是针对本次C++工程训练实践课题的实践项目所做的概要设计，涵盖项目开发初期的需求分析以及功能设计。本《概要设计》作为Untitled项目组本次项目的初期规划，对之后的开发过程有着重要的指导性意义。</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3" w:name="_Toc13675863"/>
      <w:r w:rsidRPr="00A440CB">
        <w:rPr>
          <w:rFonts w:ascii="Heiti SC Medium" w:eastAsia="Heiti SC Medium" w:hAnsi="Heiti SC Medium"/>
          <w:b w:val="0"/>
          <w:sz w:val="44"/>
          <w:szCs w:val="44"/>
        </w:rPr>
        <w:t>项目描述</w:t>
      </w:r>
      <w:bookmarkEnd w:id="3"/>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Flyhigher——互动式飞机大战游戏平台”项目是一个互动性游戏平台。游戏玩家可以使用预定义的AI模型，或者自定义使用平台接口设计自己的AI模型，进行飞机大战游戏，角逐胜负。玩家也可以通过策略性的实时操作与AI模型对抗，在飞机大战游戏的过程中逐渐学习人工智能相关的知识，设计更加强大的AI模型。</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4" w:name="_Toc13675864"/>
      <w:r w:rsidRPr="00A440CB">
        <w:rPr>
          <w:rFonts w:ascii="Heiti SC Medium" w:eastAsia="Heiti SC Medium" w:hAnsi="Heiti SC Medium"/>
          <w:b w:val="0"/>
          <w:sz w:val="44"/>
          <w:szCs w:val="44"/>
        </w:rPr>
        <w:t>Untitled团队介绍</w:t>
      </w:r>
      <w:bookmarkEnd w:id="4"/>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Untitled团队成立于2018年11月，曾参与“Z-HACK算法设计大赛”、“微软创新杯”、“智能互联大赛”等多项赛事，团队成员均曾获多个省级以上奖项。团队成员如下：</w:t>
      </w: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5" w:name="_Toc13675865"/>
      <w:r w:rsidRPr="00A440CB">
        <w:rPr>
          <w:rFonts w:ascii="PingFang SC" w:eastAsia="PingFang SC" w:hAnsi="PingFang SC"/>
          <w:b w:val="0"/>
        </w:rPr>
        <w:t>郭江龙</w:t>
      </w:r>
      <w:bookmarkEnd w:id="5"/>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项目负责人，研究机器学习、数据分析、数据挖掘方向。自幼热爱编程，自学Java、C++、Python等多门语言，曾获得“2015 first科技挑战赛 北京选拔赛 一等奖”、“2016全国青少年奥林匹克信息学竞赛 提高组河北赛区 省级二等奖”、“2018北邮网安杯 全国中学生网络安全大赛 优秀</w:t>
      </w:r>
      <w:r w:rsidRPr="00242709">
        <w:rPr>
          <w:rFonts w:ascii="华文仿宋" w:eastAsia="华文仿宋" w:hAnsi="华文仿宋"/>
          <w:sz w:val="28"/>
          <w:szCs w:val="28"/>
        </w:rPr>
        <w:lastRenderedPageBreak/>
        <w:t>奖”、“2018 Z-HACK算法设计大赛 季军”等多个奖项。</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6" w:name="_Toc13675866"/>
      <w:r w:rsidRPr="00A440CB">
        <w:rPr>
          <w:rFonts w:ascii="PingFang SC" w:eastAsia="PingFang SC" w:hAnsi="PingFang SC"/>
          <w:b w:val="0"/>
        </w:rPr>
        <w:t>张赓鑫</w:t>
      </w:r>
      <w:bookmarkEnd w:id="6"/>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项目开发主要贡献人，研究机器学习、爬虫、Python Web、前端开发等方向，熟悉Python、C++、Java、Lua、NodeJS等多门语言，曾获“2016全国青少年奥林匹克信息学竞赛 提高组山东赛区 省级二等奖”、“2018 Z-HACK算法设计大赛 季军”等多个奖项，具有一家公司项目的软件著作权。</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7" w:name="_Toc13675867"/>
      <w:r w:rsidRPr="00A440CB">
        <w:rPr>
          <w:rFonts w:ascii="Heiti SC Medium" w:eastAsia="Heiti SC Medium" w:hAnsi="Heiti SC Medium"/>
          <w:b w:val="0"/>
          <w:sz w:val="44"/>
          <w:szCs w:val="44"/>
        </w:rPr>
        <w:t>功能简介</w:t>
      </w:r>
      <w:bookmarkEnd w:id="7"/>
    </w:p>
    <w:p w:rsidR="00020321" w:rsidRPr="00A440CB" w:rsidRDefault="003766B7" w:rsidP="00A440CB">
      <w:pPr>
        <w:pStyle w:val="3"/>
        <w:numPr>
          <w:ilvl w:val="0"/>
          <w:numId w:val="2"/>
        </w:numPr>
        <w:spacing w:beforeLines="100" w:before="312" w:afterLines="100" w:after="312" w:line="240" w:lineRule="auto"/>
        <w:ind w:leftChars="200" w:left="1060" w:hangingChars="200" w:hanging="640"/>
        <w:jc w:val="left"/>
        <w:rPr>
          <w:rFonts w:ascii="PingFang SC" w:eastAsia="PingFang SC" w:hAnsi="PingFang SC"/>
          <w:b w:val="0"/>
        </w:rPr>
      </w:pPr>
      <w:bookmarkStart w:id="8" w:name="_Toc13675868"/>
      <w:r w:rsidRPr="00A440CB">
        <w:rPr>
          <w:rFonts w:ascii="PingFang SC" w:eastAsia="PingFang SC" w:hAnsi="PingFang SC"/>
          <w:b w:val="0"/>
        </w:rPr>
        <w:t>功能设计</w:t>
      </w:r>
      <w:bookmarkEnd w:id="8"/>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支持多玩家同时对抗的飞机大战界面显示。</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界面由平台根据AI选手的策略进行显示。比赛过程中，AI选手的所有操作都会由平台进行判定并在游戏界面显示相应的动画效果。游戏地图内随机生成可由AI选手开采利用的资源，游戏内角色开采资源、攻击、侦测、移动等动作都会根据角色的不同状态产生一系列不同的动画效果，在策略竞争的同时使比赛具备优秀的观赏性。</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编写设计飞机大战的对战策略流程，构建游戏主逻辑框架。</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游戏主逻辑采用ticks计时，换算实际时间单位是20ticks/s；总场</w:t>
      </w:r>
      <w:r w:rsidRPr="00242709">
        <w:rPr>
          <w:rFonts w:ascii="华文仿宋" w:eastAsia="华文仿宋" w:hAnsi="华文仿宋"/>
          <w:sz w:val="28"/>
          <w:szCs w:val="28"/>
        </w:rPr>
        <w:lastRenderedPageBreak/>
        <w:t>景设计多个地图（宽度介于500px~2500px，高度介于</w:t>
      </w:r>
      <w:r w:rsidR="00F25E8A">
        <w:rPr>
          <w:rFonts w:ascii="华文仿宋" w:eastAsia="华文仿宋" w:hAnsi="华文仿宋"/>
          <w:sz w:val="28"/>
          <w:szCs w:val="28"/>
        </w:rPr>
        <w:t>5</w:t>
      </w:r>
      <w:bookmarkStart w:id="9" w:name="_GoBack"/>
      <w:bookmarkEnd w:id="9"/>
      <w:r w:rsidRPr="00242709">
        <w:rPr>
          <w:rFonts w:ascii="华文仿宋" w:eastAsia="华文仿宋" w:hAnsi="华文仿宋"/>
          <w:sz w:val="28"/>
          <w:szCs w:val="28"/>
        </w:rPr>
        <w:t>00px~1500px之间），游戏中弹不分敌友。</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支持至少2个玩家的对战，具体玩家数量由各对战地图决定。对战地图指定了各玩家可能的出生点，然后随机分配出生点（也可以在开始游戏时由AI玩家指定）；每一局游戏拥有5分钟的总游戏时间（6000ticks），若时间用尽，则当前存活的玩家中击杀得分最高的获胜，击杀得分相同时资源保有量最多的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航母：</w:t>
      </w:r>
      <w:r w:rsidRPr="00242709">
        <w:rPr>
          <w:rFonts w:ascii="华文仿宋" w:eastAsia="华文仿宋" w:hAnsi="华文仿宋"/>
          <w:sz w:val="28"/>
          <w:szCs w:val="28"/>
        </w:rPr>
        <w:t>航母血量2000，移动速度1px/10ticks；含有舰载炮，舰载炮发射弹药直径20px，伤害60，炮弹移动速度5px/tick；射击周期100ticks</w:t>
      </w:r>
      <w:r w:rsidR="00BC3098">
        <w:rPr>
          <w:rFonts w:ascii="华文仿宋" w:eastAsia="华文仿宋" w:hAnsi="华文仿宋" w:hint="eastAsia"/>
          <w:sz w:val="28"/>
          <w:szCs w:val="28"/>
        </w:rPr>
        <w:t>；</w:t>
      </w:r>
      <w:r w:rsidRPr="00242709">
        <w:rPr>
          <w:rFonts w:ascii="华文仿宋" w:eastAsia="华文仿宋" w:hAnsi="华文仿宋"/>
          <w:sz w:val="28"/>
          <w:szCs w:val="28"/>
        </w:rPr>
        <w:t>航母每局游戏可以使用一次核武器，指定一个攻击范围内的目标必杀，核武器发射速度大小等同于舰载炮，可以被拦截，核武器击中目标会造成小范围AOE伤害，半径</w:t>
      </w:r>
      <w:r w:rsidR="00BC71DB">
        <w:rPr>
          <w:rFonts w:ascii="华文仿宋" w:eastAsia="华文仿宋" w:hAnsi="华文仿宋"/>
          <w:sz w:val="28"/>
          <w:szCs w:val="28"/>
        </w:rPr>
        <w:t>10</w:t>
      </w:r>
      <w:r w:rsidRPr="00242709">
        <w:rPr>
          <w:rFonts w:ascii="华文仿宋" w:eastAsia="华文仿宋" w:hAnsi="华文仿宋"/>
          <w:sz w:val="28"/>
          <w:szCs w:val="28"/>
        </w:rPr>
        <w:t>0px，中心伤害</w:t>
      </w:r>
      <w:r w:rsidR="00BC71DB">
        <w:rPr>
          <w:rFonts w:ascii="华文仿宋" w:eastAsia="华文仿宋" w:hAnsi="华文仿宋"/>
          <w:sz w:val="28"/>
          <w:szCs w:val="28"/>
        </w:rPr>
        <w:t>2</w:t>
      </w:r>
      <w:r w:rsidR="005737D9">
        <w:rPr>
          <w:rFonts w:ascii="华文仿宋" w:eastAsia="华文仿宋" w:hAnsi="华文仿宋"/>
          <w:sz w:val="28"/>
          <w:szCs w:val="28"/>
        </w:rPr>
        <w:t>0</w:t>
      </w:r>
      <w:r w:rsidRPr="00242709">
        <w:rPr>
          <w:rFonts w:ascii="华文仿宋" w:eastAsia="华文仿宋" w:hAnsi="华文仿宋"/>
          <w:sz w:val="28"/>
          <w:szCs w:val="28"/>
        </w:rPr>
        <w:t>00，伤害削弱2</w:t>
      </w:r>
      <w:r w:rsidR="00BC71DB">
        <w:rPr>
          <w:rFonts w:ascii="华文仿宋" w:eastAsia="华文仿宋" w:hAnsi="华文仿宋"/>
          <w:sz w:val="28"/>
          <w:szCs w:val="28"/>
        </w:rPr>
        <w:t>0</w:t>
      </w:r>
      <w:r w:rsidRPr="00242709">
        <w:rPr>
          <w:rFonts w:ascii="华文仿宋" w:eastAsia="华文仿宋" w:hAnsi="华文仿宋"/>
          <w:sz w:val="28"/>
          <w:szCs w:val="28"/>
        </w:rPr>
        <w:t>/px</w:t>
      </w:r>
      <w:r w:rsidR="00DF0692">
        <w:rPr>
          <w:rFonts w:ascii="华文仿宋" w:eastAsia="华文仿宋" w:hAnsi="华文仿宋" w:hint="eastAsia"/>
          <w:sz w:val="28"/>
          <w:szCs w:val="28"/>
        </w:rPr>
        <w:t>，移动速度</w:t>
      </w:r>
      <w:r w:rsidR="005737D9">
        <w:rPr>
          <w:rFonts w:ascii="华文仿宋" w:eastAsia="华文仿宋" w:hAnsi="华文仿宋" w:hint="eastAsia"/>
          <w:sz w:val="28"/>
          <w:szCs w:val="28"/>
        </w:rPr>
        <w:t>等同于舰载炮，弹药直径</w:t>
      </w:r>
      <w:r w:rsidR="00BC71DB">
        <w:rPr>
          <w:rFonts w:ascii="华文仿宋" w:eastAsia="华文仿宋" w:hAnsi="华文仿宋"/>
          <w:sz w:val="28"/>
          <w:szCs w:val="28"/>
        </w:rPr>
        <w:t>5</w:t>
      </w:r>
      <w:r w:rsidR="005737D9">
        <w:rPr>
          <w:rFonts w:ascii="华文仿宋" w:eastAsia="华文仿宋" w:hAnsi="华文仿宋"/>
          <w:sz w:val="28"/>
          <w:szCs w:val="28"/>
        </w:rPr>
        <w:t>0</w:t>
      </w:r>
      <w:r w:rsidR="005737D9">
        <w:rPr>
          <w:rFonts w:ascii="华文仿宋" w:eastAsia="华文仿宋" w:hAnsi="华文仿宋" w:hint="eastAsia"/>
          <w:sz w:val="28"/>
          <w:szCs w:val="28"/>
        </w:rPr>
        <w:t>px</w:t>
      </w:r>
      <w:r w:rsidRPr="00242709">
        <w:rPr>
          <w:rFonts w:ascii="华文仿宋" w:eastAsia="华文仿宋" w:hAnsi="华文仿宋" w:hint="eastAsia"/>
          <w:sz w:val="28"/>
          <w:szCs w:val="28"/>
        </w:rPr>
        <w:t>；</w:t>
      </w:r>
      <w:r w:rsidRPr="00242709">
        <w:rPr>
          <w:rFonts w:ascii="华文仿宋" w:eastAsia="华文仿宋" w:hAnsi="华文仿宋"/>
          <w:sz w:val="28"/>
          <w:szCs w:val="28"/>
        </w:rPr>
        <w:t>航母碰撞体积是半径30px的圆。</w:t>
      </w:r>
    </w:p>
    <w:p w:rsidR="00020321" w:rsidRPr="00242709" w:rsidRDefault="003766B7" w:rsidP="00BF7263">
      <w:pPr>
        <w:snapToGrid w:val="0"/>
        <w:spacing w:beforeLines="100" w:before="312" w:afterLines="100" w:after="312"/>
        <w:ind w:leftChars="750" w:left="1575" w:firstLineChars="50" w:firstLine="140"/>
        <w:jc w:val="left"/>
        <w:rPr>
          <w:rFonts w:ascii="华文仿宋" w:eastAsia="华文仿宋" w:hAnsi="华文仿宋"/>
          <w:sz w:val="28"/>
          <w:szCs w:val="28"/>
        </w:rPr>
      </w:pPr>
      <w:r w:rsidRPr="00242709">
        <w:rPr>
          <w:rFonts w:ascii="华文仿宋" w:eastAsia="华文仿宋" w:hAnsi="华文仿宋"/>
          <w:b/>
          <w:bCs/>
          <w:sz w:val="28"/>
          <w:szCs w:val="28"/>
        </w:rPr>
        <w:t>轰炸机：</w:t>
      </w:r>
      <w:r w:rsidRPr="00242709">
        <w:rPr>
          <w:rFonts w:ascii="华文仿宋" w:eastAsia="华文仿宋" w:hAnsi="华文仿宋"/>
          <w:sz w:val="28"/>
          <w:szCs w:val="28"/>
        </w:rPr>
        <w:t>轰炸机血量500，</w:t>
      </w:r>
      <w:r w:rsidR="009E1E09" w:rsidRPr="00242709">
        <w:rPr>
          <w:rFonts w:ascii="华文仿宋" w:eastAsia="华文仿宋" w:hAnsi="华文仿宋"/>
          <w:sz w:val="28"/>
          <w:szCs w:val="28"/>
        </w:rPr>
        <w:t>移动速度</w:t>
      </w:r>
      <w:r w:rsidR="009E1E09">
        <w:rPr>
          <w:rFonts w:ascii="华文仿宋" w:eastAsia="华文仿宋" w:hAnsi="华文仿宋"/>
          <w:sz w:val="28"/>
          <w:szCs w:val="28"/>
        </w:rPr>
        <w:t>1</w:t>
      </w:r>
      <w:r w:rsidR="009E1E09" w:rsidRPr="00242709">
        <w:rPr>
          <w:rFonts w:ascii="华文仿宋" w:eastAsia="华文仿宋" w:hAnsi="华文仿宋"/>
          <w:sz w:val="28"/>
          <w:szCs w:val="28"/>
        </w:rPr>
        <w:t>px/</w:t>
      </w:r>
      <w:r w:rsidR="009E1E09">
        <w:rPr>
          <w:rFonts w:ascii="华文仿宋" w:eastAsia="华文仿宋" w:hAnsi="华文仿宋"/>
          <w:sz w:val="28"/>
          <w:szCs w:val="28"/>
        </w:rPr>
        <w:t>2</w:t>
      </w:r>
      <w:r w:rsidR="009E1E09" w:rsidRPr="00242709">
        <w:rPr>
          <w:rFonts w:ascii="华文仿宋" w:eastAsia="华文仿宋" w:hAnsi="华文仿宋"/>
          <w:sz w:val="28"/>
          <w:szCs w:val="28"/>
        </w:rPr>
        <w:t>ticks</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可回航母恢复血量，恢复速度1/tick</w:t>
      </w:r>
      <w:r w:rsidR="00C65ABD">
        <w:rPr>
          <w:rFonts w:ascii="华文仿宋" w:eastAsia="华文仿宋" w:hAnsi="华文仿宋" w:hint="eastAsia"/>
          <w:sz w:val="28"/>
          <w:szCs w:val="28"/>
        </w:rPr>
        <w:t>，消耗资源2</w:t>
      </w:r>
      <w:r w:rsidR="00C65ABD">
        <w:rPr>
          <w:rFonts w:ascii="华文仿宋" w:eastAsia="华文仿宋" w:hAnsi="华文仿宋"/>
          <w:sz w:val="28"/>
          <w:szCs w:val="28"/>
        </w:rPr>
        <w:t>0</w:t>
      </w:r>
      <w:r w:rsidR="00C65ABD">
        <w:rPr>
          <w:rFonts w:ascii="华文仿宋" w:eastAsia="华文仿宋" w:hAnsi="华文仿宋" w:hint="eastAsia"/>
          <w:sz w:val="28"/>
          <w:szCs w:val="28"/>
        </w:rPr>
        <w:t>p/</w:t>
      </w:r>
      <w:r w:rsidR="00C65ABD">
        <w:rPr>
          <w:rFonts w:ascii="华文仿宋" w:eastAsia="华文仿宋" w:hAnsi="华文仿宋"/>
          <w:sz w:val="28"/>
          <w:szCs w:val="28"/>
        </w:rPr>
        <w:t>t</w:t>
      </w:r>
      <w:r w:rsidR="00C65ABD">
        <w:rPr>
          <w:rFonts w:ascii="华文仿宋" w:eastAsia="华文仿宋" w:hAnsi="华文仿宋" w:hint="eastAsia"/>
          <w:sz w:val="28"/>
          <w:szCs w:val="28"/>
        </w:rPr>
        <w:t>ime</w:t>
      </w:r>
      <w:r w:rsidRPr="00242709">
        <w:rPr>
          <w:rFonts w:ascii="华文仿宋" w:eastAsia="华文仿宋" w:hAnsi="华文仿宋"/>
          <w:sz w:val="28"/>
          <w:szCs w:val="28"/>
        </w:rPr>
        <w:t>， 发射弹药直径</w:t>
      </w:r>
      <w:r w:rsidR="00BC71DB">
        <w:rPr>
          <w:rFonts w:ascii="华文仿宋" w:eastAsia="华文仿宋" w:hAnsi="华文仿宋"/>
          <w:sz w:val="28"/>
          <w:szCs w:val="28"/>
        </w:rPr>
        <w:t>10</w:t>
      </w:r>
      <w:r w:rsidRPr="00242709">
        <w:rPr>
          <w:rFonts w:ascii="华文仿宋" w:eastAsia="华文仿宋" w:hAnsi="华文仿宋"/>
          <w:sz w:val="28"/>
          <w:szCs w:val="28"/>
        </w:rPr>
        <w:t>px，伤害80，炮弹移动速度10px/tick；射击周期50ticks；轰炸机不可再造；轰炸机碰撞体积是半径10px的圆。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战斗机：</w:t>
      </w:r>
      <w:r w:rsidRPr="00242709">
        <w:rPr>
          <w:rFonts w:ascii="华文仿宋" w:eastAsia="华文仿宋" w:hAnsi="华文仿宋"/>
          <w:sz w:val="28"/>
          <w:szCs w:val="28"/>
        </w:rPr>
        <w:t>战斗机血量200，</w:t>
      </w:r>
      <w:r w:rsidR="00C65ABD" w:rsidRPr="00242709">
        <w:rPr>
          <w:rFonts w:ascii="华文仿宋" w:eastAsia="华文仿宋" w:hAnsi="华文仿宋"/>
          <w:sz w:val="28"/>
          <w:szCs w:val="28"/>
        </w:rPr>
        <w:t>移动速度10px/tick</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可回航母恢复血量，恢复速度5/tick，消耗资源</w:t>
      </w:r>
      <w:r w:rsidR="00C65ABD">
        <w:rPr>
          <w:rFonts w:ascii="华文仿宋" w:eastAsia="华文仿宋" w:hAnsi="华文仿宋" w:hint="eastAsia"/>
          <w:sz w:val="28"/>
          <w:szCs w:val="28"/>
        </w:rPr>
        <w:t>5p</w:t>
      </w:r>
      <w:r w:rsidR="00C65ABD">
        <w:rPr>
          <w:rFonts w:ascii="华文仿宋" w:eastAsia="华文仿宋" w:hAnsi="华文仿宋"/>
          <w:sz w:val="28"/>
          <w:szCs w:val="28"/>
        </w:rPr>
        <w:t>/time</w:t>
      </w:r>
      <w:r w:rsidRPr="00242709">
        <w:rPr>
          <w:rFonts w:ascii="华文仿宋" w:eastAsia="华文仿宋" w:hAnsi="华文仿宋"/>
          <w:sz w:val="28"/>
          <w:szCs w:val="28"/>
        </w:rPr>
        <w:t>；战斗机具有机炮，机炮发射弹药半径</w:t>
      </w:r>
      <w:r w:rsidR="00BC71DB">
        <w:rPr>
          <w:rFonts w:ascii="华文仿宋" w:eastAsia="华文仿宋" w:hAnsi="华文仿宋"/>
          <w:sz w:val="28"/>
          <w:szCs w:val="28"/>
        </w:rPr>
        <w:t>2</w:t>
      </w:r>
      <w:r w:rsidRPr="00242709">
        <w:rPr>
          <w:rFonts w:ascii="华文仿宋" w:eastAsia="华文仿宋" w:hAnsi="华文仿宋"/>
          <w:sz w:val="28"/>
          <w:szCs w:val="28"/>
        </w:rPr>
        <w:t>px，伤害20，炮弹移动速度20px/tick；射击周期10ticks；可采集资源，战斗机被歼灭可以再造，消耗资源100p，建造时间200ticks；战斗机碰撞体积是半径5px的圆。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资源：</w:t>
      </w:r>
      <w:r w:rsidRPr="00242709">
        <w:rPr>
          <w:rFonts w:ascii="华文仿宋" w:eastAsia="华文仿宋" w:hAnsi="华文仿宋"/>
          <w:sz w:val="28"/>
          <w:szCs w:val="28"/>
        </w:rPr>
        <w:t>资源是游戏中所有操作都需要的消耗品，单位为p，在一定的平衡规则策略下全地图自动刷新，形式为地图中的星球、流星、或残骸等资源来源。玩家可以通过开采星球或直接采集其他玩家损毁</w:t>
      </w:r>
      <w:r w:rsidRPr="00242709">
        <w:rPr>
          <w:rFonts w:ascii="华文仿宋" w:eastAsia="华文仿宋" w:hAnsi="华文仿宋"/>
          <w:sz w:val="28"/>
          <w:szCs w:val="28"/>
        </w:rPr>
        <w:lastRenderedPageBreak/>
        <w:t>战机残骸的方式收集资源。开采资源需要耗费一定的时间，不同的角色对资源的开采、消耗速度不同，同一资源来源可由不同角色同时开采收集。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唯一复活机制：</w:t>
      </w:r>
      <w:r w:rsidRPr="00242709">
        <w:rPr>
          <w:rFonts w:ascii="华文仿宋" w:eastAsia="华文仿宋" w:hAnsi="华文仿宋"/>
          <w:sz w:val="28"/>
          <w:szCs w:val="28"/>
        </w:rPr>
        <w:t>当航母被歼灭时，玩家可以将1架轰炸机与3架战斗机组合重新构造航母，这一过程耗费时间400ticks，资源500p。</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胜利/失败机制：</w:t>
      </w:r>
      <w:r w:rsidRPr="00242709">
        <w:rPr>
          <w:rFonts w:ascii="华文仿宋" w:eastAsia="华文仿宋" w:hAnsi="华文仿宋"/>
          <w:sz w:val="28"/>
          <w:szCs w:val="28"/>
        </w:rPr>
        <w:t>当一方单位被全歼时，失败，战斗最后只剩下一方时获胜。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视野：</w:t>
      </w:r>
      <w:r w:rsidRPr="00242709">
        <w:rPr>
          <w:rFonts w:ascii="华文仿宋" w:eastAsia="华文仿宋" w:hAnsi="华文仿宋"/>
          <w:sz w:val="28"/>
          <w:szCs w:val="28"/>
        </w:rPr>
        <w:t>每个战斗机只能看到其运动方向左右30度区间，深度200px的实体，静止状态下，每个战斗机可以看到自身为中心半径75px的圆内的实体；每个轰炸机可以看到自身为中心半径50px的圆内的实体；航母可以看到自身为中心半径60px的圆内的实体。视野内的实体信息会以相对距离和相对方向的方式返回。</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提供网络接口供玩家编写设计飞机的AI进行对战。</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平台提供WebSocket接口供AI玩家进行操作，使用JSON格式传递数据。接口提供两种调用形式，请求和订阅数据。接口具有不同的频现规则。平台对Golang、Python、Java等语言提供SDK和接入文档协助玩家整合策略操作。</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 xml:space="preserve">鉴权： </w:t>
      </w:r>
      <w:r w:rsidRPr="00242709">
        <w:rPr>
          <w:rFonts w:ascii="华文仿宋" w:eastAsia="华文仿宋" w:hAnsi="华文仿宋"/>
          <w:sz w:val="28"/>
          <w:szCs w:val="28"/>
        </w:rPr>
        <w:t>建立WebSocket连接时，玩家需要向平台发送鉴权信息以确定玩家身份。重复发送鉴权请求会触发平台锻炼。鉴权接口的频限规则为1次/1秒。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请求：</w:t>
      </w:r>
      <w:r w:rsidRPr="00242709">
        <w:rPr>
          <w:rFonts w:ascii="华文仿宋" w:eastAsia="华文仿宋" w:hAnsi="华文仿宋"/>
          <w:sz w:val="28"/>
          <w:szCs w:val="28"/>
        </w:rPr>
        <w:t>玩家可以根据自身策略的需求通过建立的WebSocket连接向平台发送请求数据，平台接受请求后，会通过建立的连接发送相应</w:t>
      </w:r>
      <w:r w:rsidRPr="00242709">
        <w:rPr>
          <w:rFonts w:ascii="华文仿宋" w:eastAsia="华文仿宋" w:hAnsi="华文仿宋"/>
          <w:sz w:val="28"/>
          <w:szCs w:val="28"/>
        </w:rPr>
        <w:lastRenderedPageBreak/>
        <w:t>的数据。请求接口必须在鉴权成功后才能成功调用，否则返回报错信息。请求接口的频限规则为 200次/10秒。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订阅</w:t>
      </w:r>
      <w:r w:rsidRPr="00242709">
        <w:rPr>
          <w:rFonts w:ascii="华文仿宋" w:eastAsia="华文仿宋" w:hAnsi="华文仿宋"/>
          <w:sz w:val="28"/>
          <w:szCs w:val="28"/>
        </w:rPr>
        <w:t>：玩家可通过向平台发送订阅请求来订阅不同的状态数据，订阅成功后，平台通过建立的WebSocket向玩家推送一次全量数据，并在玩家订阅的数据改变时，实时向玩家推送增量数据。平台只执行收到的第一个重复订阅请求。订阅接口必须在鉴权成功后才能成功调用，否则返回报错信息。订阅接口的频限规则为200次/10秒。</w:t>
      </w:r>
    </w:p>
    <w:p w:rsidR="00020321" w:rsidRPr="00242709" w:rsidRDefault="00020321" w:rsidP="00A440CB">
      <w:pPr>
        <w:snapToGrid w:val="0"/>
        <w:spacing w:beforeLines="100" w:before="312" w:afterLines="100" w:after="312"/>
        <w:ind w:leftChars="600" w:left="1260" w:firstLine="48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提供使用监督式学习预训练完毕的AI作为预定义AI。</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sz w:val="28"/>
          <w:szCs w:val="28"/>
        </w:rPr>
        <w:t>项目后期，利用通过C++语言设计完好的WebSocket客户端模型对通过tensorflow、keras预定义策略模型训练好的AI模型进行封装，构建预定义AI。</w:t>
      </w:r>
    </w:p>
    <w:p w:rsidR="00020321" w:rsidRPr="00242709" w:rsidRDefault="00020321" w:rsidP="00A440CB">
      <w:pPr>
        <w:snapToGrid w:val="0"/>
        <w:spacing w:beforeLines="100" w:before="312" w:afterLines="100" w:after="312"/>
        <w:ind w:leftChars="400" w:left="840"/>
        <w:jc w:val="left"/>
        <w:rPr>
          <w:rFonts w:ascii="华文仿宋" w:eastAsia="华文仿宋" w:hAnsi="华文仿宋"/>
          <w:sz w:val="28"/>
          <w:szCs w:val="28"/>
        </w:rPr>
      </w:pPr>
    </w:p>
    <w:p w:rsidR="00020321" w:rsidRPr="00A440CB" w:rsidRDefault="003766B7" w:rsidP="00A440CB">
      <w:pPr>
        <w:pStyle w:val="3"/>
        <w:numPr>
          <w:ilvl w:val="0"/>
          <w:numId w:val="4"/>
        </w:numPr>
        <w:spacing w:beforeLines="100" w:before="312" w:afterLines="100" w:after="312" w:line="240" w:lineRule="auto"/>
        <w:ind w:leftChars="200" w:left="1060" w:hangingChars="200" w:hanging="640"/>
        <w:jc w:val="left"/>
        <w:rPr>
          <w:rFonts w:ascii="PingFang SC" w:eastAsia="PingFang SC" w:hAnsi="PingFang SC"/>
          <w:b w:val="0"/>
        </w:rPr>
      </w:pPr>
      <w:bookmarkStart w:id="10" w:name="_Toc13675869"/>
      <w:r w:rsidRPr="00A440CB">
        <w:rPr>
          <w:rFonts w:ascii="PingFang SC" w:eastAsia="PingFang SC" w:hAnsi="PingFang SC"/>
          <w:b w:val="0"/>
        </w:rPr>
        <w:t>核心模块功能描述</w:t>
      </w:r>
      <w:bookmarkEnd w:id="10"/>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核心模块的总览图如下所示：</w:t>
      </w:r>
    </w:p>
    <w:p w:rsidR="00020321" w:rsidRPr="00242709" w:rsidRDefault="003766B7" w:rsidP="00A440CB">
      <w:pPr>
        <w:snapToGrid w:val="0"/>
        <w:spacing w:beforeLines="100" w:before="312" w:afterLines="100" w:after="312"/>
        <w:jc w:val="center"/>
        <w:rPr>
          <w:rFonts w:ascii="华文仿宋" w:eastAsia="华文仿宋" w:hAnsi="华文仿宋"/>
          <w:sz w:val="28"/>
          <w:szCs w:val="28"/>
        </w:rPr>
      </w:pPr>
      <w:r w:rsidRPr="00242709">
        <w:rPr>
          <w:rFonts w:ascii="华文仿宋" w:eastAsia="华文仿宋" w:hAnsi="华文仿宋"/>
          <w:noProof/>
          <w:sz w:val="28"/>
          <w:szCs w:val="28"/>
        </w:rPr>
        <w:lastRenderedPageBreak/>
        <w:drawing>
          <wp:inline distT="0" distB="0" distL="0" distR="0">
            <wp:extent cx="5274310" cy="48255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4825563"/>
                    </a:xfrm>
                    <a:prstGeom prst="rect">
                      <a:avLst/>
                    </a:prstGeom>
                  </pic:spPr>
                </pic:pic>
              </a:graphicData>
            </a:graphic>
          </wp:inline>
        </w:drawing>
      </w:r>
    </w:p>
    <w:p w:rsidR="00020321"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图4-1 核心模块总览图</w:t>
      </w:r>
    </w:p>
    <w:p w:rsidR="003766B7" w:rsidRPr="00242709" w:rsidRDefault="003766B7" w:rsidP="003766B7">
      <w:pPr>
        <w:snapToGrid w:val="0"/>
        <w:jc w:val="left"/>
        <w:rPr>
          <w:rFonts w:ascii="华文楷体" w:eastAsia="华文楷体" w:hAnsi="华文楷体"/>
          <w:sz w:val="24"/>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UI界面模块</w:t>
      </w:r>
    </w:p>
    <w:tbl>
      <w:tblPr>
        <w:tblStyle w:val="a7"/>
        <w:tblW w:w="0" w:type="auto"/>
        <w:tblLook w:val="04A0" w:firstRow="1" w:lastRow="0" w:firstColumn="1" w:lastColumn="0" w:noHBand="0" w:noVBand="1"/>
      </w:tblPr>
      <w:tblGrid>
        <w:gridCol w:w="2053"/>
        <w:gridCol w:w="7673"/>
      </w:tblGrid>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界面刷新模块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根据游戏的fps计算单位tick需要刷新的fps帧数，至少保证1fps/tick，在每个fps刷新界面</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坐标计算模块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 xml:space="preserve">将当前tick游戏中各实体在图形界面中的位置 </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记录每一个tick的显示信息</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表4-2 UI界面模块子模块表</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lastRenderedPageBreak/>
        <w:t>UI界面模块将主策略模块在每个tick回传的实体信息进行坐标计算，之后实时刷新 在可视化界面中。UI界面仅作为策略结果的展示，仅将每tick的实体坐标信息记录到文件，并可在游戏结束后，根据此文件回放比赛。</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程序主逻辑模块</w:t>
      </w:r>
    </w:p>
    <w:tbl>
      <w:tblPr>
        <w:tblStyle w:val="a7"/>
        <w:tblW w:w="0" w:type="auto"/>
        <w:tblLook w:val="04A0" w:firstRow="1" w:lastRow="0" w:firstColumn="1" w:lastColumn="0" w:noHBand="0" w:noVBand="1"/>
      </w:tblPr>
      <w:tblGrid>
        <w:gridCol w:w="2117"/>
        <w:gridCol w:w="7609"/>
      </w:tblGrid>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主进程模块负责程序本身的入口和基础功能（选图 ，添加AI等），同时进行log的记录，并实时显示到Console界面。</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裁判类根据一局游戏的基本参数，构造游戏规则，并负责实时监管游戏过程中的数据流动，阻断非法操作。</w:t>
            </w:r>
          </w:p>
        </w:tc>
      </w:tr>
      <w:tr w:rsidR="00020321" w:rsidTr="00242709">
        <w:trPr>
          <w:trHeight w:val="780"/>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时序模块作为一局游戏的时间控制，负责进行tick的loop循环，调用每个tick的事件传递给其他模块。</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飞机类群模块定义了游戏过程中出现的各个飞机模型，同时定义了他们具有的操作。飞机类群模块受裁判类模块的监管。</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资源处理模块负责一次游戏过程中的所有资源信息的储存。包括游戏玩家的资源储量、资源随机生成的位置、大小等。</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数据录制模块会保存策略操作数据，并允许复盘操作。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表4-3 程序主逻辑模块子模块表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程序主逻辑模块接受网络服务层传递来的信息，实时演算并判断合法性。程序主逻辑模块负责进行游戏的主过程。主逻辑模块会记录每个tick的输入数据和判断结果，游戏结束后可据此复盘。数据录制模块会记录被裁判模块判定为有效的AI操作数据，提供比赛原生数据的回放功能，以供查错校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Console界面模块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Console界面模块提供最简单的图形界面实时显示log，并通过最简单的输入框进行简单的程序调试。</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网络服务层模块</w:t>
      </w:r>
    </w:p>
    <w:tbl>
      <w:tblPr>
        <w:tblStyle w:val="a7"/>
        <w:tblW w:w="0" w:type="auto"/>
        <w:tblLook w:val="04A0" w:firstRow="1" w:lastRow="0" w:firstColumn="1" w:lastColumn="0" w:noHBand="0" w:noVBand="1"/>
      </w:tblPr>
      <w:tblGrid>
        <w:gridCol w:w="2258"/>
        <w:gridCol w:w="7468"/>
      </w:tblGrid>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维护WebSocket连接，与玩家策略之间进行 通讯，接收、返回玩家策略的动作信息和执行结果。</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连接模块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管理玩家的接入、断开。</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录制网络服务层接收的玩家操作原始数据，并允许复盘操作。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表4-4 网络服务层模块子模块表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网络服务层为参与游戏的AI开放操作接口，并对选手发起的操作请求作出频率限制。</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玩家层模块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玩家层模块并不需要本项目实际实现，玩家层模块是指直接使用WebSocket进行编程设计策略的玩家，这个模块可以直接对接服务层的WebSocket接口。</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lastRenderedPageBreak/>
        <w:t>玩家客户端层模块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与玩家层模块不同的是，玩家客户端模块面向对WebSocket网络通信技术不太了解的玩家，提供一层对接WebSocket服务层接口的封装。玩家客户端层模块可以有很多种类，可以是不同的编程语言，项目后期会逐渐丰富。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AI客户端层模块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AI客户端层模块是本项目预设计的策略，使用机器学习技术进行训练获得得类玩家策略模块。AI客户端层模块等价于玩家客户端层模块，只是策略是预先经过机器学习训练，而不是由玩家决定的。项目中后期会提供一些训练好的固定策略的AI。</w:t>
      </w:r>
    </w:p>
    <w:p w:rsidR="00020321" w:rsidRPr="00242709" w:rsidRDefault="00020321" w:rsidP="00A440CB">
      <w:pPr>
        <w:snapToGrid w:val="0"/>
        <w:spacing w:beforeLines="100" w:before="312" w:afterLines="100" w:after="312"/>
        <w:ind w:leftChars="600" w:left="12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1" w:name="_Toc13675870"/>
      <w:r w:rsidRPr="00A440CB">
        <w:rPr>
          <w:rFonts w:ascii="Heiti SC Medium" w:eastAsia="Heiti SC Medium" w:hAnsi="Heiti SC Medium"/>
          <w:b w:val="0"/>
          <w:sz w:val="44"/>
          <w:szCs w:val="44"/>
        </w:rPr>
        <w:t>开发工具与技术</w:t>
      </w:r>
      <w:bookmarkEnd w:id="11"/>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2" w:name="_Toc13675871"/>
      <w:r w:rsidRPr="00A440CB">
        <w:rPr>
          <w:rFonts w:ascii="PingFang SC" w:eastAsia="PingFang SC" w:hAnsi="PingFang SC"/>
          <w:b w:val="0"/>
        </w:rPr>
        <w:t>UI界面开发语言及框架</w:t>
      </w:r>
      <w:bookmarkEnd w:id="12"/>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UI界面使用C++语言的Qt框架进行开发，Qt是一个1991年由Qt Company开发的跨平台C++图形用户界面应用程序开发框架。它既可以开发GUI程序，也可用于开发非GUI程序，比如控制台工具和服务器。Qt是面向对象的框架，使用特殊的代码生成扩展（称为元对象编译器(Meta Object Compiler, moc)）以及一些宏，Qt很容易扩展，并且允许真正地组件编程。</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3" w:name="_Toc13675872"/>
      <w:r w:rsidRPr="00A440CB">
        <w:rPr>
          <w:rFonts w:ascii="PingFang SC" w:eastAsia="PingFang SC" w:hAnsi="PingFang SC"/>
          <w:b w:val="0"/>
        </w:rPr>
        <w:lastRenderedPageBreak/>
        <w:t>主逻辑开发语言及框架</w:t>
      </w:r>
      <w:bookmarkEnd w:id="13"/>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主逻辑采用C++语言进行开发，框架自行设计，具体框架设计UML用例参见《Flyhigher——互动式飞机大战游戏平台 详细设计》 （以下简称《详细设计》）。</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4" w:name="_Toc13675873"/>
      <w:r w:rsidRPr="00A440CB">
        <w:rPr>
          <w:rFonts w:ascii="PingFang SC" w:eastAsia="PingFang SC" w:hAnsi="PingFang SC"/>
          <w:b w:val="0"/>
        </w:rPr>
        <w:t>网络接口设计语言及框架</w:t>
      </w:r>
      <w:bookmarkEnd w:id="14"/>
    </w:p>
    <w:p w:rsidR="00020321" w:rsidRPr="00242709" w:rsidRDefault="003766B7" w:rsidP="00A440CB">
      <w:pPr>
        <w:snapToGrid w:val="0"/>
        <w:spacing w:beforeLines="100" w:before="312" w:afterLines="100" w:after="312"/>
        <w:ind w:leftChars="400" w:left="840" w:firstLine="480"/>
        <w:jc w:val="left"/>
        <w:rPr>
          <w:rFonts w:ascii="华文仿宋" w:eastAsia="华文仿宋" w:hAnsi="华文仿宋"/>
          <w:sz w:val="28"/>
          <w:szCs w:val="28"/>
        </w:rPr>
      </w:pPr>
      <w:r w:rsidRPr="00242709">
        <w:rPr>
          <w:rFonts w:ascii="华文仿宋" w:eastAsia="华文仿宋" w:hAnsi="华文仿宋"/>
          <w:sz w:val="28"/>
          <w:szCs w:val="28"/>
        </w:rPr>
        <w:t>网络部分采用C++语言实现的WebSocket接口与玩家策略进行通讯。WebScoket是一种在单个TCP连接上进行全双工通讯的协议，使服务端和客户端之间的数据交换变得简单，允许服务端向客户端主动推送数据。在WebSocket中，服务端和客户端只需要一次握手两者就可以维持持久性的连接，并进行双向数据传输，符合与策略进行实时通讯的设计需求。</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5" w:name="_Toc13675874"/>
      <w:r w:rsidRPr="00A440CB">
        <w:rPr>
          <w:rFonts w:ascii="PingFang SC" w:eastAsia="PingFang SC" w:hAnsi="PingFang SC"/>
          <w:b w:val="0"/>
        </w:rPr>
        <w:t>预定义AI设计语言及框架</w:t>
      </w:r>
      <w:bookmarkEnd w:id="15"/>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预定义AI设计使用基于C++语言的自行设计的客户端框架同服务端WebSocket进行交互，策略使用python语言的tensorflow和keras库设计的模型训练，经过一段时间的监督式学习最后完全设计作为预定义AI策略。策略模型及训练过程参见《详细设计》。</w:t>
      </w:r>
    </w:p>
    <w:p w:rsidR="00020321" w:rsidRPr="00242709" w:rsidRDefault="00020321" w:rsidP="00A440CB">
      <w:pPr>
        <w:snapToGrid w:val="0"/>
        <w:spacing w:beforeLines="100" w:before="312" w:afterLines="100" w:after="312"/>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6" w:name="_Toc13675875"/>
      <w:r w:rsidRPr="00A440CB">
        <w:rPr>
          <w:rFonts w:ascii="Heiti SC Medium" w:eastAsia="Heiti SC Medium" w:hAnsi="Heiti SC Medium"/>
          <w:b w:val="0"/>
          <w:sz w:val="44"/>
          <w:szCs w:val="44"/>
        </w:rPr>
        <w:lastRenderedPageBreak/>
        <w:t>成员分工</w:t>
      </w:r>
      <w:bookmarkEnd w:id="16"/>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7" w:name="_Toc13675876"/>
      <w:r w:rsidRPr="00A440CB">
        <w:rPr>
          <w:rFonts w:ascii="PingFang SC" w:eastAsia="PingFang SC" w:hAnsi="PingFang SC"/>
          <w:b w:val="0"/>
        </w:rPr>
        <w:t>郭江龙</w:t>
      </w:r>
      <w:bookmarkEnd w:id="17"/>
    </w:p>
    <w:p w:rsidR="00020321"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60%，UI界面层80%，网络服务层20%，玩家客户端层20%，AI客户端层70%。</w:t>
      </w:r>
    </w:p>
    <w:p w:rsidR="003766B7"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8" w:name="_Toc13675877"/>
      <w:r w:rsidRPr="00A440CB">
        <w:rPr>
          <w:rFonts w:ascii="PingFang SC" w:eastAsia="PingFang SC" w:hAnsi="PingFang SC"/>
          <w:b w:val="0"/>
        </w:rPr>
        <w:t>张赓鑫</w:t>
      </w:r>
      <w:bookmarkEnd w:id="18"/>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40%，UI界面层20%，网络服务层80%，玩家客户端层80%，AI客户端层30%。</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9" w:name="_Toc13675878"/>
      <w:r w:rsidRPr="00A440CB">
        <w:rPr>
          <w:rFonts w:ascii="Heiti SC Medium" w:eastAsia="Heiti SC Medium" w:hAnsi="Heiti SC Medium"/>
          <w:b w:val="0"/>
          <w:sz w:val="44"/>
          <w:szCs w:val="44"/>
        </w:rPr>
        <w:t>应用对象及环境</w:t>
      </w:r>
      <w:bookmarkEnd w:id="19"/>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0" w:name="_Toc13675879"/>
      <w:r w:rsidRPr="00A440CB">
        <w:rPr>
          <w:rFonts w:ascii="PingFang SC" w:eastAsia="PingFang SC" w:hAnsi="PingFang SC"/>
          <w:b w:val="0"/>
        </w:rPr>
        <w:t>应用用户</w:t>
      </w:r>
      <w:bookmarkEnd w:id="20"/>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面向对编程开发有一定兴趣玩家，包括想要学习一些AI开发知识的玩家。同时也支持想要挑战AI进行对战的玩家。项目后期会进行开源，不同开发者可以在已有框架的基础上进行升级改造，丰富游戏玩法。</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1" w:name="_Toc13675880"/>
      <w:r w:rsidRPr="00A440CB">
        <w:rPr>
          <w:rFonts w:ascii="PingFang SC" w:eastAsia="PingFang SC" w:hAnsi="PingFang SC"/>
          <w:b w:val="0"/>
        </w:rPr>
        <w:t>运行环境</w:t>
      </w:r>
      <w:bookmarkEnd w:id="2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项目采用C++语言作为平台主逻辑，操作接口对外以网络接口形式提供，可对接多种支持网络编程的语言。UI界面采用QT框架，目前支持Windows和Mac OS的界面显示。</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22" w:name="_Toc13675881"/>
      <w:r w:rsidRPr="00A440CB">
        <w:rPr>
          <w:rFonts w:ascii="Heiti SC Medium" w:eastAsia="Heiti SC Medium" w:hAnsi="Heiti SC Medium"/>
          <w:b w:val="0"/>
          <w:sz w:val="44"/>
          <w:szCs w:val="44"/>
        </w:rPr>
        <w:t>结语</w:t>
      </w:r>
      <w:bookmarkEnd w:id="2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本《概要设计》涵盖了本次项目计划的主要逻辑业务的定义和规范，对之后的开发过程具有指导性意义。Untitled项目组会按照《概要设计》中的业务逻辑进行开发，以最大效率完成最完美的项目设计。</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sectPr w:rsidR="00020321" w:rsidRPr="00242709" w:rsidSect="002427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angSong,STFangsong,华文仿宋,sans-s">
    <w:altName w:val="宋体"/>
    <w:panose1 w:val="020B0604020202020204"/>
    <w:charset w:val="86"/>
    <w:family w:val="roman"/>
    <w:pitch w:val="default"/>
    <w:sig w:usb0="E0002AFF" w:usb1="C0007843" w:usb2="00000009" w:usb3="00000000" w:csb0="000001FF" w:csb1="00000000"/>
  </w:font>
  <w:font w:name="SimHei,Heiti SC,黑体,sans-serif">
    <w:altName w:val="黑体"/>
    <w:panose1 w:val="020B0604020202020204"/>
    <w:charset w:val="86"/>
    <w:family w:val="roman"/>
    <w:pitch w:val="default"/>
    <w:sig w:usb0="E0002AFF" w:usb1="C0007843" w:usb2="00000009" w:usb3="00000000" w:csb0="000001FF" w:csb1="00000000"/>
  </w:font>
  <w:font w:name="Times New Roman (标题 CS)">
    <w:altName w:val="宋体"/>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楷体">
    <w:altName w:val="STKaiti"/>
    <w:panose1 w:val="02010600040101010101"/>
    <w:charset w:val="86"/>
    <w:family w:val="auto"/>
    <w:pitch w:val="variable"/>
    <w:sig w:usb0="80000287" w:usb1="280F3C52"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iti SC Medium">
    <w:panose1 w:val="00000000000000000000"/>
    <w:charset w:val="80"/>
    <w:family w:val="auto"/>
    <w:pitch w:val="variable"/>
    <w:sig w:usb0="8000002F" w:usb1="0807004A" w:usb2="00000010" w:usb3="00000000" w:csb0="003E0001" w:csb1="00000000"/>
  </w:font>
  <w:font w:name="Heiti SC Light">
    <w:panose1 w:val="02000000000000000000"/>
    <w:charset w:val="80"/>
    <w:family w:val="auto"/>
    <w:pitch w:val="variable"/>
    <w:sig w:usb0="8000002F" w:usb1="0807004A" w:usb2="00000010" w:usb3="00000000" w:csb0="003E0001" w:csb1="00000000"/>
  </w:font>
  <w:font w:name="FangSong, STFangsong, 华文仿宋, san">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2"/>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5"/>
      <w:numFmt w:val="chineseCountingThousand"/>
      <w:lvlText w:val="%1、"/>
      <w:lvlJc w:val="left"/>
      <w:pPr>
        <w:ind w:left="227" w:hanging="227"/>
      </w:pPr>
      <w:rPr>
        <w:rFonts w:ascii="SimHei,Heiti SC,黑体,sans-serif" w:eastAsia="SimHei,Heiti SC,黑体,sans-serif" w:hAnsi="SimHei,Heiti SC,黑体,sans-serif"/>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639CC2C0"/>
    <w:lvl w:ilvl="0">
      <w:start w:val="6"/>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4B86D04A"/>
    <w:lvl w:ilvl="0">
      <w:start w:val="8"/>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B9581D6A"/>
    <w:lvl w:ilvl="0">
      <w:start w:val="1"/>
      <w:numFmt w:val="chineseCountingThousand"/>
      <w:pStyle w:val="2"/>
      <w:lvlText w:val="%1、"/>
      <w:lvlJc w:val="left"/>
      <w:pPr>
        <w:ind w:left="227" w:hanging="227"/>
      </w:pPr>
      <w:rPr>
        <w:rFonts w:ascii="SimHei,Heiti SC,黑体,sans-serif" w:eastAsia="SimHei,Heiti SC,黑体,sans-serif" w:hAnsi="SimHei,Heiti SC,黑体,sans-serif" w:cs="Times New Roman (标题 CS)"/>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11"/>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321"/>
    <w:rsid w:val="00023FEA"/>
    <w:rsid w:val="000C51B7"/>
    <w:rsid w:val="001925D7"/>
    <w:rsid w:val="00216EB9"/>
    <w:rsid w:val="00242709"/>
    <w:rsid w:val="003766B7"/>
    <w:rsid w:val="00452764"/>
    <w:rsid w:val="005737D9"/>
    <w:rsid w:val="0059531B"/>
    <w:rsid w:val="00616505"/>
    <w:rsid w:val="0062213C"/>
    <w:rsid w:val="00633F40"/>
    <w:rsid w:val="006549AD"/>
    <w:rsid w:val="00684D9C"/>
    <w:rsid w:val="009C312B"/>
    <w:rsid w:val="009E1E09"/>
    <w:rsid w:val="00A440CB"/>
    <w:rsid w:val="00A60633"/>
    <w:rsid w:val="00BA0C1A"/>
    <w:rsid w:val="00BC3098"/>
    <w:rsid w:val="00BC71DB"/>
    <w:rsid w:val="00BF7263"/>
    <w:rsid w:val="00C061CB"/>
    <w:rsid w:val="00C4758D"/>
    <w:rsid w:val="00C604EC"/>
    <w:rsid w:val="00C65ABD"/>
    <w:rsid w:val="00CC5B3B"/>
    <w:rsid w:val="00DF0692"/>
    <w:rsid w:val="00E26251"/>
    <w:rsid w:val="00E934EC"/>
    <w:rsid w:val="00EA1EE8"/>
    <w:rsid w:val="00F25E8A"/>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B1C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440CB"/>
    <w:pPr>
      <w:keepNext/>
      <w:keepLines/>
      <w:numPr>
        <w:numId w:val="1"/>
      </w:numPr>
      <w:spacing w:beforeLines="100" w:before="312" w:afterLines="100" w:after="312"/>
      <w:jc w:val="left"/>
      <w:outlineLvl w:val="1"/>
    </w:pPr>
    <w:rPr>
      <w:rFonts w:ascii="SimHei,Heiti SC,黑体,sans-serif" w:eastAsia="SimHei,Heiti SC,黑体,sans-serif" w:hAnsi="SimHei,Heiti SC,黑体,sans-serif"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autoRedefine/>
    <w:uiPriority w:val="39"/>
    <w:unhideWhenUsed/>
    <w:rsid w:val="00C4758D"/>
    <w:pPr>
      <w:spacing w:before="120" w:after="120"/>
      <w:jc w:val="left"/>
    </w:pPr>
    <w:rPr>
      <w:b/>
      <w:bCs/>
      <w:caps/>
      <w:sz w:val="20"/>
      <w:szCs w:val="20"/>
    </w:rPr>
  </w:style>
  <w:style w:type="paragraph" w:styleId="TOC2">
    <w:name w:val="toc 2"/>
    <w:basedOn w:val="a"/>
    <w:next w:val="a"/>
    <w:autoRedefine/>
    <w:uiPriority w:val="39"/>
    <w:unhideWhenUsed/>
    <w:rsid w:val="00C4758D"/>
    <w:pPr>
      <w:ind w:left="210"/>
      <w:jc w:val="left"/>
    </w:pPr>
    <w:rPr>
      <w:smallCaps/>
      <w:sz w:val="20"/>
      <w:szCs w:val="20"/>
    </w:rPr>
  </w:style>
  <w:style w:type="paragraph" w:styleId="TOC3">
    <w:name w:val="toc 3"/>
    <w:basedOn w:val="a"/>
    <w:next w:val="a"/>
    <w:autoRedefine/>
    <w:uiPriority w:val="39"/>
    <w:unhideWhenUsed/>
    <w:rsid w:val="00C4758D"/>
    <w:pPr>
      <w:ind w:left="420"/>
      <w:jc w:val="left"/>
    </w:pPr>
    <w:rPr>
      <w:i/>
      <w:iCs/>
      <w:sz w:val="20"/>
      <w:szCs w:val="20"/>
    </w:rPr>
  </w:style>
  <w:style w:type="paragraph" w:styleId="TOC4">
    <w:name w:val="toc 4"/>
    <w:basedOn w:val="a"/>
    <w:next w:val="a"/>
    <w:autoRedefine/>
    <w:uiPriority w:val="39"/>
    <w:unhideWhenUsed/>
    <w:rsid w:val="00C4758D"/>
    <w:pPr>
      <w:ind w:left="630"/>
      <w:jc w:val="left"/>
    </w:pPr>
    <w:rPr>
      <w:sz w:val="18"/>
      <w:szCs w:val="18"/>
    </w:rPr>
  </w:style>
  <w:style w:type="paragraph" w:styleId="TOC5">
    <w:name w:val="toc 5"/>
    <w:basedOn w:val="a"/>
    <w:next w:val="a"/>
    <w:autoRedefine/>
    <w:uiPriority w:val="39"/>
    <w:unhideWhenUsed/>
    <w:rsid w:val="00C4758D"/>
    <w:pPr>
      <w:ind w:left="840"/>
      <w:jc w:val="left"/>
    </w:pPr>
    <w:rPr>
      <w:sz w:val="18"/>
      <w:szCs w:val="18"/>
    </w:rPr>
  </w:style>
  <w:style w:type="paragraph" w:styleId="TOC6">
    <w:name w:val="toc 6"/>
    <w:basedOn w:val="a"/>
    <w:next w:val="a"/>
    <w:autoRedefine/>
    <w:uiPriority w:val="39"/>
    <w:unhideWhenUsed/>
    <w:rsid w:val="00C4758D"/>
    <w:pPr>
      <w:ind w:left="1050"/>
      <w:jc w:val="left"/>
    </w:pPr>
    <w:rPr>
      <w:sz w:val="18"/>
      <w:szCs w:val="18"/>
    </w:rPr>
  </w:style>
  <w:style w:type="paragraph" w:styleId="TOC7">
    <w:name w:val="toc 7"/>
    <w:basedOn w:val="a"/>
    <w:next w:val="a"/>
    <w:autoRedefine/>
    <w:uiPriority w:val="39"/>
    <w:unhideWhenUsed/>
    <w:rsid w:val="00C4758D"/>
    <w:pPr>
      <w:ind w:left="1260"/>
      <w:jc w:val="left"/>
    </w:pPr>
    <w:rPr>
      <w:sz w:val="18"/>
      <w:szCs w:val="18"/>
    </w:rPr>
  </w:style>
  <w:style w:type="paragraph" w:styleId="TOC8">
    <w:name w:val="toc 8"/>
    <w:basedOn w:val="a"/>
    <w:next w:val="a"/>
    <w:autoRedefine/>
    <w:uiPriority w:val="39"/>
    <w:unhideWhenUsed/>
    <w:rsid w:val="00C4758D"/>
    <w:pPr>
      <w:ind w:left="1470"/>
      <w:jc w:val="left"/>
    </w:pPr>
    <w:rPr>
      <w:sz w:val="18"/>
      <w:szCs w:val="18"/>
    </w:rPr>
  </w:style>
  <w:style w:type="paragraph" w:styleId="TOC9">
    <w:name w:val="toc 9"/>
    <w:basedOn w:val="a"/>
    <w:next w:val="a"/>
    <w:autoRedefine/>
    <w:uiPriority w:val="39"/>
    <w:unhideWhenUsed/>
    <w:rsid w:val="00C4758D"/>
    <w:pPr>
      <w:ind w:left="1680"/>
      <w:jc w:val="left"/>
    </w:pPr>
    <w:rPr>
      <w:sz w:val="18"/>
      <w:szCs w:val="18"/>
    </w:rPr>
  </w:style>
  <w:style w:type="character" w:styleId="a9">
    <w:name w:val="Hyperlink"/>
    <w:basedOn w:val="a0"/>
    <w:uiPriority w:val="99"/>
    <w:unhideWhenUsed/>
    <w:rsid w:val="00C4758D"/>
    <w:rPr>
      <w:color w:val="0000FF" w:themeColor="hyperlink"/>
      <w:u w:val="single"/>
    </w:rPr>
  </w:style>
  <w:style w:type="paragraph" w:styleId="aa">
    <w:name w:val="Title"/>
    <w:basedOn w:val="a"/>
    <w:next w:val="a"/>
    <w:link w:val="ab"/>
    <w:uiPriority w:val="10"/>
    <w:qFormat/>
    <w:rsid w:val="00C4758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475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E8BBBD-5D67-A044-90EC-8E8F105ACCDE}">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1010</Words>
  <Characters>5758</Characters>
  <Application>Microsoft Office Word</Application>
  <DocSecurity>0</DocSecurity>
  <Lines>47</Lines>
  <Paragraphs>13</Paragraphs>
  <ScaleCrop>false</ScaleCrop>
  <Company>Microsoft</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郭江龙</cp:lastModifiedBy>
  <cp:revision>16</cp:revision>
  <dcterms:created xsi:type="dcterms:W3CDTF">2017-01-10T09:10:00Z</dcterms:created>
  <dcterms:modified xsi:type="dcterms:W3CDTF">2019-07-19T04:54:00Z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