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AB1" w:rsidRDefault="00567F37">
      <w:pPr>
        <w:pStyle w:val="Titre1"/>
      </w:pPr>
      <w:bookmarkStart w:id="0" w:name="licence-mit"/>
      <w:r>
        <w:t>Licence MIT</w:t>
      </w:r>
    </w:p>
    <w:p w:rsidR="00882AB1" w:rsidRDefault="005E348F" w:rsidP="004C71AF">
      <w:pPr>
        <w:pStyle w:val="FirstParagraph"/>
      </w:pPr>
      <w:r>
        <w:rPr>
          <w:b/>
          <w:bCs/>
        </w:rPr>
        <w:t>C</w:t>
      </w:r>
      <w:r w:rsidR="004C71AF">
        <w:rPr>
          <w:b/>
          <w:bCs/>
        </w:rPr>
        <w:t>opyright © 2026 AZONNAKPO Génial</w:t>
      </w:r>
      <w:bookmarkStart w:id="1" w:name="_GoBack"/>
      <w:bookmarkEnd w:id="1"/>
    </w:p>
    <w:p w:rsidR="00882AB1" w:rsidRDefault="00567F37">
      <w:pPr>
        <w:pStyle w:val="FirstParagraph"/>
      </w:pPr>
      <w:r>
        <w:t>Il est accordé gratuitement à toute personne obtenant une copie de ce projet et des fichiers de documentation associés (le « Logiciel ») l'autorisation d'utiliser le Logiciel sans restriction, y compris, sans limitation, les droits d'utiliser, de copier, de modifier, de fusionner, de publier, de distribuer, de concéder en sous-licence et/ou de vendre des copies du Logiciel, ainsi que de permettre aux personnes auxquelles le Logiciel est fourni de le faire, sous réserve des conditions suivantes :</w:t>
      </w:r>
    </w:p>
    <w:p w:rsidR="00882AB1" w:rsidRDefault="00567F37">
      <w:pPr>
        <w:pStyle w:val="Corpsdetexte"/>
      </w:pPr>
      <w:r>
        <w:t>L'avis de droit d'auteur ci-dessus et le présent avis d'autorisation doivent être inclus dans toutes les copies ou parties substantielles du Logiciel.</w:t>
      </w:r>
    </w:p>
    <w:p w:rsidR="00882AB1" w:rsidRDefault="00567F37">
      <w:pPr>
        <w:pStyle w:val="Corpsdetexte"/>
      </w:pPr>
      <w:r>
        <w:t>LE LOGICIEL EST FOURNI « TEL QUEL », SANS GARANTIE D'AUCUNE SORTE, EXPLICITE OU IMPLICITE, Y COMPRIS, SANS LIMITATION, LES GARANTIES DE QUALITÉ MARCHANDE, D'ADÉQUATION À UN USAGE PARTICULIER ET D'ABSENCE DE CONTREFAÇON. EN AUCUN CAS LES AUTEURS OU TITULAIRES DU DROIT D'AUTEUR NE SAURAIENT ÊTRE TENUS RESPONSABLES D'UNE RÉCLAMATION, DE DOMMAGES OU D'UNE AUTRE RESPONSABILITÉ, QUE CE SOIT DANS LE CADRE D'UN CONTRAT, D'UN DÉLIT OU AUTREMENT, DÉCOULANT DU LOGICIEL, DE SON UTILISATION OU D'AUTRES OPÉRATIONS DANS LE LOGICIEL, OU EN LIEN AVEC CEUX-CI.</w:t>
      </w:r>
    </w:p>
    <w:p w:rsidR="00882AB1" w:rsidRDefault="00E01E3F">
      <w:r>
        <w:pict>
          <v:rect id="_x0000_i1025" style="width:0;height:1.5pt" o:hralign="center" o:hrstd="t" o:hr="t"/>
        </w:pict>
      </w:r>
    </w:p>
    <w:p w:rsidR="00882AB1" w:rsidRDefault="00567F37">
      <w:pPr>
        <w:pStyle w:val="FirstParagraph"/>
      </w:pPr>
      <w:r>
        <w:rPr>
          <w:i/>
          <w:iCs/>
        </w:rPr>
        <w:t>Données : les jeux de données de ce projet sont fictifs ou simulés à des fins pédagogiques.</w:t>
      </w:r>
      <w:bookmarkEnd w:id="0"/>
    </w:p>
    <w:sectPr w:rsidR="00882AB1">
      <w:footerReference w:type="default" r:id="rId7"/>
      <w:pgSz w:w="11906" w:h="16838"/>
      <w:pgMar w:top="1247"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1E3F" w:rsidRDefault="00E01E3F">
      <w:pPr>
        <w:spacing w:after="0"/>
      </w:pPr>
      <w:r>
        <w:separator/>
      </w:r>
    </w:p>
  </w:endnote>
  <w:endnote w:type="continuationSeparator" w:id="0">
    <w:p w:rsidR="00E01E3F" w:rsidRDefault="00E01E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AB1" w:rsidRDefault="00567F37">
    <w:pPr>
      <w:jc w:val="center"/>
    </w:pPr>
    <w:r>
      <w:rPr>
        <w:color w:val="7F7F7F"/>
        <w:sz w:val="18"/>
      </w:rPr>
      <w:t xml:space="preserve">Licence MIT — 06_SQL_sociodemographie — page </w:t>
    </w:r>
    <w:r>
      <w:rPr>
        <w:color w:val="7F7F7F"/>
        <w:sz w:val="18"/>
      </w:rPr>
      <w:fldChar w:fldCharType="begin"/>
    </w:r>
    <w:r>
      <w:rPr>
        <w:color w:val="7F7F7F"/>
        <w:sz w:val="18"/>
      </w:rPr>
      <w:instrText>PAGE</w:instrText>
    </w:r>
    <w:r>
      <w:rPr>
        <w:color w:val="7F7F7F"/>
        <w:sz w:val="18"/>
      </w:rPr>
      <w:fldChar w:fldCharType="separate"/>
    </w:r>
    <w:r w:rsidR="004C71AF">
      <w:rPr>
        <w:noProof/>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1E3F" w:rsidRDefault="00E01E3F">
      <w:r>
        <w:separator/>
      </w:r>
    </w:p>
  </w:footnote>
  <w:footnote w:type="continuationSeparator" w:id="0">
    <w:p w:rsidR="00E01E3F" w:rsidRDefault="00E01E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00CED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882AB1"/>
    <w:rsid w:val="004C71AF"/>
    <w:rsid w:val="00567F37"/>
    <w:rsid w:val="005E348F"/>
    <w:rsid w:val="00882AB1"/>
    <w:rsid w:val="00E01E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3063"/>
  <w15:docId w15:val="{57CDEAD1-45AF-4623-A149-5ED86457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 w:val="22"/>
    </w:rPr>
  </w:style>
  <w:style w:type="paragraph" w:styleId="Titre1">
    <w:name w:val="heading 1"/>
    <w:basedOn w:val="Normal"/>
    <w:next w:val="Corpsdetexte"/>
    <w:uiPriority w:val="9"/>
    <w:qFormat/>
    <w:pPr>
      <w:keepNext/>
      <w:keepLines/>
      <w:pBdr>
        <w:bottom w:val="single" w:sz="12" w:space="4" w:color="1F3864"/>
      </w:pBdr>
      <w:spacing w:after="120"/>
      <w:outlineLvl w:val="0"/>
    </w:pPr>
    <w:rPr>
      <w:b/>
      <w:bCs/>
      <w:color w:val="1F3864"/>
      <w:sz w:val="44"/>
      <w:szCs w:val="32"/>
    </w:rPr>
  </w:style>
  <w:style w:type="paragraph" w:styleId="Titre2">
    <w:name w:val="heading 2"/>
    <w:basedOn w:val="Normal"/>
    <w:next w:val="Corpsdetexte"/>
    <w:uiPriority w:val="9"/>
    <w:unhideWhenUsed/>
    <w:qFormat/>
    <w:pPr>
      <w:keepNext/>
      <w:keepLines/>
      <w:spacing w:before="320" w:after="120"/>
      <w:outlineLvl w:val="1"/>
    </w:pPr>
    <w:rPr>
      <w:b/>
      <w:bCs/>
      <w:color w:val="2E5496"/>
      <w:sz w:val="32"/>
      <w:szCs w:val="28"/>
    </w:rPr>
  </w:style>
  <w:style w:type="paragraph" w:styleId="Titre3">
    <w:name w:val="heading 3"/>
    <w:basedOn w:val="Normal"/>
    <w:next w:val="Corpsdetexte"/>
    <w:uiPriority w:val="9"/>
    <w:unhideWhenUsed/>
    <w:qFormat/>
    <w:pPr>
      <w:keepNext/>
      <w:keepLines/>
      <w:spacing w:before="320" w:after="120"/>
      <w:outlineLvl w:val="2"/>
    </w:pPr>
    <w:rPr>
      <w:b/>
      <w:bCs/>
      <w:color w:val="2E5496"/>
      <w:sz w:val="26"/>
    </w:rPr>
  </w:style>
  <w:style w:type="paragraph" w:styleId="Titre4">
    <w:name w:val="heading 4"/>
    <w:basedOn w:val="Normal"/>
    <w:next w:val="Corpsdetexte"/>
    <w:uiPriority w:val="9"/>
    <w:unhideWhenUsed/>
    <w:qFormat/>
    <w:pPr>
      <w:keepNext/>
      <w:keepLines/>
      <w:spacing w:before="320" w:after="120"/>
      <w:outlineLvl w:val="3"/>
    </w:pPr>
    <w:rPr>
      <w:b/>
      <w:bCs/>
      <w:color w:val="2E5496"/>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after="120" w:line="276" w:lineRule="auto"/>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pBdr>
        <w:left w:val="single" w:sz="24" w:space="8" w:color="2E5496"/>
      </w:pBdr>
      <w:shd w:val="clear" w:color="auto" w:fill="EAF0FA"/>
      <w:spacing w:before="120" w:after="200"/>
      <w:ind w:left="480" w:right="480"/>
    </w:pPr>
    <w:rPr>
      <w:sz w:val="21"/>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rPr>
      <w:rFonts w:ascii="Consolas" w:eastAsia="Consolas" w:hAnsi="Consolas" w:cs="Consolas"/>
      <w:color w:val="9C1C4B"/>
      <w:sz w:val="19"/>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rFonts w:ascii="Calibri" w:eastAsia="Calibri" w:hAnsi="Calibri" w:cs="Calibri"/>
      <w:color w:val="2E549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hd w:val="clear" w:color="auto" w:fill="F2F2F2"/>
      <w:spacing w:after="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9C1C4B"/>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9C1C4B"/>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9C1C4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206</Words>
  <Characters>1135</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Génial Hyacinthe AZONNAKPO</cp:lastModifiedBy>
  <cp:revision>5</cp:revision>
  <dcterms:created xsi:type="dcterms:W3CDTF">2026-10-11T09:50:00Z</dcterms:created>
  <dcterms:modified xsi:type="dcterms:W3CDTF">2026-10-17T01:24:00Z</dcterms:modified>
  <dc:language>fr-FR</dc:language>
</cp:coreProperties>
</file>