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21B57ACD" w:rsidR="00EC3CFC" w:rsidRPr="004C16E9" w:rsidRDefault="00EC3CFC" w:rsidP="00AB6730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4C16E9">
        <w:rPr>
          <w:rFonts w:ascii="Segoe UI" w:hAnsi="Segoe UI" w:cs="Segoe UI"/>
          <w:b/>
          <w:bCs/>
          <w:sz w:val="44"/>
          <w:szCs w:val="44"/>
        </w:rPr>
        <w:t xml:space="preserve">Genii Analytics | </w:t>
      </w:r>
      <w:r w:rsidR="00B475A8" w:rsidRPr="00B475A8">
        <w:rPr>
          <w:rFonts w:ascii="Segoe UI" w:hAnsi="Segoe UI" w:cs="Segoe UI"/>
          <w:b/>
          <w:bCs/>
          <w:sz w:val="44"/>
          <w:szCs w:val="44"/>
        </w:rPr>
        <w:t>Weighted AQA and SMART</w:t>
      </w:r>
    </w:p>
    <w:p w14:paraId="23B1E405" w14:textId="16DFB825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 xml:space="preserve">. </w:t>
      </w:r>
      <w:r w:rsidR="00366F67">
        <w:rPr>
          <w:rFonts w:ascii="Segoe UI" w:hAnsi="Segoe UI" w:cs="Segoe UI"/>
        </w:rPr>
        <w:t>April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C46B6C" w14:textId="718F8AC0" w:rsidR="00EC3CFC" w:rsidRPr="00366F67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366F67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795478A7" w14:textId="37567380" w:rsidR="009C0151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B475A8">
            <w:rPr>
              <w:rFonts w:ascii="Segoe UI Emoji" w:hAnsi="Segoe UI Emoji" w:cs="Segoe UI"/>
            </w:rPr>
            <w:fldChar w:fldCharType="begin"/>
          </w:r>
          <w:r w:rsidRPr="00B475A8">
            <w:rPr>
              <w:rFonts w:ascii="Segoe UI Emoji" w:hAnsi="Segoe UI Emoji" w:cs="Segoe UI"/>
            </w:rPr>
            <w:instrText xml:space="preserve"> TOC \o "1-3" \h \z \u </w:instrText>
          </w:r>
          <w:r w:rsidRPr="00B475A8">
            <w:rPr>
              <w:rFonts w:ascii="Segoe UI Emoji" w:hAnsi="Segoe UI Emoji" w:cs="Segoe UI"/>
            </w:rPr>
            <w:fldChar w:fldCharType="separate"/>
          </w:r>
          <w:hyperlink w:anchor="_Toc69900458" w:history="1">
            <w:r w:rsidR="009C0151" w:rsidRPr="00B935D5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9C0151">
              <w:rPr>
                <w:noProof/>
                <w:webHidden/>
              </w:rPr>
              <w:tab/>
            </w:r>
            <w:r w:rsidR="009C0151">
              <w:rPr>
                <w:noProof/>
                <w:webHidden/>
              </w:rPr>
              <w:fldChar w:fldCharType="begin"/>
            </w:r>
            <w:r w:rsidR="009C0151">
              <w:rPr>
                <w:noProof/>
                <w:webHidden/>
              </w:rPr>
              <w:instrText xml:space="preserve"> PAGEREF _Toc69900458 \h </w:instrText>
            </w:r>
            <w:r w:rsidR="009C0151">
              <w:rPr>
                <w:noProof/>
                <w:webHidden/>
              </w:rPr>
            </w:r>
            <w:r w:rsidR="009C0151">
              <w:rPr>
                <w:noProof/>
                <w:webHidden/>
              </w:rPr>
              <w:fldChar w:fldCharType="separate"/>
            </w:r>
            <w:r w:rsidR="009C0151">
              <w:rPr>
                <w:noProof/>
                <w:webHidden/>
              </w:rPr>
              <w:t>2</w:t>
            </w:r>
            <w:r w:rsidR="009C0151">
              <w:rPr>
                <w:noProof/>
                <w:webHidden/>
              </w:rPr>
              <w:fldChar w:fldCharType="end"/>
            </w:r>
          </w:hyperlink>
        </w:p>
        <w:p w14:paraId="38A59954" w14:textId="407CBE1C" w:rsidR="009C0151" w:rsidRDefault="009C01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900459" w:history="1">
            <w:r w:rsidRPr="00B935D5">
              <w:rPr>
                <w:rStyle w:val="Hyperlink"/>
                <w:rFonts w:ascii="Segoe UI Emoji" w:hAnsi="Segoe UI Emoji"/>
                <w:noProof/>
              </w:rPr>
              <w:t>Weights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F929" w14:textId="43F7EC54" w:rsidR="00EC3CFC" w:rsidRPr="004C16E9" w:rsidRDefault="00EC3CFC">
          <w:pPr>
            <w:rPr>
              <w:rFonts w:ascii="Segoe UI" w:hAnsi="Segoe UI" w:cs="Segoe UI"/>
            </w:rPr>
          </w:pPr>
          <w:r w:rsidRPr="00B475A8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p w14:paraId="0F6F16D6" w14:textId="319BB319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bookmarkStart w:id="0" w:name="_Toc69900458"/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4F75202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5F11FAC1" w14:textId="4FCDAAC2" w:rsidR="00366F67" w:rsidRDefault="00366F67" w:rsidP="00B475A8">
      <w:pPr>
        <w:rPr>
          <w:rFonts w:ascii="Segoe UI Emoji" w:hAnsi="Segoe UI Emoji"/>
        </w:rPr>
      </w:pPr>
    </w:p>
    <w:p w14:paraId="7C7D4262" w14:textId="39323CD4" w:rsidR="009C0151" w:rsidRDefault="00F22DC1" w:rsidP="009C0151">
      <w:pPr>
        <w:pStyle w:val="Heading1"/>
        <w:rPr>
          <w:rFonts w:ascii="Segoe UI Emoji" w:hAnsi="Segoe UI Emoji"/>
          <w:sz w:val="28"/>
          <w:szCs w:val="28"/>
        </w:rPr>
      </w:pPr>
      <w:bookmarkStart w:id="1" w:name="_Toc69900459"/>
      <w:r>
        <w:rPr>
          <w:rFonts w:ascii="Segoe UI Emoji" w:hAnsi="Segoe UI Emoji"/>
          <w:sz w:val="28"/>
          <w:szCs w:val="28"/>
        </w:rPr>
        <w:t xml:space="preserve">Set </w:t>
      </w:r>
      <w:r w:rsidR="009C0151" w:rsidRPr="009C0151">
        <w:rPr>
          <w:rFonts w:ascii="Segoe UI Emoji" w:hAnsi="Segoe UI Emoji"/>
          <w:sz w:val="28"/>
          <w:szCs w:val="28"/>
        </w:rPr>
        <w:t>Weights</w:t>
      </w:r>
      <w:bookmarkEnd w:id="1"/>
    </w:p>
    <w:p w14:paraId="5313FF13" w14:textId="77777777" w:rsidR="009C0151" w:rsidRPr="009C0151" w:rsidRDefault="009C0151" w:rsidP="009C0151"/>
    <w:p w14:paraId="201CBCDB" w14:textId="1CB56885" w:rsidR="00366F67" w:rsidRPr="009C0151" w:rsidRDefault="00366F67" w:rsidP="009C0151">
      <w:pPr>
        <w:rPr>
          <w:rFonts w:ascii="Segoe UI Emoji" w:hAnsi="Segoe UI Emoji"/>
        </w:rPr>
      </w:pPr>
      <w:r w:rsidRPr="009C0151">
        <w:rPr>
          <w:rFonts w:ascii="Segoe UI Emoji" w:hAnsi="Segoe UI Emoji"/>
        </w:rPr>
        <w:t>Weights are set on either:</w:t>
      </w:r>
      <w:r w:rsidRPr="009C0151">
        <w:rPr>
          <w:rFonts w:ascii="Segoe UI Emoji" w:hAnsi="Segoe UI Emoji"/>
        </w:rPr>
        <w:tab/>
      </w:r>
    </w:p>
    <w:p w14:paraId="7FDEA313" w14:textId="595029E1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- Level 1 questions or </w:t>
      </w:r>
    </w:p>
    <w:p w14:paraId="73637D05" w14:textId="0E09BBCA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 – Level 2 questions </w:t>
      </w:r>
    </w:p>
    <w:p w14:paraId="31EEB983" w14:textId="2675E77C" w:rsidR="00366F67" w:rsidRDefault="00366F67" w:rsidP="00366F67">
      <w:pPr>
        <w:rPr>
          <w:rFonts w:ascii="Segoe UI Emoji" w:hAnsi="Segoe UI Emoji"/>
        </w:rPr>
      </w:pPr>
    </w:p>
    <w:p w14:paraId="1A93FE41" w14:textId="77777777" w:rsidR="00366F67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Examples for AQA</w:t>
      </w:r>
    </w:p>
    <w:p w14:paraId="3A24E629" w14:textId="77777777" w:rsidR="00710C53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Sections: </w:t>
      </w:r>
      <w:r w:rsidR="00710C53">
        <w:rPr>
          <w:rFonts w:ascii="Segoe UI Emoji" w:hAnsi="Segoe UI Emoji"/>
        </w:rPr>
        <w:t>Resolution &amp; Satisfaction, Business Efficiency, Regulatory Compliance and Voice of the Customer</w:t>
      </w:r>
    </w:p>
    <w:p w14:paraId="143E553E" w14:textId="209558C3" w:rsidR="00366F67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Metrics: Issue Resolution, Ease of Understanding, </w:t>
      </w:r>
      <w:r w:rsidRPr="00710C53">
        <w:rPr>
          <w:rFonts w:ascii="Segoe UI Emoji" w:hAnsi="Segoe UI Emoji"/>
        </w:rPr>
        <w:t>Handled Interaction Efficiently</w:t>
      </w:r>
      <w:r>
        <w:rPr>
          <w:rFonts w:ascii="Segoe UI Emoji" w:hAnsi="Segoe UI Emoji"/>
        </w:rPr>
        <w:t xml:space="preserve">, Repeat concern and </w:t>
      </w:r>
      <w:r w:rsidRPr="00710C53">
        <w:rPr>
          <w:rFonts w:ascii="Segoe UI Emoji" w:hAnsi="Segoe UI Emoji"/>
        </w:rPr>
        <w:t>Expression of Dissatisfaction</w:t>
      </w:r>
      <w:r>
        <w:rPr>
          <w:rFonts w:ascii="Segoe UI Emoji" w:hAnsi="Segoe UI Emoji"/>
        </w:rPr>
        <w:t>.</w:t>
      </w:r>
    </w:p>
    <w:p w14:paraId="1C7B02BD" w14:textId="3624D498" w:rsidR="00710C53" w:rsidRDefault="00710C53" w:rsidP="00366F67">
      <w:pPr>
        <w:rPr>
          <w:rFonts w:ascii="Segoe UI Emoji" w:hAnsi="Segoe UI Emoji"/>
        </w:rPr>
      </w:pPr>
    </w:p>
    <w:p w14:paraId="3DFC8D15" w14:textId="626FBD48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Examples for SMART</w:t>
      </w:r>
    </w:p>
    <w:p w14:paraId="73BD5EF0" w14:textId="6A8F919A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Section: Opening, Compliance and Closing</w:t>
      </w:r>
    </w:p>
    <w:p w14:paraId="20D1C379" w14:textId="210EE89C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 (which will be actual questions): </w:t>
      </w:r>
      <w:r w:rsidR="009C0151">
        <w:rPr>
          <w:rFonts w:ascii="Segoe UI Emoji" w:hAnsi="Segoe UI Emoji"/>
        </w:rPr>
        <w:t>Did the agent a</w:t>
      </w:r>
      <w:r>
        <w:rPr>
          <w:rFonts w:ascii="Segoe UI Emoji" w:hAnsi="Segoe UI Emoji"/>
        </w:rPr>
        <w:t>dvis</w:t>
      </w:r>
      <w:r w:rsidR="009C0151">
        <w:rPr>
          <w:rFonts w:ascii="Segoe UI Emoji" w:hAnsi="Segoe UI Emoji"/>
        </w:rPr>
        <w:t>e the</w:t>
      </w:r>
      <w:r>
        <w:rPr>
          <w:rFonts w:ascii="Segoe UI Emoji" w:hAnsi="Segoe UI Emoji"/>
        </w:rPr>
        <w:t xml:space="preserve"> call</w:t>
      </w:r>
      <w:r w:rsidR="009C0151">
        <w:rPr>
          <w:rFonts w:ascii="Segoe UI Emoji" w:hAnsi="Segoe UI Emoji"/>
        </w:rPr>
        <w:t>er</w:t>
      </w:r>
      <w:r>
        <w:rPr>
          <w:rFonts w:ascii="Segoe UI Emoji" w:hAnsi="Segoe UI Emoji"/>
        </w:rPr>
        <w:t xml:space="preserve"> that the call is being recorded at the beginning of the call, </w:t>
      </w:r>
      <w:r w:rsidR="009C0151">
        <w:rPr>
          <w:rFonts w:ascii="Segoe UI Emoji" w:hAnsi="Segoe UI Emoji"/>
        </w:rPr>
        <w:t>Did the agent g</w:t>
      </w:r>
      <w:r>
        <w:rPr>
          <w:rFonts w:ascii="Segoe UI Emoji" w:hAnsi="Segoe UI Emoji"/>
        </w:rPr>
        <w:t>reet and introduc</w:t>
      </w:r>
      <w:r w:rsidR="009C0151">
        <w:rPr>
          <w:rFonts w:ascii="Segoe UI Emoji" w:hAnsi="Segoe UI Emoji"/>
        </w:rPr>
        <w:t xml:space="preserve">e </w:t>
      </w:r>
      <w:r>
        <w:rPr>
          <w:rFonts w:ascii="Segoe UI Emoji" w:hAnsi="Segoe UI Emoji"/>
        </w:rPr>
        <w:t>themselves</w:t>
      </w:r>
      <w:r w:rsidR="009C0151">
        <w:rPr>
          <w:rFonts w:ascii="Segoe UI Emoji" w:hAnsi="Segoe UI Emoji"/>
        </w:rPr>
        <w:t xml:space="preserve"> and the company? and </w:t>
      </w:r>
      <w:r w:rsidR="009C0151" w:rsidRPr="009C0151">
        <w:rPr>
          <w:rFonts w:ascii="Segoe UI Emoji" w:hAnsi="Segoe UI Emoji"/>
        </w:rPr>
        <w:t>Did the agent use plain language?</w:t>
      </w:r>
    </w:p>
    <w:p w14:paraId="53FE6E5B" w14:textId="1B957739" w:rsidR="009C0151" w:rsidRDefault="009C0151" w:rsidP="00366F67">
      <w:pPr>
        <w:rPr>
          <w:rFonts w:ascii="Segoe UI Emoji" w:hAnsi="Segoe UI Emoji"/>
        </w:rPr>
      </w:pPr>
    </w:p>
    <w:p w14:paraId="500B7F7A" w14:textId="779E678C" w:rsidR="00F22DC1" w:rsidRDefault="00F22DC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Set Weights</w:t>
      </w:r>
    </w:p>
    <w:p w14:paraId="3DC37824" w14:textId="0877945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To set weights on the Section level you will add a weight at this level.</w:t>
      </w:r>
    </w:p>
    <w:p w14:paraId="438E46B2" w14:textId="67C23C2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weight will be evenly distributed between the Output Metrics (second level questions) in that section.</w:t>
      </w:r>
    </w:p>
    <w:p w14:paraId="68B26F97" w14:textId="6E82A9D7" w:rsidR="009C0151" w:rsidRDefault="009C0151" w:rsidP="00366F67">
      <w:pPr>
        <w:rPr>
          <w:rFonts w:ascii="Segoe UI Emoji" w:hAnsi="Segoe UI Emoji"/>
        </w:rPr>
      </w:pPr>
      <w:r w:rsidRPr="009C0151">
        <w:rPr>
          <w:rFonts w:ascii="Segoe UI Emoji" w:hAnsi="Segoe UI Emoji"/>
        </w:rPr>
        <w:drawing>
          <wp:inline distT="0" distB="0" distL="0" distR="0" wp14:anchorId="7911216A" wp14:editId="3A7AFF00">
            <wp:extent cx="5715798" cy="600159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0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BA8DF3" w14:textId="7425BA6B" w:rsidR="009C0151" w:rsidRDefault="009C0151" w:rsidP="00366F67">
      <w:pPr>
        <w:rPr>
          <w:rFonts w:ascii="Segoe UI Emoji" w:hAnsi="Segoe UI Emoji"/>
        </w:rPr>
      </w:pPr>
    </w:p>
    <w:p w14:paraId="40D1FBB5" w14:textId="77777777" w:rsidR="00D71272" w:rsidRDefault="00D71272" w:rsidP="00366F67">
      <w:pPr>
        <w:rPr>
          <w:rFonts w:ascii="Segoe UI Emoji" w:hAnsi="Segoe UI Emoji"/>
        </w:rPr>
      </w:pPr>
    </w:p>
    <w:p w14:paraId="189DF774" w14:textId="77777777" w:rsidR="00D71272" w:rsidRDefault="00D71272" w:rsidP="00366F67">
      <w:pPr>
        <w:rPr>
          <w:rFonts w:ascii="Segoe UI Emoji" w:hAnsi="Segoe UI Emoji"/>
        </w:rPr>
      </w:pPr>
    </w:p>
    <w:p w14:paraId="666D8258" w14:textId="52B22E10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To set the weights on the Output Metric Level you will need to add a tick to Auto Calculate Weight </w:t>
      </w:r>
      <w:r w:rsidR="00D71272">
        <w:rPr>
          <w:rFonts w:ascii="Segoe UI Emoji" w:hAnsi="Segoe UI Emoji"/>
        </w:rPr>
        <w:t>on the Section question.</w:t>
      </w:r>
    </w:p>
    <w:p w14:paraId="7DC7C305" w14:textId="575466A8" w:rsidR="00D71272" w:rsidRDefault="00D71272" w:rsidP="00F22DC1">
      <w:r w:rsidRPr="00F22DC1">
        <w:drawing>
          <wp:inline distT="0" distB="0" distL="0" distR="0" wp14:anchorId="631398F0" wp14:editId="39FA9D55">
            <wp:extent cx="4744112" cy="619211"/>
            <wp:effectExtent l="19050" t="19050" r="1841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1921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5039A7" w14:textId="77777777" w:rsid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You will then add a weight to each individual Output Metric.</w:t>
      </w:r>
    </w:p>
    <w:p w14:paraId="25086D42" w14:textId="19BE0AE0" w:rsidR="00F22DC1" w:rsidRP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sum of the individual Output Metric weights will become the Section Weight. </w:t>
      </w:r>
    </w:p>
    <w:p w14:paraId="1C1DDE86" w14:textId="59B10472" w:rsidR="00F22DC1" w:rsidRPr="00366F67" w:rsidRDefault="00F22DC1" w:rsidP="00F22DC1">
      <w:r w:rsidRPr="00F22DC1">
        <w:drawing>
          <wp:inline distT="0" distB="0" distL="0" distR="0" wp14:anchorId="77047D06" wp14:editId="1F94B177">
            <wp:extent cx="5001323" cy="571580"/>
            <wp:effectExtent l="19050" t="19050" r="889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715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22DC1" w:rsidRPr="00366F6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2DBA" w14:textId="77777777" w:rsidR="00A64EF2" w:rsidRDefault="00A64EF2" w:rsidP="004779B6">
      <w:pPr>
        <w:spacing w:after="0" w:line="240" w:lineRule="auto"/>
      </w:pPr>
      <w:r>
        <w:separator/>
      </w:r>
    </w:p>
  </w:endnote>
  <w:endnote w:type="continuationSeparator" w:id="0">
    <w:p w14:paraId="4883FF31" w14:textId="77777777" w:rsidR="00A64EF2" w:rsidRDefault="00A64EF2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2" w:name="_Hlk50640994"/>
            <w:r>
              <w:t>© Copyright 2020 Genii Analytics. All rights reserved</w:t>
            </w:r>
          </w:p>
        </w:sdtContent>
      </w:sdt>
      <w:bookmarkEnd w:id="2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F24A" w14:textId="77777777" w:rsidR="00A64EF2" w:rsidRDefault="00A64EF2" w:rsidP="004779B6">
      <w:pPr>
        <w:spacing w:after="0" w:line="240" w:lineRule="auto"/>
      </w:pPr>
      <w:r>
        <w:separator/>
      </w:r>
    </w:p>
  </w:footnote>
  <w:footnote w:type="continuationSeparator" w:id="0">
    <w:p w14:paraId="3A263B62" w14:textId="77777777" w:rsidR="00A64EF2" w:rsidRDefault="00A64EF2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5131"/>
    <w:rsid w:val="000101FB"/>
    <w:rsid w:val="00013DA0"/>
    <w:rsid w:val="00025E70"/>
    <w:rsid w:val="00025F8C"/>
    <w:rsid w:val="00035EE2"/>
    <w:rsid w:val="00053516"/>
    <w:rsid w:val="000563D0"/>
    <w:rsid w:val="00057340"/>
    <w:rsid w:val="00060537"/>
    <w:rsid w:val="00070CF8"/>
    <w:rsid w:val="00073BC8"/>
    <w:rsid w:val="00074B68"/>
    <w:rsid w:val="00075882"/>
    <w:rsid w:val="000762DD"/>
    <w:rsid w:val="0008775B"/>
    <w:rsid w:val="000907DD"/>
    <w:rsid w:val="000A54FD"/>
    <w:rsid w:val="000D4AAA"/>
    <w:rsid w:val="000D4C40"/>
    <w:rsid w:val="000D7DE1"/>
    <w:rsid w:val="000E001A"/>
    <w:rsid w:val="00117C6D"/>
    <w:rsid w:val="001352C3"/>
    <w:rsid w:val="00143259"/>
    <w:rsid w:val="00143893"/>
    <w:rsid w:val="00145E46"/>
    <w:rsid w:val="001513B7"/>
    <w:rsid w:val="00155B0A"/>
    <w:rsid w:val="00163FFD"/>
    <w:rsid w:val="00165FCA"/>
    <w:rsid w:val="00166EB0"/>
    <w:rsid w:val="001758F3"/>
    <w:rsid w:val="00182378"/>
    <w:rsid w:val="001A1865"/>
    <w:rsid w:val="001A36C7"/>
    <w:rsid w:val="001A4FB0"/>
    <w:rsid w:val="001A6E06"/>
    <w:rsid w:val="001C4FBA"/>
    <w:rsid w:val="001D6BC8"/>
    <w:rsid w:val="001E7828"/>
    <w:rsid w:val="00221B1E"/>
    <w:rsid w:val="002313EA"/>
    <w:rsid w:val="002318FA"/>
    <w:rsid w:val="00251C37"/>
    <w:rsid w:val="002A0C4A"/>
    <w:rsid w:val="002B54B8"/>
    <w:rsid w:val="002C1BAF"/>
    <w:rsid w:val="002F06CF"/>
    <w:rsid w:val="002F6B70"/>
    <w:rsid w:val="00303B4D"/>
    <w:rsid w:val="00307E11"/>
    <w:rsid w:val="00336760"/>
    <w:rsid w:val="00342FAB"/>
    <w:rsid w:val="00345106"/>
    <w:rsid w:val="003507BD"/>
    <w:rsid w:val="00366F67"/>
    <w:rsid w:val="00371921"/>
    <w:rsid w:val="00372B21"/>
    <w:rsid w:val="00372E22"/>
    <w:rsid w:val="00391061"/>
    <w:rsid w:val="003D143D"/>
    <w:rsid w:val="003E1B25"/>
    <w:rsid w:val="003F6CEF"/>
    <w:rsid w:val="00413E63"/>
    <w:rsid w:val="00417269"/>
    <w:rsid w:val="004331BF"/>
    <w:rsid w:val="004339B7"/>
    <w:rsid w:val="004339F1"/>
    <w:rsid w:val="004401AB"/>
    <w:rsid w:val="00444135"/>
    <w:rsid w:val="004614C5"/>
    <w:rsid w:val="0047549B"/>
    <w:rsid w:val="004779B6"/>
    <w:rsid w:val="00491D76"/>
    <w:rsid w:val="004961BF"/>
    <w:rsid w:val="004B4A02"/>
    <w:rsid w:val="004B78C3"/>
    <w:rsid w:val="004C16E9"/>
    <w:rsid w:val="004D00D9"/>
    <w:rsid w:val="004D331D"/>
    <w:rsid w:val="004D3908"/>
    <w:rsid w:val="004D4496"/>
    <w:rsid w:val="004E267A"/>
    <w:rsid w:val="00516BF5"/>
    <w:rsid w:val="00533CEE"/>
    <w:rsid w:val="00537864"/>
    <w:rsid w:val="005501A0"/>
    <w:rsid w:val="00553B12"/>
    <w:rsid w:val="0055431B"/>
    <w:rsid w:val="0056004D"/>
    <w:rsid w:val="00561D0A"/>
    <w:rsid w:val="005636E5"/>
    <w:rsid w:val="005929EE"/>
    <w:rsid w:val="005A04C0"/>
    <w:rsid w:val="005A4320"/>
    <w:rsid w:val="005C1477"/>
    <w:rsid w:val="00601AF1"/>
    <w:rsid w:val="00601FAC"/>
    <w:rsid w:val="006109A6"/>
    <w:rsid w:val="00616C74"/>
    <w:rsid w:val="006203C7"/>
    <w:rsid w:val="00655825"/>
    <w:rsid w:val="006605F4"/>
    <w:rsid w:val="00664C3F"/>
    <w:rsid w:val="00670ACE"/>
    <w:rsid w:val="00671256"/>
    <w:rsid w:val="00676F98"/>
    <w:rsid w:val="00695D56"/>
    <w:rsid w:val="00695D5A"/>
    <w:rsid w:val="00697A48"/>
    <w:rsid w:val="006B1655"/>
    <w:rsid w:val="006B45D7"/>
    <w:rsid w:val="006C45C7"/>
    <w:rsid w:val="006C5439"/>
    <w:rsid w:val="006D4D11"/>
    <w:rsid w:val="006F0463"/>
    <w:rsid w:val="006F5BDE"/>
    <w:rsid w:val="00710C53"/>
    <w:rsid w:val="00713517"/>
    <w:rsid w:val="00715936"/>
    <w:rsid w:val="007228FF"/>
    <w:rsid w:val="00722C7A"/>
    <w:rsid w:val="00726A1B"/>
    <w:rsid w:val="00727D43"/>
    <w:rsid w:val="00735168"/>
    <w:rsid w:val="00740804"/>
    <w:rsid w:val="00740F29"/>
    <w:rsid w:val="00752B01"/>
    <w:rsid w:val="0075466C"/>
    <w:rsid w:val="0076034B"/>
    <w:rsid w:val="0076097E"/>
    <w:rsid w:val="0076463D"/>
    <w:rsid w:val="00766173"/>
    <w:rsid w:val="00776F33"/>
    <w:rsid w:val="007905EF"/>
    <w:rsid w:val="007A480B"/>
    <w:rsid w:val="007D513F"/>
    <w:rsid w:val="007E133D"/>
    <w:rsid w:val="007E4838"/>
    <w:rsid w:val="007E4CB2"/>
    <w:rsid w:val="007E789D"/>
    <w:rsid w:val="00803199"/>
    <w:rsid w:val="00821A7A"/>
    <w:rsid w:val="00846090"/>
    <w:rsid w:val="00856E23"/>
    <w:rsid w:val="0086385A"/>
    <w:rsid w:val="00864D5A"/>
    <w:rsid w:val="008737CD"/>
    <w:rsid w:val="00874381"/>
    <w:rsid w:val="00877779"/>
    <w:rsid w:val="0088705A"/>
    <w:rsid w:val="008A17F6"/>
    <w:rsid w:val="008A1DC2"/>
    <w:rsid w:val="008A5B78"/>
    <w:rsid w:val="008B04E1"/>
    <w:rsid w:val="008B3B7D"/>
    <w:rsid w:val="008C7BD4"/>
    <w:rsid w:val="008E08CE"/>
    <w:rsid w:val="00912E2A"/>
    <w:rsid w:val="00951F53"/>
    <w:rsid w:val="009634BC"/>
    <w:rsid w:val="00983D50"/>
    <w:rsid w:val="00987970"/>
    <w:rsid w:val="00991A68"/>
    <w:rsid w:val="009A1B2A"/>
    <w:rsid w:val="009B73E7"/>
    <w:rsid w:val="009C0151"/>
    <w:rsid w:val="009C6E29"/>
    <w:rsid w:val="009D2EA4"/>
    <w:rsid w:val="009E4FC9"/>
    <w:rsid w:val="00A55736"/>
    <w:rsid w:val="00A6119C"/>
    <w:rsid w:val="00A61DB5"/>
    <w:rsid w:val="00A629E7"/>
    <w:rsid w:val="00A64EF2"/>
    <w:rsid w:val="00A66B9A"/>
    <w:rsid w:val="00A75652"/>
    <w:rsid w:val="00A8571B"/>
    <w:rsid w:val="00A938BD"/>
    <w:rsid w:val="00A93C7E"/>
    <w:rsid w:val="00A94C3A"/>
    <w:rsid w:val="00A951D1"/>
    <w:rsid w:val="00A953F8"/>
    <w:rsid w:val="00AA04B3"/>
    <w:rsid w:val="00AA083B"/>
    <w:rsid w:val="00AA14F6"/>
    <w:rsid w:val="00AB3C8E"/>
    <w:rsid w:val="00AB6730"/>
    <w:rsid w:val="00AC469F"/>
    <w:rsid w:val="00AD0683"/>
    <w:rsid w:val="00AD108B"/>
    <w:rsid w:val="00AD27D1"/>
    <w:rsid w:val="00AE074E"/>
    <w:rsid w:val="00B049D9"/>
    <w:rsid w:val="00B26102"/>
    <w:rsid w:val="00B36889"/>
    <w:rsid w:val="00B3735D"/>
    <w:rsid w:val="00B37664"/>
    <w:rsid w:val="00B4153B"/>
    <w:rsid w:val="00B44DDD"/>
    <w:rsid w:val="00B475A8"/>
    <w:rsid w:val="00B55A6D"/>
    <w:rsid w:val="00B81937"/>
    <w:rsid w:val="00B81EB3"/>
    <w:rsid w:val="00B82219"/>
    <w:rsid w:val="00B915FB"/>
    <w:rsid w:val="00B918A1"/>
    <w:rsid w:val="00BA2CF6"/>
    <w:rsid w:val="00BA5168"/>
    <w:rsid w:val="00BC7143"/>
    <w:rsid w:val="00BD117A"/>
    <w:rsid w:val="00BF0E76"/>
    <w:rsid w:val="00BF4E08"/>
    <w:rsid w:val="00C15D31"/>
    <w:rsid w:val="00C15DA8"/>
    <w:rsid w:val="00C22942"/>
    <w:rsid w:val="00C234EB"/>
    <w:rsid w:val="00C3247E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B3997"/>
    <w:rsid w:val="00CC5C3D"/>
    <w:rsid w:val="00CD017B"/>
    <w:rsid w:val="00CD2D99"/>
    <w:rsid w:val="00CD3D60"/>
    <w:rsid w:val="00CF2DA6"/>
    <w:rsid w:val="00D01A17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71272"/>
    <w:rsid w:val="00DB683E"/>
    <w:rsid w:val="00DB7367"/>
    <w:rsid w:val="00DC3A4A"/>
    <w:rsid w:val="00DC7DC6"/>
    <w:rsid w:val="00DD335B"/>
    <w:rsid w:val="00DD5BBF"/>
    <w:rsid w:val="00DE0CD5"/>
    <w:rsid w:val="00DE2F64"/>
    <w:rsid w:val="00DE6C55"/>
    <w:rsid w:val="00E1182A"/>
    <w:rsid w:val="00E1201F"/>
    <w:rsid w:val="00E12DFA"/>
    <w:rsid w:val="00E31433"/>
    <w:rsid w:val="00E32D17"/>
    <w:rsid w:val="00E34A8C"/>
    <w:rsid w:val="00E35BE5"/>
    <w:rsid w:val="00E416BB"/>
    <w:rsid w:val="00E44D18"/>
    <w:rsid w:val="00E47618"/>
    <w:rsid w:val="00E554B8"/>
    <w:rsid w:val="00E57169"/>
    <w:rsid w:val="00E62B64"/>
    <w:rsid w:val="00E63974"/>
    <w:rsid w:val="00E646EC"/>
    <w:rsid w:val="00E67DD6"/>
    <w:rsid w:val="00E770DB"/>
    <w:rsid w:val="00E779F3"/>
    <w:rsid w:val="00E80011"/>
    <w:rsid w:val="00E908F1"/>
    <w:rsid w:val="00E95A7F"/>
    <w:rsid w:val="00EA60D5"/>
    <w:rsid w:val="00EC349E"/>
    <w:rsid w:val="00EC3CFC"/>
    <w:rsid w:val="00EF6837"/>
    <w:rsid w:val="00F14FD7"/>
    <w:rsid w:val="00F173FD"/>
    <w:rsid w:val="00F22DC1"/>
    <w:rsid w:val="00F3739A"/>
    <w:rsid w:val="00F45E7F"/>
    <w:rsid w:val="00F4725A"/>
    <w:rsid w:val="00F512B2"/>
    <w:rsid w:val="00F54F3F"/>
    <w:rsid w:val="00F63110"/>
    <w:rsid w:val="00F70356"/>
    <w:rsid w:val="00F71A5F"/>
    <w:rsid w:val="00F9175B"/>
    <w:rsid w:val="00F92A69"/>
    <w:rsid w:val="00FD61EA"/>
    <w:rsid w:val="00FE4513"/>
    <w:rsid w:val="00F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12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5</cp:revision>
  <cp:lastPrinted>2020-09-10T12:48:00Z</cp:lastPrinted>
  <dcterms:created xsi:type="dcterms:W3CDTF">2021-04-21T09:57:00Z</dcterms:created>
  <dcterms:modified xsi:type="dcterms:W3CDTF">2021-04-21T10:53:00Z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