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位置式PID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直立环 速度环 转向环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（调参最难）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1添加硬件 ENCODER EXTI MOTOR MPU6050 OLED PWM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CONTROL文件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2文件路径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3基本配置全部包含sys.h（包含头文件）</w:t>
      </w:r>
    </w:p>
    <w:p>
      <w:pPr>
        <w:rPr>
          <w:rFonts w:hint="eastAsia"/>
          <w:lang w:val="en-US" w:eastAsia="zh-CN"/>
        </w:rPr>
      </w:pPr>
    </w:p>
    <w:p>
      <w:pPr>
        <w:rPr>
          <w:sz w:val="21"/>
          <w:szCs w:val="21"/>
        </w:rPr>
      </w:pPr>
      <w:r>
        <w:rPr>
          <w:rStyle w:val="5"/>
          <w:sz w:val="21"/>
          <w:szCs w:val="21"/>
        </w:rPr>
        <w:t>硬件占用的GPIO</w:t>
      </w:r>
      <w:r>
        <w:rPr>
          <w:sz w:val="21"/>
          <w:szCs w:val="21"/>
        </w:rPr>
        <w:t>的</w:t>
      </w:r>
      <w:r>
        <w:rPr>
          <w:rStyle w:val="5"/>
          <w:sz w:val="21"/>
          <w:szCs w:val="21"/>
        </w:rPr>
        <w:t>框架</w:t>
      </w:r>
      <w:r>
        <w:rPr>
          <w:sz w:val="21"/>
          <w:szCs w:val="21"/>
        </w:rPr>
        <w:t>：</w:t>
      </w:r>
    </w:p>
    <w:p>
      <w:pPr>
        <w:pStyle w:val="2"/>
        <w:rPr>
          <w:sz w:val="21"/>
          <w:szCs w:val="21"/>
        </w:rPr>
      </w:pPr>
      <w:r>
        <w:rPr>
          <w:sz w:val="21"/>
          <w:szCs w:val="21"/>
        </w:rPr>
        <w:t>编码器1——PA0/PA1---TIM2</w:t>
      </w:r>
    </w:p>
    <w:p>
      <w:pPr>
        <w:pStyle w:val="2"/>
        <w:rPr>
          <w:sz w:val="21"/>
          <w:szCs w:val="21"/>
        </w:rPr>
      </w:pPr>
      <w:r>
        <w:rPr>
          <w:sz w:val="21"/>
          <w:szCs w:val="21"/>
        </w:rPr>
        <w:t>编码器2——PB6/PB7---TIM4</w:t>
      </w:r>
    </w:p>
    <w:p>
      <w:pPr>
        <w:pStyle w:val="2"/>
        <w:rPr>
          <w:sz w:val="21"/>
          <w:szCs w:val="21"/>
        </w:rPr>
      </w:pPr>
      <w:r>
        <w:rPr>
          <w:sz w:val="21"/>
          <w:szCs w:val="21"/>
        </w:rPr>
        <w:t>电机1——PB12/PB13</w:t>
      </w:r>
    </w:p>
    <w:p>
      <w:pPr>
        <w:pStyle w:val="2"/>
        <w:rPr>
          <w:sz w:val="21"/>
          <w:szCs w:val="21"/>
        </w:rPr>
      </w:pPr>
      <w:r>
        <w:rPr>
          <w:sz w:val="21"/>
          <w:szCs w:val="21"/>
        </w:rPr>
        <w:t>电机2——PB14/PB15</w:t>
      </w:r>
    </w:p>
    <w:p>
      <w:pPr>
        <w:pStyle w:val="2"/>
        <w:rPr>
          <w:sz w:val="21"/>
          <w:szCs w:val="21"/>
        </w:rPr>
      </w:pPr>
      <w:r>
        <w:rPr>
          <w:sz w:val="21"/>
          <w:szCs w:val="21"/>
        </w:rPr>
        <w:t>PWM1——PA8</w:t>
      </w:r>
    </w:p>
    <w:p>
      <w:pPr>
        <w:pStyle w:val="2"/>
        <w:rPr>
          <w:sz w:val="21"/>
          <w:szCs w:val="21"/>
        </w:rPr>
      </w:pPr>
      <w:r>
        <w:rPr>
          <w:sz w:val="21"/>
          <w:szCs w:val="21"/>
        </w:rPr>
        <w:t>PWM2——PA11</w:t>
      </w:r>
    </w:p>
    <w:p>
      <w:pPr>
        <w:pStyle w:val="2"/>
        <w:rPr>
          <w:sz w:val="21"/>
          <w:szCs w:val="21"/>
        </w:rPr>
      </w:pPr>
      <w:r>
        <w:rPr>
          <w:sz w:val="21"/>
          <w:szCs w:val="21"/>
        </w:rPr>
        <w:t>MPU6050中断引脚——PB5</w:t>
      </w:r>
    </w:p>
    <w:p>
      <w:pPr>
        <w:pStyle w:val="2"/>
        <w:rPr>
          <w:sz w:val="21"/>
          <w:szCs w:val="21"/>
        </w:rPr>
      </w:pPr>
      <w:r>
        <w:rPr>
          <w:sz w:val="21"/>
          <w:szCs w:val="21"/>
        </w:rPr>
        <w:t>MPU6050所用IIC——PB3/PB4</w:t>
      </w:r>
    </w:p>
    <w:p>
      <w:pPr>
        <w:pStyle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开始编程</w:t>
      </w:r>
    </w:p>
    <w:p>
      <w:pPr>
        <w:pStyle w:val="2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开时钟</w:t>
      </w:r>
    </w:p>
    <w:p>
      <w:pPr>
        <w:pStyle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1编码器编程</w:t>
      </w:r>
    </w:p>
    <w:p>
      <w:pPr>
        <w:pStyle w:val="2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GPIO APB2   TIM2 APB1</w:t>
      </w:r>
    </w:p>
    <w:p>
      <w:pPr>
        <w:pStyle w:val="2"/>
        <w:numPr>
          <w:ilvl w:val="0"/>
          <w:numId w:val="1"/>
        </w:numPr>
        <w:ind w:left="525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IO</w:t>
      </w:r>
      <w:r>
        <w:rPr>
          <w:rFonts w:hint="eastAsia"/>
          <w:sz w:val="21"/>
          <w:szCs w:val="21"/>
          <w:lang w:val="en-US" w:eastAsia="zh-CN"/>
        </w:rPr>
        <w:t>配置浮空输入，</w:t>
      </w:r>
    </w:p>
    <w:p>
      <w:pPr>
        <w:pStyle w:val="2"/>
        <w:numPr>
          <w:ilvl w:val="0"/>
          <w:numId w:val="1"/>
        </w:numPr>
        <w:ind w:left="525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定时器时基配置，结构体初始化structinit，定时器时基结构体初始化，不用重复计数（不配置）,不分频，向上计数，重装载值65535，不分频0，</w:t>
      </w:r>
    </w:p>
    <w:p>
      <w:pPr>
        <w:pStyle w:val="2"/>
        <w:numPr>
          <w:ilvl w:val="0"/>
          <w:numId w:val="1"/>
        </w:numPr>
        <w:ind w:left="525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IC输入捕获配置，结构体初始化，只配置滤波器为10（filter）</w:t>
      </w:r>
    </w:p>
    <w:p>
      <w:pPr>
        <w:pStyle w:val="2"/>
        <w:numPr>
          <w:ilvl w:val="0"/>
          <w:numId w:val="1"/>
        </w:numPr>
        <w:ind w:left="525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编码器配置函数encoderinterfaceconfig 模式3，两个上升沿</w:t>
      </w:r>
    </w:p>
    <w:p>
      <w:pPr>
        <w:pStyle w:val="2"/>
        <w:numPr>
          <w:ilvl w:val="0"/>
          <w:numId w:val="1"/>
        </w:numPr>
        <w:ind w:left="525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清除中断标志位 溢出更新update</w:t>
      </w:r>
    </w:p>
    <w:p>
      <w:pPr>
        <w:pStyle w:val="2"/>
        <w:numPr>
          <w:ilvl w:val="0"/>
          <w:numId w:val="1"/>
        </w:numPr>
        <w:ind w:left="525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配置中断类型 溢出更新</w:t>
      </w:r>
    </w:p>
    <w:p>
      <w:pPr>
        <w:pStyle w:val="2"/>
        <w:numPr>
          <w:ilvl w:val="0"/>
          <w:numId w:val="1"/>
        </w:numPr>
        <w:ind w:left="525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Setcounter函数配置为0</w:t>
      </w:r>
    </w:p>
    <w:p>
      <w:pPr>
        <w:pStyle w:val="2"/>
        <w:numPr>
          <w:ilvl w:val="0"/>
          <w:numId w:val="1"/>
        </w:numPr>
        <w:ind w:left="525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TIM使能</w:t>
      </w:r>
    </w:p>
    <w:p>
      <w:pPr>
        <w:pStyle w:val="2"/>
        <w:numPr>
          <w:ilvl w:val="0"/>
          <w:numId w:val="0"/>
        </w:numPr>
        <w:ind w:left="525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在配置TIM4</w:t>
      </w:r>
    </w:p>
    <w:p>
      <w:pPr>
        <w:pStyle w:val="2"/>
        <w:numPr>
          <w:ilvl w:val="0"/>
          <w:numId w:val="0"/>
        </w:numPr>
        <w:ind w:left="525" w:leftChars="0"/>
      </w:pPr>
      <w:r>
        <w:drawing>
          <wp:inline distT="0" distB="0" distL="114300" distR="114300">
            <wp:extent cx="5264150" cy="2760980"/>
            <wp:effectExtent l="0" t="0" r="12700" b="127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3115945"/>
            <wp:effectExtent l="0" t="0" r="12700" b="825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="525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编码器速度读取函数（清零操作读取速度，不需本次减上次）</w:t>
      </w:r>
    </w:p>
    <w:p>
      <w:pPr>
        <w:pStyle w:val="2"/>
        <w:numPr>
          <w:ilvl w:val="0"/>
          <w:numId w:val="0"/>
        </w:numPr>
        <w:ind w:left="525" w:leftChars="0"/>
      </w:pPr>
      <w:r>
        <w:drawing>
          <wp:inline distT="0" distB="0" distL="114300" distR="114300">
            <wp:extent cx="4933950" cy="1495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两个中断服务函数</w:t>
      </w:r>
    </w:p>
    <w:p>
      <w:pPr>
        <w:pStyle w:val="2"/>
        <w:numPr>
          <w:ilvl w:val="0"/>
          <w:numId w:val="0"/>
        </w:numPr>
        <w:ind w:left="525" w:leftChars="0"/>
      </w:pPr>
      <w:r>
        <w:drawing>
          <wp:inline distT="0" distB="0" distL="114300" distR="114300">
            <wp:extent cx="3228975" cy="971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TIM_EncoderInterfaceConfig</w:t>
      </w:r>
    </w:p>
    <w:p>
      <w:r>
        <w:t>(</w:t>
      </w:r>
      <w:r>
        <w:rPr>
          <w:color w:val="FFC000"/>
        </w:rPr>
        <w:t>TIM2</w:t>
      </w:r>
      <w:r>
        <w:t>,</w:t>
      </w:r>
      <w:r>
        <w:rPr>
          <w:color w:val="FF0000"/>
        </w:rPr>
        <w:t>TIM_EncoderMode_TI12</w:t>
      </w:r>
      <w:r>
        <w:t>,</w:t>
      </w:r>
      <w:r>
        <w:rPr>
          <w:color w:val="2E75B6" w:themeColor="accent1" w:themeShade="BF"/>
        </w:rPr>
        <w:t>TIM_ICPolarity_Rising</w:t>
      </w:r>
      <w:r>
        <w:t>,</w:t>
      </w:r>
      <w:r>
        <w:rPr>
          <w:color w:val="92D050"/>
        </w:rPr>
        <w:t>TIM_ICPolarity_Rising</w:t>
      </w:r>
      <w:r>
        <w:t>);</w:t>
      </w:r>
    </w:p>
    <w:p/>
    <w:p>
      <w:r>
        <w:rPr>
          <w:b/>
          <w:bCs/>
          <w:color w:val="FFC000"/>
        </w:rPr>
        <w:t>TIM2</w:t>
      </w:r>
      <w:r>
        <w:rPr>
          <w:rFonts w:hint="eastAsia"/>
          <w:b/>
          <w:bCs/>
          <w:color w:val="FFC000"/>
        </w:rPr>
        <w:t>：定时器2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TIM_EncoderMode_TI12</w:t>
      </w:r>
      <w:r>
        <w:rPr>
          <w:rFonts w:hint="eastAsia"/>
          <w:b/>
          <w:bCs/>
          <w:color w:val="FF0000"/>
        </w:rPr>
        <w:t>：T</w:t>
      </w:r>
      <w:r>
        <w:rPr>
          <w:b/>
          <w:bCs/>
          <w:color w:val="FF0000"/>
        </w:rPr>
        <w:t>1</w:t>
      </w:r>
      <w:r>
        <w:rPr>
          <w:rFonts w:hint="eastAsia"/>
          <w:b/>
          <w:bCs/>
          <w:color w:val="FF0000"/>
        </w:rPr>
        <w:t>和T</w:t>
      </w:r>
      <w:r>
        <w:rPr>
          <w:b/>
          <w:bCs/>
          <w:color w:val="FF0000"/>
        </w:rPr>
        <w:t>2</w:t>
      </w:r>
      <w:r>
        <w:rPr>
          <w:rFonts w:hint="eastAsia"/>
          <w:b/>
          <w:bCs/>
          <w:color w:val="FF0000"/>
        </w:rPr>
        <w:t>的每个跳变沿均计数。</w:t>
      </w:r>
    </w:p>
    <w:p/>
    <w:p>
      <w:r>
        <w:drawing>
          <wp:inline distT="0" distB="0" distL="0" distR="0">
            <wp:extent cx="5274310" cy="2174875"/>
            <wp:effectExtent l="0" t="0" r="254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737360"/>
            <wp:effectExtent l="0" t="0" r="2540" b="152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color w:val="2E75B6" w:themeColor="accent1" w:themeShade="BF"/>
        </w:rPr>
      </w:pPr>
      <w:r>
        <w:rPr>
          <w:b/>
          <w:bCs/>
          <w:color w:val="2E75B6" w:themeColor="accent1" w:themeShade="BF"/>
        </w:rPr>
        <w:t>TIM_ICPolarity_Rising</w:t>
      </w:r>
      <w:r>
        <w:rPr>
          <w:rFonts w:hint="eastAsia"/>
          <w:b/>
          <w:bCs/>
          <w:color w:val="2E75B6" w:themeColor="accent1" w:themeShade="BF"/>
        </w:rPr>
        <w:t>：不反相。</w:t>
      </w:r>
    </w:p>
    <w:p>
      <w:pPr>
        <w:rPr>
          <w:b/>
          <w:bCs/>
          <w:color w:val="92D050"/>
        </w:rPr>
      </w:pPr>
      <w:r>
        <w:rPr>
          <w:b/>
          <w:bCs/>
          <w:color w:val="92D050"/>
        </w:rPr>
        <w:t>TIM_ICPolarity_Rising</w:t>
      </w:r>
      <w:r>
        <w:rPr>
          <w:rFonts w:hint="eastAsia"/>
          <w:b/>
          <w:bCs/>
          <w:color w:val="92D050"/>
        </w:rPr>
        <w:t>：不反相。</w:t>
      </w:r>
    </w:p>
    <w:p>
      <w:pPr>
        <w:rPr>
          <w:b/>
          <w:bCs/>
          <w:color w:val="92D050"/>
        </w:rPr>
      </w:pPr>
    </w:p>
    <w:p>
      <w:pPr>
        <w:rPr>
          <w:b/>
          <w:bCs/>
          <w:color w:val="92D050"/>
        </w:rPr>
      </w:pPr>
    </w:p>
    <w:p>
      <w:pPr>
        <w:rPr>
          <w:b/>
          <w:bCs/>
          <w:color w:val="92D050"/>
        </w:rPr>
      </w:pPr>
    </w:p>
    <w:p>
      <w:r>
        <w:rPr>
          <w:rFonts w:hint="eastAsia"/>
        </w:rPr>
        <w:t>根据</w:t>
      </w:r>
      <w:r>
        <w:rPr>
          <w:rFonts w:hint="eastAsia"/>
          <w:highlight w:val="yellow"/>
          <w:u w:val="single"/>
        </w:rPr>
        <w:t>两个输入信号（T</w:t>
      </w:r>
      <w:r>
        <w:rPr>
          <w:highlight w:val="yellow"/>
          <w:u w:val="single"/>
        </w:rPr>
        <w:t>I1&amp;TI2</w:t>
      </w:r>
      <w:r>
        <w:rPr>
          <w:rFonts w:hint="eastAsia"/>
          <w:highlight w:val="yellow"/>
          <w:u w:val="single"/>
        </w:rPr>
        <w:t>）</w:t>
      </w:r>
      <w:r>
        <w:rPr>
          <w:rFonts w:hint="eastAsia"/>
          <w:u w:val="single"/>
        </w:rPr>
        <w:t>的</w:t>
      </w:r>
      <w:r>
        <w:rPr>
          <w:rFonts w:hint="eastAsia"/>
          <w:highlight w:val="yellow"/>
          <w:u w:val="single"/>
        </w:rPr>
        <w:t>跳变顺序</w:t>
      </w:r>
      <w:r>
        <w:rPr>
          <w:rFonts w:hint="eastAsia"/>
        </w:rPr>
        <w:t>，产生了</w:t>
      </w:r>
      <w:r>
        <w:rPr>
          <w:rFonts w:hint="eastAsia"/>
          <w:highlight w:val="yellow"/>
        </w:rPr>
        <w:t>计数脉冲</w:t>
      </w:r>
      <w:r>
        <w:rPr>
          <w:rFonts w:hint="eastAsia"/>
        </w:rPr>
        <w:t>和</w:t>
      </w:r>
      <w:r>
        <w:rPr>
          <w:rFonts w:hint="eastAsia"/>
          <w:highlight w:val="yellow"/>
        </w:rPr>
        <w:t>方向信号</w:t>
      </w:r>
      <w:r>
        <w:rPr>
          <w:rFonts w:hint="eastAsia"/>
        </w:rPr>
        <w:t>。</w:t>
      </w:r>
    </w:p>
    <w:p>
      <w:r>
        <w:rPr>
          <w:rFonts w:hint="eastAsia"/>
        </w:rPr>
        <w:t>依据两个输入信号的跳变顺序，计数器向上或向下计数，同时硬件对</w:t>
      </w:r>
      <w:r>
        <w:t>TIMx_CR1寄存器的DIR位进行相应的设置。</w:t>
      </w:r>
    </w:p>
    <w:p>
      <w:r>
        <w:t>不管计数器是依靠TI1计数、依靠TI2计数或者同时依靠TI1和TI2计数。</w:t>
      </w:r>
    </w:p>
    <w:p>
      <w:r>
        <w:t>在任一输入端(TI1或者TI2)的跳变都会重新计算DIR位。</w:t>
      </w:r>
    </w:p>
    <w:p/>
    <w:p/>
    <w:p/>
    <w:p/>
    <w:p/>
    <w:p/>
    <w:p/>
    <w:p>
      <w:r>
        <w:rPr>
          <w:rFonts w:hint="eastAsia"/>
        </w:rPr>
        <w:t>【正反转】</w:t>
      </w:r>
    </w:p>
    <w:p>
      <w:r>
        <w:rPr>
          <w:rFonts w:hint="eastAsia"/>
        </w:rPr>
        <w:t>正转：T1超前T2相位90度。</w:t>
      </w:r>
    </w:p>
    <w:p>
      <w:r>
        <w:rPr>
          <w:rFonts w:hint="eastAsia"/>
        </w:rPr>
        <w:t>反转：T1滞后T2相位90度。</w:t>
      </w:r>
    </w:p>
    <w:p/>
    <w:p>
      <w:r>
        <w:rPr>
          <w:rFonts w:hint="eastAsia"/>
        </w:rPr>
        <w:t>【模式】</w:t>
      </w:r>
    </w:p>
    <w:p>
      <w:r>
        <w:rPr>
          <w:rFonts w:hint="eastAsia"/>
        </w:rPr>
        <w:t>T</w:t>
      </w:r>
      <w:r>
        <w:t>I1</w:t>
      </w:r>
      <w:r>
        <w:rPr>
          <w:rFonts w:hint="eastAsia"/>
        </w:rPr>
        <w:t>模式：在T</w:t>
      </w:r>
      <w:r>
        <w:t>1</w:t>
      </w:r>
      <w:r>
        <w:rPr>
          <w:rFonts w:hint="eastAsia"/>
        </w:rPr>
        <w:t>的所有边沿</w:t>
      </w:r>
      <w:r>
        <w:tab/>
      </w:r>
      <w:r>
        <w:rPr>
          <w:rFonts w:hint="eastAsia"/>
        </w:rPr>
        <w:t>计数。</w:t>
      </w:r>
    </w:p>
    <w:p>
      <w:r>
        <w:rPr>
          <w:rFonts w:hint="eastAsia"/>
        </w:rPr>
        <w:t>T</w:t>
      </w:r>
      <w:r>
        <w:t>I</w:t>
      </w:r>
      <w:r>
        <w:rPr>
          <w:rFonts w:hint="eastAsia"/>
        </w:rPr>
        <w:t>2模式：在T2的所有边沿</w:t>
      </w:r>
      <w:r>
        <w:tab/>
      </w:r>
      <w:r>
        <w:rPr>
          <w:rFonts w:hint="eastAsia"/>
        </w:rPr>
        <w:t>计数。</w:t>
      </w:r>
    </w:p>
    <w:p>
      <w:r>
        <w:rPr>
          <w:rFonts w:hint="eastAsia"/>
        </w:rPr>
        <w:t>T</w:t>
      </w:r>
      <w:r>
        <w:t>I12</w:t>
      </w:r>
      <w:r>
        <w:rPr>
          <w:rFonts w:hint="eastAsia"/>
        </w:rPr>
        <w:t>模式：在T</w:t>
      </w:r>
      <w:r>
        <w:t>1</w:t>
      </w:r>
      <w:r>
        <w:rPr>
          <w:rFonts w:hint="eastAsia"/>
        </w:rPr>
        <w:t>和T2的所有边沿</w:t>
      </w:r>
      <w:r>
        <w:tab/>
      </w:r>
      <w:r>
        <w:rPr>
          <w:rFonts w:hint="eastAsia"/>
        </w:rPr>
        <w:t>计数。</w:t>
      </w:r>
    </w:p>
    <w:p>
      <w:pPr>
        <w:pStyle w:val="2"/>
        <w:numPr>
          <w:ilvl w:val="0"/>
          <w:numId w:val="0"/>
        </w:numPr>
        <w:ind w:left="525" w:leftChars="0"/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PWM编程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使用输出比较</w:t>
      </w:r>
    </w:p>
    <w:p>
      <w:pPr>
        <w:pStyle w:val="2"/>
        <w:numPr>
          <w:ilvl w:val="0"/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drawing>
          <wp:inline distT="0" distB="0" distL="114300" distR="114300">
            <wp:extent cx="2038350" cy="438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补</w:t>
      </w:r>
      <w:r>
        <w:rPr>
          <w:rFonts w:hint="eastAsia"/>
          <w:lang w:eastAsia="zh-CN"/>
        </w:rPr>
        <w:t>）</w:t>
      </w:r>
    </w:p>
    <w:p>
      <w:pPr>
        <w:pStyle w:val="2"/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245" cy="2919730"/>
            <wp:effectExtent l="0" t="0" r="1460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EXTI配置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4310" cy="26396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配置为上拉输入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4电机初始化</w:t>
      </w:r>
    </w:p>
    <w:p>
      <w:pPr>
        <w:ind w:firstLine="420" w:firstLineChars="0"/>
      </w:pPr>
      <w:r>
        <w:drawing>
          <wp:inline distT="0" distB="0" distL="114300" distR="114300">
            <wp:extent cx="5265420" cy="1132205"/>
            <wp:effectExtent l="0" t="0" r="11430" b="1079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8595" cy="864235"/>
            <wp:effectExtent l="0" t="0" r="8255" b="1206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9230" cy="2109470"/>
            <wp:effectExtent l="0" t="0" r="7620" b="508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入口参数：PID运算完成后的最终PWM值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头文件配置位带</w:t>
      </w:r>
    </w:p>
    <w:p>
      <w:pPr>
        <w:ind w:firstLine="420" w:firstLineChars="0"/>
      </w:pPr>
      <w:r>
        <w:drawing>
          <wp:inline distT="0" distB="0" distL="114300" distR="114300">
            <wp:extent cx="5262880" cy="447675"/>
            <wp:effectExtent l="0" t="0" r="13970" b="952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绝对值函数（在绝复制函数前）</w:t>
      </w:r>
    </w:p>
    <w:p>
      <w:pPr>
        <w:ind w:firstLine="420" w:firstLineChars="0"/>
      </w:pPr>
      <w:r>
        <w:drawing>
          <wp:inline distT="0" distB="0" distL="114300" distR="114300">
            <wp:extent cx="2781300" cy="1219200"/>
            <wp:effectExtent l="0" t="0" r="0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P</w:t>
      </w:r>
      <w:r>
        <w:rPr>
          <w:b/>
          <w:bCs/>
          <w:sz w:val="84"/>
          <w:szCs w:val="84"/>
        </w:rPr>
        <w:t>ID</w:t>
      </w:r>
      <w:r>
        <w:rPr>
          <w:rFonts w:hint="eastAsia"/>
          <w:b/>
          <w:bCs/>
          <w:sz w:val="84"/>
          <w:szCs w:val="84"/>
        </w:rPr>
        <w:t>控制</w:t>
      </w:r>
    </w:p>
    <w:p>
      <w:pPr>
        <w:rPr>
          <w:sz w:val="15"/>
          <w:szCs w:val="15"/>
        </w:rPr>
      </w:pPr>
      <w:r>
        <w:rPr>
          <w:rFonts w:hint="eastAsia"/>
          <w:color w:val="002060"/>
          <w:sz w:val="15"/>
          <w:szCs w:val="15"/>
        </w:rPr>
        <w:t>PID控制</w:t>
      </w:r>
      <w:r>
        <w:rPr>
          <w:rFonts w:hint="eastAsia"/>
          <w:sz w:val="15"/>
          <w:szCs w:val="15"/>
        </w:rPr>
        <w:t>，就是对偏差进行</w:t>
      </w:r>
      <w:r>
        <w:rPr>
          <w:rFonts w:hint="eastAsia"/>
          <w:color w:val="FF0000"/>
          <w:sz w:val="15"/>
          <w:szCs w:val="15"/>
        </w:rPr>
        <w:t>比例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color w:val="FF0000"/>
          <w:sz w:val="15"/>
          <w:szCs w:val="15"/>
        </w:rPr>
        <w:t>积分</w:t>
      </w:r>
      <w:r>
        <w:rPr>
          <w:rFonts w:hint="eastAsia"/>
          <w:sz w:val="15"/>
          <w:szCs w:val="15"/>
        </w:rPr>
        <w:t>和</w:t>
      </w:r>
      <w:r>
        <w:rPr>
          <w:rFonts w:hint="eastAsia"/>
          <w:color w:val="FF0000"/>
          <w:sz w:val="15"/>
          <w:szCs w:val="15"/>
        </w:rPr>
        <w:t>微分</w:t>
      </w:r>
      <w:r>
        <w:rPr>
          <w:rFonts w:hint="eastAsia"/>
          <w:sz w:val="15"/>
          <w:szCs w:val="15"/>
        </w:rPr>
        <w:t>的控制。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PID由3个单元组成，分别是比例（P）单元、积分（I）单元、微分（D）单位。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工程中P必然存在，在P的基础上又有如PD控制器、PI控制器、PID控制器等。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比例项：提高响应速度，减小静差。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积分项：消除稳态误差。只</w:t>
      </w:r>
      <w:r>
        <w:rPr>
          <w:rFonts w:hint="eastAsia"/>
          <w:sz w:val="15"/>
          <w:szCs w:val="15"/>
          <w:highlight w:val="yellow"/>
        </w:rPr>
        <w:t>要有偏差，我就积分，有一丁点偏差，我也会积分。积积，就会非常大。直到你偏差变为0.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微分项：减小震荡以及超调。</w:t>
      </w:r>
    </w:p>
    <w:p>
      <w:pPr>
        <w:rPr>
          <w:i/>
          <w:iCs/>
          <w:color w:val="FF0000"/>
          <w:sz w:val="15"/>
          <w:szCs w:val="15"/>
        </w:rPr>
      </w:pPr>
      <w:r>
        <w:rPr>
          <w:rFonts w:hint="eastAsia"/>
          <w:i/>
          <w:iCs/>
          <w:color w:val="FF0000"/>
          <w:sz w:val="15"/>
          <w:szCs w:val="15"/>
        </w:rPr>
        <w:t>Pwm=Kp*e(k)+Ki*∑e(k)+Kd*[e(k)-e(k-1)]</w:t>
      </w:r>
    </w:p>
    <w:p>
      <w:pPr>
        <w:rPr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iCs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Kp*e(k)</w:t>
      </w:r>
    </w:p>
    <w:p>
      <w:pPr>
        <w:rPr>
          <w:i/>
          <w:iCs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iCs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Ki*∑e(k)</w:t>
      </w:r>
    </w:p>
    <w:p>
      <w:pPr>
        <w:rPr>
          <w:i/>
          <w:iCs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iCs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Kd*[e(k)-e(k-1)]</w:t>
      </w:r>
    </w:p>
    <w:p>
      <w:pPr>
        <w:rPr>
          <w:i/>
          <w:iCs/>
          <w:color w:val="FF0000"/>
          <w:sz w:val="15"/>
          <w:szCs w:val="15"/>
        </w:rPr>
      </w:pPr>
    </w:p>
    <w:p>
      <w:pPr>
        <w:rPr>
          <w:i/>
          <w:iCs/>
          <w:color w:val="ED7D31" w:themeColor="accent2"/>
          <w:sz w:val="15"/>
          <w:szCs w:val="15"/>
          <w14:textFill>
            <w14:solidFill>
              <w14:schemeClr w14:val="accent2"/>
            </w14:solidFill>
          </w14:textFill>
        </w:rPr>
      </w:pPr>
      <w:r>
        <w:rPr>
          <w:rFonts w:hint="eastAsia"/>
          <w:i/>
          <w:iCs/>
          <w:color w:val="ED7D31" w:themeColor="accent2"/>
          <w:sz w:val="15"/>
          <w:szCs w:val="15"/>
          <w14:textFill>
            <w14:solidFill>
              <w14:schemeClr w14:val="accent2"/>
            </w14:solidFill>
          </w14:textFill>
        </w:rPr>
        <w:t>Ki=</w:t>
      </w:r>
      <w:r>
        <w:rPr>
          <w:i/>
          <w:iCs/>
          <w:color w:val="ED7D31" w:themeColor="accent2"/>
          <w:sz w:val="15"/>
          <w:szCs w:val="15"/>
          <w14:textFill>
            <w14:solidFill>
              <w14:schemeClr w14:val="accent2"/>
            </w14:solidFill>
          </w14:textFill>
        </w:rPr>
        <w:t>Kp*(1/Ti) *Ti</w:t>
      </w:r>
    </w:p>
    <w:p>
      <w:pPr>
        <w:rPr>
          <w:i/>
          <w:iCs/>
          <w:color w:val="ED7D31" w:themeColor="accent2"/>
          <w:sz w:val="15"/>
          <w:szCs w:val="15"/>
          <w14:textFill>
            <w14:solidFill>
              <w14:schemeClr w14:val="accent2"/>
            </w14:solidFill>
          </w14:textFill>
        </w:rPr>
      </w:pPr>
      <w:r>
        <w:rPr>
          <w:rFonts w:hint="eastAsia"/>
          <w:i/>
          <w:iCs/>
          <w:color w:val="ED7D31" w:themeColor="accent2"/>
          <w:sz w:val="15"/>
          <w:szCs w:val="15"/>
          <w14:textFill>
            <w14:solidFill>
              <w14:schemeClr w14:val="accent2"/>
            </w14:solidFill>
          </w14:textFill>
        </w:rPr>
        <w:t>K</w:t>
      </w:r>
      <w:r>
        <w:rPr>
          <w:i/>
          <w:iCs/>
          <w:color w:val="ED7D31" w:themeColor="accent2"/>
          <w:sz w:val="15"/>
          <w:szCs w:val="15"/>
          <w14:textFill>
            <w14:solidFill>
              <w14:schemeClr w14:val="accent2"/>
            </w14:solidFill>
          </w14:textFill>
        </w:rPr>
        <w:t>d=Kp*(1/T)*Td</w:t>
      </w:r>
    </w:p>
    <w:p>
      <w:pPr>
        <w:rPr>
          <w:sz w:val="15"/>
          <w:szCs w:val="15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位置P</w:t>
      </w:r>
      <w:r>
        <w:rPr>
          <w:b/>
          <w:bCs/>
          <w:sz w:val="28"/>
          <w:szCs w:val="28"/>
        </w:rPr>
        <w:t>ID</w:t>
      </w: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比例项：提高响应速度，减少静差。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积分项：消除稳态误差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微分项：减少震荡以及超调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i/>
          <w:iCs/>
          <w:sz w:val="15"/>
          <w:szCs w:val="15"/>
        </w:rPr>
      </w:pPr>
      <w:r>
        <w:rPr>
          <w:b/>
          <w:bCs/>
          <w:i/>
          <w:iCs/>
          <w:sz w:val="15"/>
          <w:szCs w:val="15"/>
        </w:rPr>
        <w:t>1.理论分析</w:t>
      </w:r>
    </w:p>
    <w:p>
      <w:pPr>
        <w:rPr>
          <w:sz w:val="15"/>
          <w:szCs w:val="15"/>
        </w:rPr>
      </w:pPr>
      <w:r>
        <w:rPr>
          <w:rFonts w:hint="eastAsia"/>
          <w:color w:val="002060"/>
          <w:sz w:val="15"/>
          <w:szCs w:val="15"/>
        </w:rPr>
        <w:t>位置闭环控制</w:t>
      </w:r>
      <w:r>
        <w:rPr>
          <w:rFonts w:hint="eastAsia"/>
          <w:sz w:val="15"/>
          <w:szCs w:val="15"/>
        </w:rPr>
        <w:t>就是根据</w:t>
      </w:r>
      <w:r>
        <w:rPr>
          <w:rFonts w:hint="eastAsia"/>
          <w:color w:val="FF0000"/>
          <w:sz w:val="15"/>
          <w:szCs w:val="15"/>
        </w:rPr>
        <w:t>编码器</w:t>
      </w:r>
      <w:r>
        <w:rPr>
          <w:rFonts w:hint="eastAsia"/>
          <w:color w:val="002060"/>
          <w:sz w:val="15"/>
          <w:szCs w:val="15"/>
        </w:rPr>
        <w:t>的脉冲累加</w:t>
      </w:r>
      <w:r>
        <w:rPr>
          <w:rFonts w:hint="eastAsia"/>
          <w:color w:val="7030A0"/>
          <w:sz w:val="15"/>
          <w:szCs w:val="15"/>
        </w:rPr>
        <w:t>测量</w:t>
      </w:r>
      <w:r>
        <w:rPr>
          <w:rFonts w:hint="eastAsia"/>
          <w:color w:val="FF0000"/>
          <w:sz w:val="15"/>
          <w:szCs w:val="15"/>
        </w:rPr>
        <w:t>电机</w:t>
      </w:r>
      <w:r>
        <w:rPr>
          <w:rFonts w:hint="eastAsia"/>
          <w:color w:val="7030A0"/>
          <w:sz w:val="15"/>
          <w:szCs w:val="15"/>
        </w:rPr>
        <w:t>的位置信息</w:t>
      </w:r>
      <w:r>
        <w:rPr>
          <w:rFonts w:hint="eastAsia"/>
          <w:sz w:val="15"/>
          <w:szCs w:val="15"/>
        </w:rPr>
        <w:t>，并与</w:t>
      </w:r>
      <w:r>
        <w:rPr>
          <w:rFonts w:hint="eastAsia"/>
          <w:color w:val="002060"/>
          <w:sz w:val="15"/>
          <w:szCs w:val="15"/>
        </w:rPr>
        <w:t>目标值</w:t>
      </w:r>
      <w:r>
        <w:rPr>
          <w:rFonts w:hint="eastAsia"/>
          <w:sz w:val="15"/>
          <w:szCs w:val="15"/>
        </w:rPr>
        <w:t>进行</w:t>
      </w:r>
      <w:r>
        <w:rPr>
          <w:rFonts w:hint="eastAsia"/>
          <w:color w:val="002060"/>
          <w:sz w:val="15"/>
          <w:szCs w:val="15"/>
        </w:rPr>
        <w:t>比较</w:t>
      </w:r>
      <w:r>
        <w:rPr>
          <w:rFonts w:hint="eastAsia"/>
          <w:sz w:val="15"/>
          <w:szCs w:val="15"/>
        </w:rPr>
        <w:t>，得到</w:t>
      </w:r>
      <w:r>
        <w:rPr>
          <w:rFonts w:hint="eastAsia"/>
          <w:color w:val="002060"/>
          <w:sz w:val="15"/>
          <w:szCs w:val="15"/>
        </w:rPr>
        <w:t>控制偏差</w:t>
      </w:r>
      <w:r>
        <w:rPr>
          <w:rFonts w:hint="eastAsia"/>
          <w:sz w:val="15"/>
          <w:szCs w:val="15"/>
        </w:rPr>
        <w:t>，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然后通过</w:t>
      </w:r>
      <w:r>
        <w:rPr>
          <w:rFonts w:hint="eastAsia"/>
          <w:color w:val="002060"/>
          <w:sz w:val="15"/>
          <w:szCs w:val="15"/>
        </w:rPr>
        <w:t>对偏差的</w:t>
      </w:r>
      <w:r>
        <w:rPr>
          <w:rFonts w:hint="eastAsia"/>
          <w:color w:val="C55A11" w:themeColor="accent2" w:themeShade="BF"/>
          <w:sz w:val="15"/>
          <w:szCs w:val="15"/>
        </w:rPr>
        <w:t>比例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color w:val="C55A11" w:themeColor="accent2" w:themeShade="BF"/>
          <w:sz w:val="15"/>
          <w:szCs w:val="15"/>
        </w:rPr>
        <w:t>积分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color w:val="C55A11" w:themeColor="accent2" w:themeShade="BF"/>
          <w:sz w:val="15"/>
          <w:szCs w:val="15"/>
        </w:rPr>
        <w:t>微分</w:t>
      </w:r>
      <w:r>
        <w:rPr>
          <w:rFonts w:hint="eastAsia"/>
          <w:sz w:val="15"/>
          <w:szCs w:val="15"/>
        </w:rPr>
        <w:t>进行控制，使</w:t>
      </w:r>
      <w:r>
        <w:rPr>
          <w:rFonts w:hint="eastAsia"/>
          <w:color w:val="002060"/>
          <w:sz w:val="15"/>
          <w:szCs w:val="15"/>
        </w:rPr>
        <w:t>偏差</w:t>
      </w:r>
      <w:r>
        <w:rPr>
          <w:rFonts w:hint="eastAsia"/>
          <w:color w:val="7030A0"/>
          <w:sz w:val="15"/>
          <w:szCs w:val="15"/>
        </w:rPr>
        <w:t>趋向于零</w:t>
      </w:r>
      <w:r>
        <w:rPr>
          <w:rFonts w:hint="eastAsia"/>
          <w:sz w:val="15"/>
          <w:szCs w:val="15"/>
        </w:rPr>
        <w:t>的过程。</w:t>
      </w:r>
    </w:p>
    <w:p>
      <w:pPr>
        <w:rPr>
          <w:b/>
          <w:bCs/>
          <w:i/>
          <w:iCs/>
          <w:sz w:val="15"/>
          <w:szCs w:val="15"/>
        </w:rPr>
      </w:pPr>
      <w:r>
        <w:rPr>
          <w:rFonts w:hint="eastAsia"/>
          <w:b/>
          <w:bCs/>
          <w:i/>
          <w:iCs/>
          <w:sz w:val="15"/>
          <w:szCs w:val="15"/>
        </w:rPr>
        <w:t>2.公式</w:t>
      </w:r>
    </w:p>
    <w:p>
      <w:pPr>
        <w:rPr>
          <w:i/>
          <w:iCs/>
          <w:color w:val="FF0000"/>
          <w:sz w:val="15"/>
          <w:szCs w:val="15"/>
        </w:rPr>
      </w:pPr>
      <w:r>
        <w:rPr>
          <w:rFonts w:hint="eastAsia"/>
          <w:i/>
          <w:iCs/>
          <w:color w:val="FF0000"/>
          <w:sz w:val="15"/>
          <w:szCs w:val="15"/>
        </w:rPr>
        <w:t>Pwm=Kp*e(k)+Ki*∑e(k)+Kd*[e(k)-e(k-1)]</w:t>
      </w:r>
    </w:p>
    <w:p>
      <w:pPr>
        <w:rPr>
          <w:sz w:val="11"/>
          <w:szCs w:val="11"/>
        </w:rPr>
      </w:pPr>
      <w:r>
        <w:rPr>
          <w:rFonts w:hint="eastAsia"/>
          <w:b/>
          <w:bCs/>
          <w:sz w:val="11"/>
          <w:szCs w:val="11"/>
        </w:rPr>
        <w:t>e(k)</w:t>
      </w:r>
      <w:r>
        <w:rPr>
          <w:rFonts w:hint="eastAsia"/>
          <w:sz w:val="11"/>
          <w:szCs w:val="11"/>
        </w:rPr>
        <w:t>：本次偏差</w:t>
      </w:r>
    </w:p>
    <w:p>
      <w:pPr>
        <w:rPr>
          <w:sz w:val="11"/>
          <w:szCs w:val="11"/>
        </w:rPr>
      </w:pPr>
      <w:r>
        <w:rPr>
          <w:rFonts w:hint="eastAsia"/>
          <w:b/>
          <w:bCs/>
          <w:sz w:val="11"/>
          <w:szCs w:val="11"/>
        </w:rPr>
        <w:t>e(k-1)</w:t>
      </w:r>
      <w:r>
        <w:rPr>
          <w:rFonts w:hint="eastAsia"/>
          <w:sz w:val="11"/>
          <w:szCs w:val="11"/>
        </w:rPr>
        <w:t xml:space="preserve">：上一次的偏差  </w:t>
      </w:r>
    </w:p>
    <w:p>
      <w:pPr>
        <w:rPr>
          <w:sz w:val="11"/>
          <w:szCs w:val="11"/>
        </w:rPr>
      </w:pPr>
      <w:r>
        <w:rPr>
          <w:rFonts w:hint="eastAsia"/>
          <w:b/>
          <w:bCs/>
          <w:sz w:val="11"/>
          <w:szCs w:val="11"/>
        </w:rPr>
        <w:t>∑e(k)</w:t>
      </w:r>
      <w:r>
        <w:rPr>
          <w:rFonts w:hint="eastAsia"/>
          <w:sz w:val="11"/>
          <w:szCs w:val="11"/>
        </w:rPr>
        <w:t>：e(k)以及之前的偏差的累积和;其中k为1,2,,k;</w:t>
      </w:r>
    </w:p>
    <w:p>
      <w:pPr>
        <w:rPr>
          <w:sz w:val="11"/>
          <w:szCs w:val="11"/>
        </w:rPr>
      </w:pPr>
      <w:r>
        <w:rPr>
          <w:rFonts w:hint="eastAsia"/>
          <w:b/>
          <w:bCs/>
          <w:sz w:val="11"/>
          <w:szCs w:val="11"/>
        </w:rPr>
        <w:t>Pwm</w:t>
      </w:r>
      <w:r>
        <w:rPr>
          <w:rFonts w:hint="eastAsia"/>
          <w:sz w:val="11"/>
          <w:szCs w:val="11"/>
        </w:rPr>
        <w:t>代表输出</w:t>
      </w:r>
    </w:p>
    <w:p>
      <w:pPr>
        <w:rPr>
          <w:b/>
          <w:bCs/>
          <w:i/>
          <w:iCs/>
          <w:sz w:val="15"/>
          <w:szCs w:val="15"/>
        </w:rPr>
      </w:pPr>
      <w:r>
        <w:rPr>
          <w:rFonts w:hint="eastAsia"/>
          <w:b/>
          <w:bCs/>
          <w:i/>
          <w:iCs/>
          <w:sz w:val="15"/>
          <w:szCs w:val="15"/>
        </w:rPr>
        <w:t>3</w:t>
      </w:r>
      <w:r>
        <w:rPr>
          <w:b/>
          <w:bCs/>
          <w:i/>
          <w:iCs/>
          <w:sz w:val="15"/>
          <w:szCs w:val="15"/>
        </w:rPr>
        <w:t>.</w:t>
      </w:r>
      <w:r>
        <w:rPr>
          <w:rFonts w:hint="eastAsia"/>
          <w:b/>
          <w:bCs/>
          <w:i/>
          <w:iCs/>
          <w:sz w:val="15"/>
          <w:szCs w:val="15"/>
        </w:rPr>
        <w:t>结构框图</w:t>
      </w:r>
    </w:p>
    <w:p>
      <w:pPr>
        <w:rPr>
          <w:sz w:val="11"/>
          <w:szCs w:val="11"/>
        </w:rPr>
      </w:pPr>
      <w:r>
        <w:rPr>
          <w:sz w:val="11"/>
          <w:szCs w:val="11"/>
        </w:rPr>
        <w:drawing>
          <wp:inline distT="0" distB="0" distL="0" distR="0">
            <wp:extent cx="1502410" cy="467995"/>
            <wp:effectExtent l="0" t="0" r="2540" b="8255"/>
            <wp:docPr id="1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7241" cy="48227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  <w:sz w:val="15"/>
          <w:szCs w:val="15"/>
        </w:rPr>
      </w:pPr>
      <w:r>
        <w:rPr>
          <w:rFonts w:hint="eastAsia"/>
          <w:b/>
          <w:bCs/>
          <w:i/>
          <w:iCs/>
          <w:sz w:val="15"/>
          <w:szCs w:val="15"/>
        </w:rPr>
        <w:t>4.C语言实现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</w:t>
      </w:r>
      <w:r>
        <w:rPr>
          <w:rFonts w:hint="eastAsia"/>
          <w:color w:val="7F7F7F" w:themeColor="background1" w:themeShade="80"/>
          <w:sz w:val="13"/>
          <w:szCs w:val="13"/>
        </w:rPr>
        <w:t>//计算偏差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</w:t>
      </w:r>
      <w:r>
        <w:rPr>
          <w:rFonts w:hint="eastAsia"/>
          <w:color w:val="7F7F7F" w:themeColor="background1" w:themeShade="80"/>
          <w:sz w:val="13"/>
          <w:szCs w:val="13"/>
        </w:rPr>
        <w:t>//求出偏差的积分</w:t>
      </w: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 xml:space="preserve">     </w:t>
      </w:r>
    </w:p>
    <w:p>
      <w:pPr>
        <w:rPr>
          <w:sz w:val="13"/>
          <w:szCs w:val="13"/>
        </w:rPr>
      </w:pPr>
      <w:r>
        <w:rPr>
          <w:rFonts w:hint="eastAsia"/>
          <w:color w:val="7F7F7F" w:themeColor="background1" w:themeShade="80"/>
          <w:sz w:val="13"/>
          <w:szCs w:val="13"/>
        </w:rPr>
        <w:t>//位置式</w:t>
      </w:r>
      <w:r>
        <w:rPr>
          <w:color w:val="7F7F7F" w:themeColor="background1" w:themeShade="80"/>
          <w:sz w:val="13"/>
          <w:szCs w:val="13"/>
        </w:rPr>
        <w:t>PID</w:t>
      </w:r>
      <w:r>
        <w:rPr>
          <w:rFonts w:hint="eastAsia"/>
          <w:color w:val="7F7F7F" w:themeColor="background1" w:themeShade="80"/>
          <w:sz w:val="13"/>
          <w:szCs w:val="13"/>
        </w:rPr>
        <w:t xml:space="preserve">控制器 </w:t>
      </w:r>
      <w:r>
        <w:rPr>
          <w:rFonts w:hint="eastAsia"/>
          <w:sz w:val="13"/>
          <w:szCs w:val="13"/>
        </w:rPr>
        <w:t xml:space="preserve">   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</w:t>
      </w:r>
      <w:r>
        <w:rPr>
          <w:rFonts w:hint="eastAsia"/>
          <w:color w:val="7F7F7F" w:themeColor="background1" w:themeShade="80"/>
          <w:sz w:val="13"/>
          <w:szCs w:val="13"/>
        </w:rPr>
        <w:t xml:space="preserve">//保存上一次偏差 </w:t>
      </w:r>
    </w:p>
    <w:p>
      <w:pPr>
        <w:rPr>
          <w:color w:val="7F7F7F" w:themeColor="background1" w:themeShade="80"/>
          <w:sz w:val="13"/>
          <w:szCs w:val="13"/>
        </w:rPr>
      </w:pPr>
      <w:r>
        <w:rPr>
          <w:rFonts w:hint="eastAsia"/>
          <w:sz w:val="13"/>
          <w:szCs w:val="13"/>
        </w:rPr>
        <w:t xml:space="preserve">   </w:t>
      </w:r>
      <w:r>
        <w:rPr>
          <w:rFonts w:hint="eastAsia"/>
          <w:color w:val="7F7F7F" w:themeColor="background1" w:themeShade="80"/>
          <w:sz w:val="13"/>
          <w:szCs w:val="13"/>
        </w:rPr>
        <w:t xml:space="preserve"> //输出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}</w:t>
      </w:r>
    </w:p>
    <w:p>
      <w:pPr>
        <w:rPr>
          <w:sz w:val="13"/>
          <w:szCs w:val="13"/>
        </w:rPr>
      </w:pPr>
    </w:p>
    <w:p>
      <w:pPr>
        <w:rPr>
          <w:sz w:val="13"/>
          <w:szCs w:val="13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直立环</w:t>
      </w:r>
    </w:p>
    <w:p>
      <w:pPr>
        <w:rPr>
          <w:b/>
          <w:bCs/>
          <w:i/>
          <w:iCs/>
          <w:sz w:val="15"/>
          <w:szCs w:val="15"/>
        </w:rPr>
      </w:pPr>
      <w:r>
        <w:rPr>
          <w:rFonts w:hint="eastAsia"/>
          <w:b/>
          <w:bCs/>
          <w:i/>
          <w:iCs/>
          <w:sz w:val="15"/>
          <w:szCs w:val="15"/>
        </w:rPr>
        <w:t>1.理论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小车往那边倒，车轮就往哪边开，既可以保持车子的平衡。</w:t>
      </w:r>
    </w:p>
    <w:p>
      <w:r>
        <w:drawing>
          <wp:inline distT="0" distB="0" distL="0" distR="0">
            <wp:extent cx="1190625" cy="579755"/>
            <wp:effectExtent l="0" t="0" r="9525" b="1079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924" cy="6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  <w:sz w:val="15"/>
          <w:szCs w:val="15"/>
        </w:rPr>
      </w:pPr>
      <w:r>
        <w:rPr>
          <w:rFonts w:hint="eastAsia"/>
          <w:b/>
          <w:bCs/>
          <w:i/>
          <w:iCs/>
          <w:sz w:val="15"/>
          <w:szCs w:val="15"/>
        </w:rPr>
        <w:t>2.公式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a=b1*</w:t>
      </w:r>
      <w:r>
        <w:rPr>
          <w:rFonts w:hint="eastAsia" w:asciiTheme="minorEastAsia" w:hAnsiTheme="minorEastAsia"/>
          <w:sz w:val="15"/>
          <w:szCs w:val="15"/>
        </w:rPr>
        <w:t>θ+b2*θ</w:t>
      </w:r>
      <w:r>
        <w:rPr>
          <w:rFonts w:hint="eastAsia" w:ascii="宋体" w:hAnsi="宋体" w:eastAsia="宋体"/>
          <w:b/>
          <w:bCs/>
          <w:sz w:val="15"/>
          <w:szCs w:val="15"/>
        </w:rPr>
        <w:t>＇</w:t>
      </w:r>
      <w:r>
        <w:rPr>
          <w:sz w:val="15"/>
          <w:szCs w:val="15"/>
        </w:rPr>
        <w:t>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——</w:t>
      </w:r>
      <w:r>
        <w:rPr>
          <w:sz w:val="15"/>
          <w:szCs w:val="15"/>
        </w:rPr>
        <w:t>&gt;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比例微分控制【</w:t>
      </w:r>
      <w:r>
        <w:rPr>
          <w:sz w:val="15"/>
          <w:szCs w:val="15"/>
        </w:rPr>
        <w:t>PD</w:t>
      </w:r>
      <w:r>
        <w:rPr>
          <w:rFonts w:hint="eastAsia"/>
          <w:sz w:val="15"/>
          <w:szCs w:val="15"/>
        </w:rPr>
        <w:t>out</w:t>
      </w:r>
      <w:r>
        <w:rPr>
          <w:sz w:val="15"/>
          <w:szCs w:val="15"/>
        </w:rPr>
        <w:t>=K</w:t>
      </w:r>
      <w:r>
        <w:rPr>
          <w:rFonts w:hint="eastAsia"/>
          <w:sz w:val="15"/>
          <w:szCs w:val="15"/>
        </w:rPr>
        <w:t>p*</w:t>
      </w:r>
      <w:r>
        <w:rPr>
          <w:sz w:val="15"/>
          <w:szCs w:val="15"/>
        </w:rPr>
        <w:t>A</w:t>
      </w:r>
      <w:r>
        <w:rPr>
          <w:rFonts w:hint="eastAsia"/>
          <w:sz w:val="15"/>
          <w:szCs w:val="15"/>
        </w:rPr>
        <w:t>ngle+</w:t>
      </w:r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d*</w:t>
      </w:r>
      <w:r>
        <w:rPr>
          <w:sz w:val="15"/>
          <w:szCs w:val="15"/>
        </w:rPr>
        <w:t>( A</w:t>
      </w:r>
      <w:r>
        <w:rPr>
          <w:rFonts w:hint="eastAsia"/>
          <w:sz w:val="15"/>
          <w:szCs w:val="15"/>
        </w:rPr>
        <w:t>ngle-</w:t>
      </w:r>
      <w:r>
        <w:rPr>
          <w:sz w:val="15"/>
          <w:szCs w:val="15"/>
        </w:rPr>
        <w:t>A</w:t>
      </w:r>
      <w:r>
        <w:rPr>
          <w:rFonts w:hint="eastAsia"/>
          <w:sz w:val="15"/>
          <w:szCs w:val="15"/>
        </w:rPr>
        <w:t>ngle</w:t>
      </w:r>
      <w:r>
        <w:rPr>
          <w:sz w:val="15"/>
          <w:szCs w:val="15"/>
        </w:rPr>
        <w:t>_last)</w:t>
      </w:r>
      <w:r>
        <w:rPr>
          <w:rFonts w:hint="eastAsia"/>
          <w:sz w:val="15"/>
          <w:szCs w:val="15"/>
        </w:rPr>
        <w:t>】</w:t>
      </w:r>
    </w:p>
    <w:p>
      <w:pPr>
        <w:rPr>
          <w:b/>
          <w:bCs/>
          <w:i/>
          <w:iCs/>
          <w:sz w:val="15"/>
          <w:szCs w:val="15"/>
        </w:rPr>
      </w:pPr>
      <w:r>
        <w:rPr>
          <w:rFonts w:hint="eastAsia"/>
          <w:b/>
          <w:bCs/>
          <w:i/>
          <w:iCs/>
          <w:sz w:val="15"/>
          <w:szCs w:val="15"/>
        </w:rPr>
        <w:t>3.结构框图</w:t>
      </w:r>
    </w:p>
    <w:p>
      <w:r>
        <w:drawing>
          <wp:inline distT="0" distB="0" distL="0" distR="0">
            <wp:extent cx="1752600" cy="511810"/>
            <wp:effectExtent l="0" t="0" r="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069" cy="53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直立环：让小车角度趋近0；</w:t>
      </w:r>
    </w:p>
    <w:p>
      <w:r>
        <w:rPr>
          <w:rFonts w:hint="eastAsia"/>
        </w:rPr>
        <w:t>速度环：让电机速度趋近0；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速度环、串级P</w:t>
      </w:r>
      <w:r>
        <w:rPr>
          <w:b/>
          <w:bCs/>
          <w:sz w:val="28"/>
          <w:szCs w:val="28"/>
        </w:rPr>
        <w:t>ID</w:t>
      </w:r>
    </w:p>
    <w:p>
      <w:r>
        <w:drawing>
          <wp:inline distT="0" distB="0" distL="0" distR="0">
            <wp:extent cx="2144395" cy="1479550"/>
            <wp:effectExtent l="0" t="0" r="825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9015" cy="154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速度环输入：1.给定速度。2.速度反馈。</w:t>
      </w:r>
    </w:p>
    <w:p>
      <w:r>
        <w:rPr>
          <w:rFonts w:hint="eastAsia"/>
        </w:rPr>
        <w:t>输出：角度值（直立环的期望速度输入）</w:t>
      </w:r>
    </w:p>
    <w:p/>
    <w:p>
      <w:r>
        <w:rPr>
          <w:rFonts w:hint="eastAsia"/>
        </w:rPr>
        <w:t>直立环输入：1.给定角度（速度环输出）。2.角度反馈</w:t>
      </w:r>
    </w:p>
    <w:p>
      <w:r>
        <w:rPr>
          <w:rFonts w:hint="eastAsia"/>
        </w:rPr>
        <w:t>输出：P</w:t>
      </w:r>
      <w:r>
        <w:t>WM</w:t>
      </w:r>
      <w:r>
        <w:rPr>
          <w:rFonts w:hint="eastAsia"/>
        </w:rPr>
        <w:t>（直接控制小车）</w:t>
      </w:r>
    </w:p>
    <w:p/>
    <w:p>
      <w:pPr>
        <w:rPr>
          <w:rFonts w:hint="eastAsia"/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纯比例控制</w:t>
      </w:r>
    </w:p>
    <w:p>
      <w:pPr>
        <w:rPr>
          <w:color w:val="FF0000"/>
          <w:sz w:val="15"/>
          <w:szCs w:val="15"/>
        </w:rPr>
      </w:pPr>
      <w:r>
        <w:rPr>
          <w:rFonts w:hint="eastAsia"/>
          <w:color w:val="7030A0"/>
          <w:sz w:val="15"/>
          <w:szCs w:val="15"/>
        </w:rPr>
        <w:t>单摆的加速度</w:t>
      </w:r>
      <w:r>
        <w:rPr>
          <w:rFonts w:hint="eastAsia"/>
          <w:sz w:val="15"/>
          <w:szCs w:val="15"/>
        </w:rPr>
        <w:t>和</w:t>
      </w:r>
      <w:r>
        <w:rPr>
          <w:rFonts w:hint="eastAsia"/>
          <w:color w:val="7030A0"/>
          <w:sz w:val="15"/>
          <w:szCs w:val="15"/>
        </w:rPr>
        <w:t>单摆的倾角</w:t>
      </w:r>
      <w:r>
        <w:rPr>
          <w:rFonts w:hint="eastAsia"/>
          <w:color w:val="FF0000"/>
          <w:sz w:val="15"/>
          <w:szCs w:val="15"/>
        </w:rPr>
        <w:t>成正比</w:t>
      </w:r>
    </w:p>
    <w:p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只存在大小与角度偏差成正比的回复力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a=b1*</w:t>
      </w:r>
      <w:r>
        <w:rPr>
          <w:rFonts w:hint="eastAsia" w:asciiTheme="minorEastAsia" w:hAnsiTheme="minorEastAsia"/>
          <w:sz w:val="15"/>
          <w:szCs w:val="15"/>
        </w:rPr>
        <w:t>θ</w:t>
      </w:r>
      <w:r>
        <w:rPr>
          <w:sz w:val="15"/>
          <w:szCs w:val="15"/>
        </w:rPr>
        <w:t>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——</w:t>
      </w:r>
      <w:r>
        <w:rPr>
          <w:sz w:val="15"/>
          <w:szCs w:val="15"/>
        </w:rPr>
        <w:t>&gt;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比例控制【</w:t>
      </w:r>
      <w:r>
        <w:rPr>
          <w:sz w:val="15"/>
          <w:szCs w:val="15"/>
        </w:rPr>
        <w:t>P</w:t>
      </w:r>
      <w:r>
        <w:rPr>
          <w:rFonts w:hint="eastAsia"/>
          <w:sz w:val="15"/>
          <w:szCs w:val="15"/>
        </w:rPr>
        <w:t>out</w:t>
      </w:r>
      <w:r>
        <w:rPr>
          <w:sz w:val="15"/>
          <w:szCs w:val="15"/>
        </w:rPr>
        <w:t>=K</w:t>
      </w:r>
      <w:r>
        <w:rPr>
          <w:rFonts w:hint="eastAsia"/>
          <w:sz w:val="15"/>
          <w:szCs w:val="15"/>
        </w:rPr>
        <w:t>p*</w:t>
      </w:r>
      <w:r>
        <w:rPr>
          <w:sz w:val="15"/>
          <w:szCs w:val="15"/>
        </w:rPr>
        <w:t>A</w:t>
      </w:r>
      <w:r>
        <w:rPr>
          <w:rFonts w:hint="eastAsia"/>
          <w:sz w:val="15"/>
          <w:szCs w:val="15"/>
        </w:rPr>
        <w:t>ngle】</w:t>
      </w:r>
    </w:p>
    <w:p>
      <w:pPr>
        <w:rPr>
          <w:sz w:val="15"/>
          <w:szCs w:val="15"/>
        </w:rPr>
      </w:pPr>
      <w:r>
        <w:rPr>
          <w:sz w:val="15"/>
          <w:szCs w:val="15"/>
        </w:rPr>
        <w:drawing>
          <wp:inline distT="0" distB="0" distL="0" distR="0">
            <wp:extent cx="2421890" cy="1405255"/>
            <wp:effectExtent l="0" t="0" r="16510" b="4445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1277" cy="143379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5"/>
          <w:szCs w:val="15"/>
        </w:rPr>
      </w:pPr>
      <w:r>
        <w:rPr>
          <w:sz w:val="15"/>
          <w:szCs w:val="15"/>
        </w:rPr>
        <w:drawing>
          <wp:inline distT="0" distB="0" distL="0" distR="0">
            <wp:extent cx="2433955" cy="1146810"/>
            <wp:effectExtent l="0" t="0" r="4445" b="15240"/>
            <wp:docPr id="1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6324" cy="116249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比例微分控制器</w:t>
      </w:r>
    </w:p>
    <w:p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大小与角度成正比、方向与角速度成正比的</w:t>
      </w:r>
      <w:r>
        <w:rPr>
          <w:rFonts w:hint="eastAsia"/>
          <w:color w:val="FF0000"/>
          <w:sz w:val="11"/>
          <w:szCs w:val="11"/>
        </w:rPr>
        <w:t>回复力</w:t>
      </w:r>
    </w:p>
    <w:p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大小与角速度成正比、方向与回复力成反比的</w:t>
      </w:r>
      <w:r>
        <w:rPr>
          <w:rFonts w:hint="eastAsia"/>
          <w:color w:val="FF0000"/>
          <w:sz w:val="11"/>
          <w:szCs w:val="11"/>
        </w:rPr>
        <w:t>阻尼力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a=b1*</w:t>
      </w:r>
      <w:r>
        <w:rPr>
          <w:rFonts w:hint="eastAsia" w:asciiTheme="minorEastAsia" w:hAnsiTheme="minorEastAsia"/>
          <w:sz w:val="15"/>
          <w:szCs w:val="15"/>
        </w:rPr>
        <w:t>θ+b2*θ</w:t>
      </w:r>
      <w:r>
        <w:rPr>
          <w:rFonts w:hint="eastAsia" w:ascii="宋体" w:hAnsi="宋体" w:eastAsia="宋体"/>
          <w:b/>
          <w:bCs/>
          <w:sz w:val="15"/>
          <w:szCs w:val="15"/>
        </w:rPr>
        <w:t>＇</w:t>
      </w:r>
      <w:r>
        <w:rPr>
          <w:sz w:val="15"/>
          <w:szCs w:val="15"/>
        </w:rPr>
        <w:t>;</w:t>
      </w:r>
      <w:r>
        <w:rPr>
          <w:rFonts w:hint="eastAsia"/>
          <w:sz w:val="15"/>
          <w:szCs w:val="15"/>
        </w:rPr>
        <w:t xml:space="preserve"> ——</w:t>
      </w:r>
      <w:r>
        <w:rPr>
          <w:sz w:val="15"/>
          <w:szCs w:val="15"/>
        </w:rPr>
        <w:t>&gt;</w:t>
      </w:r>
      <w:r>
        <w:rPr>
          <w:rFonts w:hint="eastAsia"/>
          <w:sz w:val="15"/>
          <w:szCs w:val="15"/>
        </w:rPr>
        <w:t>比例微分控制【</w:t>
      </w:r>
      <w:r>
        <w:rPr>
          <w:sz w:val="15"/>
          <w:szCs w:val="15"/>
        </w:rPr>
        <w:t>PD</w:t>
      </w:r>
      <w:r>
        <w:rPr>
          <w:rFonts w:hint="eastAsia"/>
          <w:sz w:val="15"/>
          <w:szCs w:val="15"/>
        </w:rPr>
        <w:t>out</w:t>
      </w:r>
      <w:r>
        <w:rPr>
          <w:sz w:val="15"/>
          <w:szCs w:val="15"/>
        </w:rPr>
        <w:t>=K</w:t>
      </w:r>
      <w:r>
        <w:rPr>
          <w:rFonts w:hint="eastAsia"/>
          <w:sz w:val="15"/>
          <w:szCs w:val="15"/>
        </w:rPr>
        <w:t>p*</w:t>
      </w:r>
      <w:r>
        <w:rPr>
          <w:sz w:val="15"/>
          <w:szCs w:val="15"/>
        </w:rPr>
        <w:t>A</w:t>
      </w:r>
      <w:r>
        <w:rPr>
          <w:rFonts w:hint="eastAsia"/>
          <w:sz w:val="15"/>
          <w:szCs w:val="15"/>
        </w:rPr>
        <w:t>ngle+</w:t>
      </w:r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d*</w:t>
      </w:r>
      <w:r>
        <w:rPr>
          <w:sz w:val="15"/>
          <w:szCs w:val="15"/>
        </w:rPr>
        <w:t>( A</w:t>
      </w:r>
      <w:r>
        <w:rPr>
          <w:rFonts w:hint="eastAsia"/>
          <w:sz w:val="15"/>
          <w:szCs w:val="15"/>
        </w:rPr>
        <w:t>ngle-</w:t>
      </w:r>
      <w:r>
        <w:rPr>
          <w:sz w:val="15"/>
          <w:szCs w:val="15"/>
        </w:rPr>
        <w:t>A</w:t>
      </w:r>
      <w:r>
        <w:rPr>
          <w:rFonts w:hint="eastAsia"/>
          <w:sz w:val="15"/>
          <w:szCs w:val="15"/>
        </w:rPr>
        <w:t>ngle</w:t>
      </w:r>
      <w:r>
        <w:rPr>
          <w:sz w:val="15"/>
          <w:szCs w:val="15"/>
        </w:rPr>
        <w:t>_last)</w:t>
      </w:r>
      <w:r>
        <w:rPr>
          <w:rFonts w:hint="eastAsia"/>
          <w:sz w:val="15"/>
          <w:szCs w:val="15"/>
        </w:rPr>
        <w:t>】</w:t>
      </w:r>
    </w:p>
    <w:p>
      <w:pPr>
        <w:rPr>
          <w:sz w:val="15"/>
          <w:szCs w:val="15"/>
        </w:rPr>
      </w:pPr>
      <w:r>
        <w:rPr>
          <w:sz w:val="15"/>
          <w:szCs w:val="15"/>
        </w:rPr>
        <w:drawing>
          <wp:inline distT="0" distB="0" distL="0" distR="0">
            <wp:extent cx="2438400" cy="1179830"/>
            <wp:effectExtent l="0" t="0" r="0" b="127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7759" cy="118922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3"/>
        </w:numPr>
        <w:ind w:firstLineChars="0"/>
        <w:rPr>
          <w:color w:val="auto"/>
          <w:sz w:val="15"/>
          <w:szCs w:val="15"/>
        </w:rPr>
      </w:pPr>
      <w:r>
        <w:rPr>
          <w:rFonts w:hint="eastAsia"/>
          <w:color w:val="auto"/>
          <w:sz w:val="15"/>
          <w:szCs w:val="15"/>
        </w:rPr>
        <w:t>编写P</w:t>
      </w:r>
      <w:r>
        <w:rPr>
          <w:color w:val="auto"/>
          <w:sz w:val="15"/>
          <w:szCs w:val="15"/>
        </w:rPr>
        <w:t>ID</w:t>
      </w:r>
      <w:r>
        <w:rPr>
          <w:rFonts w:hint="eastAsia"/>
          <w:color w:val="auto"/>
          <w:sz w:val="15"/>
          <w:szCs w:val="15"/>
        </w:rPr>
        <w:t>相关函数以及平衡小车控制函数。</w:t>
      </w:r>
    </w:p>
    <w:p>
      <w:pPr>
        <w:pStyle w:val="6"/>
        <w:numPr>
          <w:ilvl w:val="0"/>
          <w:numId w:val="3"/>
        </w:numPr>
        <w:ind w:firstLineChars="0"/>
        <w:rPr>
          <w:color w:val="auto"/>
          <w:sz w:val="15"/>
          <w:szCs w:val="15"/>
        </w:rPr>
      </w:pPr>
      <w:r>
        <w:rPr>
          <w:rFonts w:hint="eastAsia"/>
          <w:color w:val="auto"/>
          <w:sz w:val="15"/>
          <w:szCs w:val="15"/>
        </w:rPr>
        <w:t>编写缺少的一个函数。</w:t>
      </w:r>
    </w:p>
    <w:p>
      <w:pPr>
        <w:pStyle w:val="6"/>
        <w:numPr>
          <w:ilvl w:val="0"/>
          <w:numId w:val="3"/>
        </w:numPr>
        <w:ind w:firstLineChars="0"/>
        <w:rPr>
          <w:color w:val="auto"/>
          <w:sz w:val="15"/>
          <w:szCs w:val="15"/>
        </w:rPr>
      </w:pPr>
      <w:r>
        <w:rPr>
          <w:rFonts w:hint="eastAsia"/>
          <w:color w:val="auto"/>
          <w:sz w:val="15"/>
          <w:szCs w:val="15"/>
        </w:rPr>
        <w:t>完善主函数----初始化&amp;变量的定义。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控制函数写在外部中断服务函数里面。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10ms控制周期由MPU6050的INT引脚给定。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保证数据的采集和处理的同步性。</w:t>
      </w:r>
    </w:p>
    <w:p>
      <w:pPr>
        <w:rPr>
          <w:rFonts w:hint="eastAsia"/>
          <w:b/>
          <w:bCs/>
          <w:color w:val="FF0000"/>
          <w:sz w:val="15"/>
          <w:szCs w:val="15"/>
        </w:rPr>
      </w:pPr>
    </w:p>
    <w:p>
      <w:pPr>
        <w:rPr>
          <w:sz w:val="15"/>
          <w:szCs w:val="15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15"/>
          <w:szCs w:val="15"/>
        </w:rPr>
        <w:t>10ms控制周期由MPU6050</w:t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Mpu6050源文件中采样频率设置为100 </w:t>
      </w:r>
      <w:r>
        <w:rPr>
          <w:sz w:val="15"/>
          <w:szCs w:val="15"/>
        </w:rPr>
        <w:t>10ms</w:t>
      </w:r>
    </w:p>
    <w:p>
      <w:pPr>
        <w:ind w:firstLine="420" w:firstLineChars="0"/>
        <w:rPr>
          <w:sz w:val="15"/>
          <w:szCs w:val="15"/>
        </w:rPr>
      </w:pPr>
      <w:r>
        <w:rPr>
          <w:rFonts w:hint="default"/>
          <w:lang w:val="en-US" w:eastAsia="zh-CN"/>
        </w:rPr>
        <w:t>inv_mpu</w:t>
      </w:r>
      <w:r>
        <w:rPr>
          <w:rFonts w:hint="eastAsia"/>
          <w:lang w:val="en-US" w:eastAsia="zh-CN"/>
        </w:rPr>
        <w:t xml:space="preserve">头文件中输出速度也改为100 </w:t>
      </w:r>
      <w:r>
        <w:rPr>
          <w:sz w:val="15"/>
          <w:szCs w:val="15"/>
        </w:rPr>
        <w:t>10ms</w:t>
      </w:r>
    </w:p>
    <w:p>
      <w:p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200HZ</w:t>
      </w:r>
    </w:p>
    <w:p>
      <w:pPr>
        <w:ind w:firstLine="420" w:firstLineChars="0"/>
        <w:rPr>
          <w:rFonts w:hint="default"/>
          <w:sz w:val="15"/>
          <w:szCs w:val="15"/>
          <w:lang w:val="en-US" w:eastAsia="zh-CN"/>
        </w:rPr>
      </w:pPr>
    </w:p>
    <w:p>
      <w:pPr>
        <w:ind w:firstLine="420" w:firstLineChars="0"/>
        <w:rPr>
          <w:rFonts w:hint="default"/>
          <w:sz w:val="15"/>
          <w:szCs w:val="15"/>
          <w:lang w:val="en-US" w:eastAsia="zh-CN"/>
        </w:rPr>
      </w:pPr>
    </w:p>
    <w:p>
      <w:pPr>
        <w:ind w:firstLine="420" w:firstLineChars="0"/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控制文件</w:t>
      </w:r>
    </w:p>
    <w:p>
      <w:p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写外部中断服务函数</w:t>
      </w:r>
    </w:p>
    <w:p>
      <w:p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解释二级判断 exti源文件中pb5配置为上拉输入，然后exti配置为了下降沿，触发中断后，pb5置0</w:t>
      </w:r>
    </w:p>
    <w:p>
      <w:p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二级判断后清除中断标志位</w:t>
      </w:r>
    </w:p>
    <w:p>
      <w:pPr>
        <w:ind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框架搭建完成，先开始编写PID函数</w:t>
      </w:r>
    </w:p>
    <w:p>
      <w:p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static int 静态定义 </w:t>
      </w:r>
    </w:p>
    <w:p>
      <w:pPr>
        <w:ind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滤波系数a=0.7（滤波作用：滤掉高频信号，防止信号产生一个突变，导致小车相应电机速度特别大，导致小车倒下）</w:t>
      </w:r>
    </w:p>
    <w:p>
      <w:p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转向环！  可加可不加  （负的系数*z轴角速度可进行转向约束</w:t>
      </w:r>
    </w:p>
    <w:p>
      <w:p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PID函数完成 ，继续编写中断服务函数</w:t>
      </w:r>
    </w:p>
    <w:p>
      <w:pPr>
        <w:numPr>
          <w:ilvl w:val="0"/>
          <w:numId w:val="4"/>
        </w:numPr>
        <w:ind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采集编码器数据&amp;MPU6050</w:t>
      </w:r>
      <w:r>
        <w:rPr>
          <w:rFonts w:hint="eastAsia"/>
          <w:sz w:val="15"/>
          <w:szCs w:val="15"/>
          <w:lang w:val="en-US" w:eastAsia="zh-CN"/>
        </w:rPr>
        <w:t>角度</w:t>
      </w:r>
      <w:r>
        <w:rPr>
          <w:rFonts w:hint="default"/>
          <w:sz w:val="15"/>
          <w:szCs w:val="15"/>
          <w:lang w:val="en-US" w:eastAsia="zh-CN"/>
        </w:rPr>
        <w:t>信息。</w:t>
      </w:r>
      <w:r>
        <w:rPr>
          <w:rFonts w:hint="eastAsia"/>
          <w:sz w:val="15"/>
          <w:szCs w:val="15"/>
          <w:lang w:val="en-US" w:eastAsia="zh-CN"/>
        </w:rPr>
        <w:t>）（</w:t>
      </w:r>
      <w:r>
        <w:rPr>
          <w:rFonts w:hint="default"/>
          <w:sz w:val="15"/>
          <w:szCs w:val="15"/>
          <w:lang w:val="en-US" w:eastAsia="zh-CN"/>
        </w:rPr>
        <w:t>采集编码器数据</w:t>
      </w:r>
      <w:r>
        <w:rPr>
          <w:rFonts w:hint="eastAsia"/>
          <w:sz w:val="15"/>
          <w:szCs w:val="15"/>
          <w:lang w:val="en-US" w:eastAsia="zh-CN"/>
        </w:rPr>
        <w:t>即读取电机速度，因为电机相对安装所以左电机为-）</w:t>
      </w:r>
    </w:p>
    <w:p>
      <w:pPr>
        <w:numPr>
          <w:ilvl w:val="0"/>
          <w:numId w:val="4"/>
        </w:numPr>
        <w:ind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将数据压入闭环控制中，计算出控制输出量。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把控制输出量加载到电机上，完成最终的的控制。</w:t>
      </w:r>
    </w:p>
    <w:p>
      <w:pPr>
        <w:numPr>
          <w:numId w:val="0"/>
        </w:num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！不想打字 也不想截图照程序写吧</w:t>
      </w:r>
    </w:p>
    <w:p>
      <w:pPr>
        <w:numPr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在sys源文件中编写中断NVIC函数</w:t>
      </w:r>
    </w:p>
    <w:p>
      <w:pPr>
        <w:numPr>
          <w:numId w:val="0"/>
        </w:num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没啥说的，看代码，学到中断教程会仔细讲</w:t>
      </w:r>
    </w:p>
    <w:p>
      <w:pPr>
        <w:numPr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全部框架编写结束，开始编写主函数</w:t>
      </w:r>
    </w:p>
    <w:p>
      <w:pPr>
        <w:numPr>
          <w:numId w:val="0"/>
        </w:num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主函数只有初始化（很简单），控制在control文件里</w:t>
      </w:r>
    </w:p>
    <w:p>
      <w:pPr>
        <w:numPr>
          <w:numId w:val="0"/>
        </w:numPr>
        <w:ind w:firstLine="420" w:firstLineChars="0"/>
        <w:rPr>
          <w:rFonts w:hint="default"/>
          <w:sz w:val="15"/>
          <w:szCs w:val="15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15"/>
          <w:szCs w:val="15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15"/>
          <w:szCs w:val="15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15"/>
          <w:szCs w:val="15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15"/>
          <w:szCs w:val="15"/>
          <w:lang w:val="en-US" w:eastAsia="zh-CN"/>
        </w:rPr>
      </w:pPr>
    </w:p>
    <w:p>
      <w:pPr>
        <w:rPr>
          <w:sz w:val="15"/>
          <w:szCs w:val="15"/>
        </w:rPr>
      </w:pPr>
      <w:r>
        <w:rPr>
          <w:rFonts w:hint="eastAsia"/>
          <w:b/>
          <w:bCs/>
          <w:color w:val="FF0000"/>
          <w:sz w:val="15"/>
          <w:szCs w:val="15"/>
        </w:rPr>
        <w:t>机械中值</w:t>
      </w:r>
      <w:r>
        <w:rPr>
          <w:rFonts w:hint="eastAsia"/>
          <w:b/>
          <w:bCs/>
          <w:sz w:val="15"/>
          <w:szCs w:val="15"/>
        </w:rPr>
        <w:t>：</w:t>
      </w:r>
      <w:r>
        <w:rPr>
          <w:rFonts w:hint="eastAsia"/>
          <w:sz w:val="15"/>
          <w:szCs w:val="15"/>
        </w:rPr>
        <w:t>把平衡小车放在地面上，从前向后以及从后向前绕电机轴旋转平衡小车，两次的向另一边倒下的角度的中值，就是机械中值。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直立环</w:t>
      </w:r>
    </w:p>
    <w:p>
      <w:pPr>
        <w:rPr>
          <w:b/>
          <w:bCs/>
          <w:color w:val="FF0000"/>
          <w:sz w:val="15"/>
          <w:szCs w:val="15"/>
        </w:rPr>
      </w:pPr>
      <w:r>
        <w:rPr>
          <w:rFonts w:hint="eastAsia"/>
          <w:b/>
          <w:bCs/>
          <w:color w:val="FF0000"/>
          <w:sz w:val="15"/>
          <w:szCs w:val="15"/>
        </w:rPr>
        <w:t>Kp极性：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极性</w:t>
      </w:r>
      <w:r>
        <w:rPr>
          <w:rFonts w:hint="eastAsia"/>
          <w:b/>
          <w:bCs/>
          <w:color w:val="00B0F0"/>
          <w:sz w:val="15"/>
          <w:szCs w:val="15"/>
        </w:rPr>
        <w:t>错误</w:t>
      </w:r>
      <w:r>
        <w:rPr>
          <w:rFonts w:hint="eastAsia"/>
          <w:sz w:val="15"/>
          <w:szCs w:val="15"/>
        </w:rPr>
        <w:t>：小车往哪边倒，车轮就往反方向开，会使得小车加速倒下。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极性</w:t>
      </w:r>
      <w:r>
        <w:rPr>
          <w:rFonts w:hint="eastAsia"/>
          <w:b/>
          <w:bCs/>
          <w:color w:val="00B0F0"/>
          <w:sz w:val="15"/>
          <w:szCs w:val="15"/>
        </w:rPr>
        <w:t>正确</w:t>
      </w:r>
      <w:r>
        <w:rPr>
          <w:rFonts w:hint="eastAsia"/>
          <w:sz w:val="15"/>
          <w:szCs w:val="15"/>
        </w:rPr>
        <w:t>：小车往哪边倒，车轮就往哪边开，以保证小车有直立的趋势。</w:t>
      </w:r>
    </w:p>
    <w:p>
      <w:pPr>
        <w:rPr>
          <w:sz w:val="15"/>
          <w:szCs w:val="15"/>
        </w:rPr>
      </w:pPr>
      <w:r>
        <w:rPr>
          <w:rFonts w:hint="eastAsia"/>
          <w:b/>
          <w:bCs/>
          <w:color w:val="FF0000"/>
          <w:sz w:val="15"/>
          <w:szCs w:val="15"/>
        </w:rPr>
        <w:t>Kp大小：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Kp一直增加，直到出现</w:t>
      </w:r>
      <w:r>
        <w:rPr>
          <w:rFonts w:hint="eastAsia"/>
          <w:color w:val="7030A0"/>
          <w:sz w:val="15"/>
          <w:szCs w:val="15"/>
        </w:rPr>
        <w:t>大幅低频震荡</w:t>
      </w:r>
      <w:r>
        <w:rPr>
          <w:rFonts w:hint="eastAsia"/>
          <w:sz w:val="15"/>
          <w:szCs w:val="15"/>
        </w:rPr>
        <w:t>。</w:t>
      </w:r>
    </w:p>
    <w:p>
      <w:pPr>
        <w:rPr>
          <w:b/>
          <w:bCs/>
          <w:color w:val="FF0000"/>
          <w:sz w:val="15"/>
          <w:szCs w:val="15"/>
        </w:rPr>
      </w:pPr>
      <w:r>
        <w:rPr>
          <w:rFonts w:hint="eastAsia"/>
          <w:b/>
          <w:bCs/>
          <w:color w:val="FF0000"/>
          <w:sz w:val="15"/>
          <w:szCs w:val="15"/>
        </w:rPr>
        <w:t>Kd极性：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极性</w:t>
      </w:r>
      <w:r>
        <w:rPr>
          <w:rFonts w:hint="eastAsia"/>
          <w:b/>
          <w:bCs/>
          <w:color w:val="00B0F0"/>
          <w:sz w:val="15"/>
          <w:szCs w:val="15"/>
        </w:rPr>
        <w:t>错误</w:t>
      </w:r>
      <w:r>
        <w:rPr>
          <w:rFonts w:hint="eastAsia"/>
          <w:sz w:val="15"/>
          <w:szCs w:val="15"/>
        </w:rPr>
        <w:t>：拿起小车绕电机轴旋转，车轮反向转动，无跟随。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极性</w:t>
      </w:r>
      <w:r>
        <w:rPr>
          <w:rFonts w:hint="eastAsia"/>
          <w:b/>
          <w:bCs/>
          <w:color w:val="00B0F0"/>
          <w:sz w:val="15"/>
          <w:szCs w:val="15"/>
        </w:rPr>
        <w:t>正确</w:t>
      </w:r>
      <w:r>
        <w:rPr>
          <w:rFonts w:hint="eastAsia"/>
          <w:sz w:val="15"/>
          <w:szCs w:val="15"/>
        </w:rPr>
        <w:t>：拿起小车绕电机轴旋转，车轮同向转动，有跟随。</w:t>
      </w:r>
    </w:p>
    <w:p>
      <w:pPr>
        <w:rPr>
          <w:b/>
          <w:bCs/>
          <w:color w:val="FF0000"/>
          <w:sz w:val="15"/>
          <w:szCs w:val="15"/>
        </w:rPr>
      </w:pPr>
      <w:r>
        <w:rPr>
          <w:rFonts w:hint="eastAsia"/>
          <w:b/>
          <w:bCs/>
          <w:color w:val="FF0000"/>
          <w:sz w:val="15"/>
          <w:szCs w:val="15"/>
        </w:rPr>
        <w:t>Kd大小：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Kd一直增加，直到出现</w:t>
      </w:r>
      <w:r>
        <w:rPr>
          <w:rFonts w:hint="eastAsia"/>
          <w:color w:val="7030A0"/>
          <w:sz w:val="15"/>
          <w:szCs w:val="15"/>
        </w:rPr>
        <w:t>高频震荡</w:t>
      </w:r>
      <w:r>
        <w:rPr>
          <w:rFonts w:hint="eastAsia"/>
          <w:sz w:val="15"/>
          <w:szCs w:val="15"/>
        </w:rPr>
        <w:t>。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直立环调试完毕后，对所有确立的参数乘以0.6作为最终参数。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原因：之前得到的参数都是Kp、Kd最大值，根据工程经验平衡小车的理想参数为最大参数乘以0.6求得。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结果：乘以0.6后，小车的抖动消失，但同时直立效果也变差。待下面加入速度环就能得到更好的性能。</w:t>
      </w:r>
    </w:p>
    <w:p>
      <w:pPr>
        <w:rPr>
          <w:sz w:val="15"/>
          <w:szCs w:val="15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速度环</w:t>
      </w:r>
    </w:p>
    <w:p>
      <w:pPr>
        <w:rPr>
          <w:b/>
          <w:bCs/>
          <w:color w:val="FF0000"/>
          <w:sz w:val="15"/>
          <w:szCs w:val="15"/>
        </w:rPr>
      </w:pPr>
      <w:r>
        <w:rPr>
          <w:rFonts w:hint="eastAsia"/>
          <w:b/>
          <w:bCs/>
          <w:color w:val="FF0000"/>
          <w:sz w:val="15"/>
          <w:szCs w:val="15"/>
        </w:rPr>
        <w:t>速度环参数调节前注意：</w:t>
      </w:r>
    </w:p>
    <w:p>
      <w:pPr>
        <w:rPr>
          <w:b/>
          <w:bCs/>
          <w:color w:val="00B0F0"/>
          <w:sz w:val="15"/>
          <w:szCs w:val="15"/>
        </w:rPr>
      </w:pPr>
      <w:r>
        <w:rPr>
          <w:rFonts w:hint="eastAsia"/>
          <w:b/>
          <w:bCs/>
          <w:color w:val="00B0F0"/>
          <w:sz w:val="15"/>
          <w:szCs w:val="15"/>
        </w:rPr>
        <w:t>一、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在调试【速度环参数极性】时：需要去掉（注释掉）【直立环运算】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在调试【速度环参数大小】时：再次引入（取消注释）【直立环运算】</w:t>
      </w:r>
    </w:p>
    <w:p>
      <w:pPr>
        <w:rPr>
          <w:b/>
          <w:bCs/>
          <w:color w:val="00B0F0"/>
          <w:sz w:val="15"/>
          <w:szCs w:val="15"/>
        </w:rPr>
      </w:pPr>
      <w:r>
        <w:rPr>
          <w:rFonts w:hint="eastAsia"/>
          <w:b/>
          <w:bCs/>
          <w:color w:val="00B0F0"/>
          <w:sz w:val="15"/>
          <w:szCs w:val="15"/>
        </w:rPr>
        <w:t>二、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【转向环运算】始终是去掉（注释）的一个状态。若转向环已提前将参数调试好，则未注释也影响不大。</w:t>
      </w:r>
    </w:p>
    <w:p>
      <w:pPr>
        <w:rPr>
          <w:b/>
          <w:bCs/>
          <w:color w:val="FF0000"/>
          <w:sz w:val="15"/>
          <w:szCs w:val="15"/>
        </w:rPr>
      </w:pPr>
      <w:r>
        <w:rPr>
          <w:rFonts w:hint="eastAsia"/>
          <w:b/>
          <w:bCs/>
          <w:color w:val="FF0000"/>
          <w:sz w:val="15"/>
          <w:szCs w:val="15"/>
        </w:rPr>
        <w:t>Kp&amp;</w:t>
      </w:r>
      <w:r>
        <w:rPr>
          <w:b/>
          <w:bCs/>
          <w:color w:val="FF0000"/>
          <w:sz w:val="15"/>
          <w:szCs w:val="15"/>
        </w:rPr>
        <w:t>K</w:t>
      </w:r>
      <w:r>
        <w:rPr>
          <w:rFonts w:hint="eastAsia"/>
          <w:b/>
          <w:bCs/>
          <w:color w:val="FF0000"/>
          <w:sz w:val="15"/>
          <w:szCs w:val="15"/>
        </w:rPr>
        <w:t>i：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线性关系、K</w:t>
      </w:r>
      <w:r>
        <w:rPr>
          <w:sz w:val="15"/>
          <w:szCs w:val="15"/>
        </w:rPr>
        <w:t>i=(1/200)*K</w:t>
      </w:r>
      <w:r>
        <w:rPr>
          <w:rFonts w:hint="eastAsia"/>
          <w:sz w:val="15"/>
          <w:szCs w:val="15"/>
        </w:rPr>
        <w:t>p、仅调K</w:t>
      </w:r>
      <w:r>
        <w:rPr>
          <w:sz w:val="15"/>
          <w:szCs w:val="15"/>
        </w:rPr>
        <w:t>p</w:t>
      </w:r>
      <w:r>
        <w:rPr>
          <w:rFonts w:hint="eastAsia"/>
          <w:sz w:val="15"/>
          <w:szCs w:val="15"/>
        </w:rPr>
        <w:t>即可。</w:t>
      </w:r>
    </w:p>
    <w:p>
      <w:pPr>
        <w:rPr>
          <w:b/>
          <w:bCs/>
          <w:color w:val="FF0000"/>
          <w:sz w:val="15"/>
          <w:szCs w:val="15"/>
        </w:rPr>
      </w:pPr>
      <w:r>
        <w:rPr>
          <w:rFonts w:hint="eastAsia"/>
          <w:b/>
          <w:bCs/>
          <w:color w:val="FF0000"/>
          <w:sz w:val="15"/>
          <w:szCs w:val="15"/>
        </w:rPr>
        <w:t>Kp&amp;</w:t>
      </w:r>
      <w:r>
        <w:rPr>
          <w:b/>
          <w:bCs/>
          <w:color w:val="FF0000"/>
          <w:sz w:val="15"/>
          <w:szCs w:val="15"/>
        </w:rPr>
        <w:t>K</w:t>
      </w:r>
      <w:r>
        <w:rPr>
          <w:rFonts w:hint="eastAsia"/>
          <w:b/>
          <w:bCs/>
          <w:color w:val="FF0000"/>
          <w:sz w:val="15"/>
          <w:szCs w:val="15"/>
        </w:rPr>
        <w:t>i极性：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极性</w:t>
      </w:r>
      <w:r>
        <w:rPr>
          <w:rFonts w:hint="eastAsia"/>
          <w:b/>
          <w:bCs/>
          <w:color w:val="00B0F0"/>
          <w:sz w:val="15"/>
          <w:szCs w:val="15"/>
        </w:rPr>
        <w:t>错误</w:t>
      </w:r>
      <w:r>
        <w:rPr>
          <w:rFonts w:hint="eastAsia"/>
          <w:sz w:val="15"/>
          <w:szCs w:val="15"/>
        </w:rPr>
        <w:t>：手动转动其中一个车轮，另一车轮会以同样速度反向旋转——典型负反馈。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极性</w:t>
      </w:r>
      <w:r>
        <w:rPr>
          <w:rFonts w:hint="eastAsia"/>
          <w:b/>
          <w:bCs/>
          <w:color w:val="00B0F0"/>
          <w:sz w:val="15"/>
          <w:szCs w:val="15"/>
        </w:rPr>
        <w:t>正确</w:t>
      </w:r>
      <w:r>
        <w:rPr>
          <w:rFonts w:hint="eastAsia"/>
          <w:sz w:val="15"/>
          <w:szCs w:val="15"/>
        </w:rPr>
        <w:t>：手动转动其中一个车轮，两个车伦会同向加速，直至电机最大速度——典型正反馈。</w:t>
      </w:r>
    </w:p>
    <w:p>
      <w:pPr>
        <w:rPr>
          <w:b/>
          <w:bCs/>
          <w:color w:val="FF0000"/>
          <w:sz w:val="15"/>
          <w:szCs w:val="15"/>
        </w:rPr>
      </w:pPr>
      <w:r>
        <w:rPr>
          <w:rFonts w:hint="eastAsia"/>
          <w:b/>
          <w:bCs/>
          <w:color w:val="FF0000"/>
          <w:sz w:val="15"/>
          <w:szCs w:val="15"/>
        </w:rPr>
        <w:t>Kp&amp;</w:t>
      </w:r>
      <w:r>
        <w:rPr>
          <w:b/>
          <w:bCs/>
          <w:color w:val="FF0000"/>
          <w:sz w:val="15"/>
          <w:szCs w:val="15"/>
        </w:rPr>
        <w:t>K</w:t>
      </w:r>
      <w:r>
        <w:rPr>
          <w:rFonts w:hint="eastAsia"/>
          <w:b/>
          <w:bCs/>
          <w:color w:val="FF0000"/>
          <w:sz w:val="15"/>
          <w:szCs w:val="15"/>
        </w:rPr>
        <w:t>i大小：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增加Kp&amp;</w:t>
      </w:r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i，直至：小车保持平衡的同时，速度接近于零。且回位效果较好。</w:t>
      </w:r>
    </w:p>
    <w:p>
      <w:pPr>
        <w:rPr>
          <w:sz w:val="15"/>
          <w:szCs w:val="15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转向环</w:t>
      </w:r>
    </w:p>
    <w:p>
      <w:pPr>
        <w:rPr>
          <w:b/>
          <w:bCs/>
          <w:color w:val="FF0000"/>
          <w:sz w:val="15"/>
          <w:szCs w:val="15"/>
        </w:rPr>
      </w:pPr>
      <w:r>
        <w:rPr>
          <w:rFonts w:hint="eastAsia"/>
          <w:b/>
          <w:bCs/>
          <w:color w:val="FF0000"/>
          <w:sz w:val="15"/>
          <w:szCs w:val="15"/>
        </w:rPr>
        <w:t>Kp极性：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极性</w:t>
      </w:r>
      <w:r>
        <w:rPr>
          <w:rFonts w:hint="eastAsia"/>
          <w:b/>
          <w:bCs/>
          <w:color w:val="00B0F0"/>
          <w:sz w:val="15"/>
          <w:szCs w:val="15"/>
        </w:rPr>
        <w:t>错误</w:t>
      </w:r>
      <w:r>
        <w:rPr>
          <w:rFonts w:hint="eastAsia"/>
          <w:sz w:val="15"/>
          <w:szCs w:val="15"/>
        </w:rPr>
        <w:t>：拿起小车，并将小车绕Z轴旋转，两车轮旋转的趋势与小车旋转趋势一致——典型正反馈。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极性</w:t>
      </w:r>
      <w:r>
        <w:rPr>
          <w:rFonts w:hint="eastAsia"/>
          <w:b/>
          <w:bCs/>
          <w:color w:val="00B0F0"/>
          <w:sz w:val="15"/>
          <w:szCs w:val="15"/>
        </w:rPr>
        <w:t>正确</w:t>
      </w:r>
      <w:r>
        <w:rPr>
          <w:rFonts w:hint="eastAsia"/>
          <w:sz w:val="15"/>
          <w:szCs w:val="15"/>
        </w:rPr>
        <w:t>：拿起小车，并将小车绕Z轴旋转，两车轮旋转的趋势与小车旋转趋势相反——典型负反馈。</w:t>
      </w:r>
    </w:p>
    <w:p>
      <w:pPr>
        <w:rPr>
          <w:b/>
          <w:bCs/>
          <w:color w:val="FF0000"/>
          <w:sz w:val="15"/>
          <w:szCs w:val="15"/>
        </w:rPr>
      </w:pPr>
      <w:r>
        <w:rPr>
          <w:rFonts w:hint="eastAsia"/>
          <w:b/>
          <w:bCs/>
          <w:color w:val="FF0000"/>
          <w:sz w:val="15"/>
          <w:szCs w:val="15"/>
        </w:rPr>
        <w:t>Kp大小：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加大Kp，直至走直线效果较好，且无剧烈抖动。</w:t>
      </w:r>
    </w:p>
    <w:p>
      <w:pPr>
        <w:numPr>
          <w:numId w:val="0"/>
        </w:numPr>
        <w:rPr>
          <w:rFonts w:hint="default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default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2496EC"/>
    <w:multiLevelType w:val="singleLevel"/>
    <w:tmpl w:val="302496EC"/>
    <w:lvl w:ilvl="0" w:tentative="0">
      <w:start w:val="3"/>
      <w:numFmt w:val="decimal"/>
      <w:lvlText w:val="%1"/>
      <w:lvlJc w:val="left"/>
    </w:lvl>
  </w:abstractNum>
  <w:abstractNum w:abstractNumId="1">
    <w:nsid w:val="47D3295D"/>
    <w:multiLevelType w:val="multilevel"/>
    <w:tmpl w:val="47D3295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BD07F4"/>
    <w:multiLevelType w:val="singleLevel"/>
    <w:tmpl w:val="71BD07F4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525" w:leftChars="0" w:firstLine="0" w:firstLineChars="0"/>
      </w:pPr>
    </w:lvl>
  </w:abstractNum>
  <w:abstractNum w:abstractNumId="3">
    <w:nsid w:val="76755E8F"/>
    <w:multiLevelType w:val="singleLevel"/>
    <w:tmpl w:val="76755E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DC775B"/>
    <w:rsid w:val="7CBE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2021-05-12T12:16:00Z</dcterms:created>
  <dc:creator>马海淇</dc:creator>
  <cp:lastModifiedBy>18324539722</cp:lastModifiedBy>
  <dcterms:modified xsi:type="dcterms:W3CDTF">2021-05-13T14:26:55Z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C67E5294DB7548AABC350A19AE15D061</vt:lpwstr>
  </property>
</Properties>
</file>