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710637" w14:paraId="501817AE" wp14:textId="021C014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Звіт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з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лабораторної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роботи</w:t>
      </w:r>
      <w:proofErr w:type="spellEnd"/>
    </w:p>
    <w:p w:rsidR="7E710637" w:rsidP="7E710637" w:rsidRDefault="7E710637" w14:paraId="33EC8BEC" w14:textId="349AC83A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за курсом “Об’єктно -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орієнтоване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программування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”</w:t>
      </w:r>
    </w:p>
    <w:p w:rsidR="7E710637" w:rsidP="7E710637" w:rsidRDefault="7E710637" w14:paraId="0440DE15" w14:textId="433D1A62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студента групи ПЗ-17-1</w:t>
      </w:r>
    </w:p>
    <w:p w:rsidR="7E710637" w:rsidP="7E710637" w:rsidRDefault="7E710637" w14:paraId="08C5FA87" w14:textId="19074994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Папірника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Олександра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Руслановича</w:t>
      </w:r>
    </w:p>
    <w:p w:rsidR="7E710637" w:rsidP="7E710637" w:rsidRDefault="7E710637" w14:paraId="47975CF0" w14:textId="307C7680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E710637" w:rsidP="7E710637" w:rsidRDefault="7E710637" w14:paraId="041EC89A" w14:textId="5462F4DA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Кафедра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математичного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забезпечення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 ЕОМ, ДНУ</w:t>
      </w:r>
    </w:p>
    <w:p w:rsidR="7E710637" w:rsidP="7E710637" w:rsidRDefault="7E710637" w14:paraId="0E157CBE" w14:textId="23B762AE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 xml:space="preserve">2019/2020 </w:t>
      </w:r>
      <w:proofErr w:type="spellStart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навч</w:t>
      </w:r>
      <w:proofErr w:type="spellEnd"/>
      <w:r w:rsidRPr="7E710637" w:rsidR="7E710637">
        <w:rPr>
          <w:rFonts w:ascii="Times New Roman" w:hAnsi="Times New Roman" w:eastAsia="Times New Roman" w:cs="Times New Roman"/>
          <w:sz w:val="40"/>
          <w:szCs w:val="40"/>
        </w:rPr>
        <w:t>. Р.</w:t>
      </w:r>
    </w:p>
    <w:p w:rsidR="7E710637" w:rsidP="7E710637" w:rsidRDefault="7E710637" w14:paraId="50365B96" w14:textId="041530F5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E710637" w:rsidP="7E710637" w:rsidRDefault="7E710637" w14:paraId="7B6B9BCA" w14:textId="3FDA794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Постановка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задачі</w:t>
      </w:r>
      <w:proofErr w:type="spellEnd"/>
    </w:p>
    <w:p w:rsidR="7E710637" w:rsidP="7E710637" w:rsidRDefault="7E710637" w14:paraId="7B6DCFE1" w14:textId="15210237">
      <w:pPr>
        <w:ind w:left="360" w:firstLine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Спираючись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будь-яку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предметну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галузь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власним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вибором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ієрархію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відображатиме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сутності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представлені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цій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галузі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Описати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спроектовані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словесно (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згадуючи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цьому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поля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спроектованих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їхню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область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видимості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призначення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діаграми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E710637" w:rsidP="7E710637" w:rsidRDefault="7E710637" w14:paraId="53FA7CA7" w14:textId="7B9AADFB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Продемонструвати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принципи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ООП: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інкапсуляція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наслідування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поліморфізм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перевантаження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перевизначення</w:t>
      </w:r>
      <w:proofErr w:type="spellEnd"/>
      <w:r w:rsidRPr="7E710637" w:rsidR="7E710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7E710637" w:rsidP="7E710637" w:rsidRDefault="7E710637" w14:paraId="65CC13D8" w14:textId="52ACFE4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Опис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розв’язку</w:t>
      </w:r>
      <w:proofErr w:type="spellEnd"/>
    </w:p>
    <w:p w:rsidR="7E710637" w:rsidP="7E710637" w:rsidRDefault="7E710637" w14:paraId="430E827F" w14:textId="709E7FE7">
      <w:pPr>
        <w:pStyle w:val="Normal"/>
        <w:ind w:left="708" w:first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Створено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абстрактний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класс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Animal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з 2-ма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віртуальними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методами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Sleep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Move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protected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властивістю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HoursToSleep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. Та 3-и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його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дочерні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класи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Fish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Lion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Bird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які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допомогою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полімарфізму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override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методи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базового классу.</w:t>
      </w:r>
    </w:p>
    <w:p w:rsidR="7E710637" w:rsidP="7E710637" w:rsidRDefault="7E710637" w14:paraId="1F07BE67" w14:textId="60A5670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Вихідний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текст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програми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розв’язку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задачі</w:t>
      </w:r>
      <w:proofErr w:type="spellEnd"/>
    </w:p>
    <w:p w:rsidR="7E710637" w:rsidP="7E710637" w:rsidRDefault="7E710637" w14:paraId="687E400A" w14:textId="1B52A9FD">
      <w:pPr>
        <w:pStyle w:val="Normal"/>
        <w:ind w:left="360"/>
        <w:jc w:val="left"/>
      </w:pPr>
      <w:r>
        <w:drawing>
          <wp:inline wp14:editId="113A05EE" wp14:anchorId="7F1B906A">
            <wp:extent cx="3571875" cy="2276475"/>
            <wp:effectExtent l="0" t="0" r="0" b="0"/>
            <wp:docPr id="869099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ee0927925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10637" w:rsidP="7E710637" w:rsidRDefault="7E710637" w14:paraId="602A75F3" w14:textId="146109D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Опис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інтерфейсу</w:t>
      </w:r>
      <w:proofErr w:type="spellEnd"/>
    </w:p>
    <w:p w:rsidR="7E710637" w:rsidP="7E710637" w:rsidRDefault="7E710637" w14:paraId="5F981097" w14:textId="653A7093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Консольний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додаток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710637" w:rsidP="7E710637" w:rsidRDefault="7E710637" w14:paraId="005B17F5" w14:textId="3CC082FF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Опис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тестових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прикладів</w:t>
      </w:r>
      <w:proofErr w:type="spellEnd"/>
    </w:p>
    <w:p w:rsidR="7E710637" w:rsidP="7E710637" w:rsidRDefault="7E710637" w14:paraId="3E2EB4CA" w14:textId="03515075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Створено 3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єкземпляри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дочерніх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класів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так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виклакані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їхні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методи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710637" w:rsidP="7E710637" w:rsidRDefault="7E710637" w14:paraId="6BE0E4FC" w14:textId="518FA73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Аналіз</w:t>
      </w:r>
      <w:proofErr w:type="spellEnd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помилок</w:t>
      </w:r>
      <w:proofErr w:type="spellEnd"/>
    </w:p>
    <w:p w:rsidR="7E710637" w:rsidP="7E710637" w:rsidRDefault="7E710637" w14:paraId="3790DB89" w14:textId="4A8C1859">
      <w:pPr>
        <w:pStyle w:val="Normal"/>
        <w:ind w:left="360" w:first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цій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роботі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немає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випадків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чи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необхідності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відлавлювати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помилки</w:t>
      </w:r>
      <w:proofErr w:type="spellEnd"/>
      <w:r w:rsidRPr="7E710637" w:rsidR="7E710637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D840C2"/>
  <w15:docId w15:val="{3095a661-3f60-44f9-bafd-58f0d94e5feb}"/>
  <w:rsids>
    <w:rsidRoot w:val="2AD840C2"/>
    <w:rsid w:val="2AD840C2"/>
    <w:rsid w:val="7E7106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6ee09279254b25" /><Relationship Type="http://schemas.openxmlformats.org/officeDocument/2006/relationships/numbering" Target="/word/numbering.xml" Id="R38f7611f76cf48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2019-09-10T15:33:06.4462384Z</dcterms:created>
  <dcterms:modified xsi:type="dcterms:W3CDTF">2019-09-10T15:54:35.2354822Z</dcterms:modified>
  <dc:creator>Александр Папирнык</dc:creator>
  <lastModifiedBy>Александр Папирнык</lastModifiedBy>
</coreProperties>
</file>