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460" w:lineRule="atLeast"/>
        <w:jc w:val="center"/>
      </w:pPr>
      <w:r>
        <w:rPr>
          <w:rFonts w:ascii="Calibri" w:eastAsia="Microsoft YaHei"/>
          <w:b/>
          <w:bCs/>
          <w:color w:val="1A1A1A"/>
          <w:sz w:val="36"/>
          <w:szCs w:val="36"/>
        </w:rPr>
        <w:t xml:space="preserve">Видеоурок: ландшафтная карта из DXF</w:t>
      </w:r>
    </w:p>
    <w:p>
      <w:pPr>
        <w:spacing w:after="240" w:before="0" w:line="400"/>
        <w:jc w:val="center"/>
      </w:pPr>
      <w:r>
        <w:rPr>
          <w:rFonts w:ascii="Calibri" w:eastAsia="Microsoft YaHei"/>
          <w:color w:val="666666"/>
          <w:sz w:val="24"/>
          <w:szCs w:val="24"/>
        </w:rPr>
        <w:t xml:space="preserve">Сценарий с тайм-кодами, закадровым текстом и методическими советами · хронометраж 5:00</w:t>
      </w:r>
    </w:p>
    <w:p>
      <w:pPr>
        <w:pStyle w:val="Heading1"/>
        <w:spacing w:after="200" w:before="400" w:line="400" w:lineRule="atLeast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Паспорт урока</w:t>
      </w:r>
    </w:p>
    <w:tbl>
      <w:tblPr>
        <w:tblW w:type="pct" w:w="5000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single" w:color="D0D0D0" w:sz="1"/>
        </w:tblBorders>
      </w:tblPr>
      <w:tblGrid>
        <w:gridCol w:w="2461"/>
        <w:gridCol w:w="6327"/>
      </w:tblGrid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Тема</w:t>
            </w:r>
          </w:p>
        </w:tc>
        <w:tc>
          <w:tcPr>
            <w:tcW w:type="pct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Как за пять минут превратить DXF-чертёж участка в интерактивную ландшафтную карту и печатный план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Хронометраж</w:t>
            </w:r>
          </w:p>
        </w:tc>
        <w:tc>
          <w:tcPr>
            <w:tcW w:type="pct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5 минут 00 секунд (7 блоков)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Аудитория</w:t>
            </w:r>
          </w:p>
        </w:tc>
        <w:tc>
          <w:tcPr>
            <w:tcW w:type="pct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Ландшафтные дизайнеры, владельцы участков, студенты профильных курсов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Цель урока</w:t>
            </w:r>
          </w:p>
        </w:tc>
        <w:tc>
          <w:tcPr>
            <w:tcW w:type="pct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Зритель загружает свой DXF-файл, получает карту с зонами и выгружает PDF-план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Что нужно зрителю</w:t>
            </w:r>
          </w:p>
        </w:tc>
        <w:tc>
          <w:tcPr>
            <w:tcW w:type="pct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DXF-файл участка (или встроенный демо-участок), браузер, доступ к дашборду</w:t>
            </w:r>
          </w:p>
        </w:tc>
      </w:tr>
    </w:tbl>
    <w:p>
      <w:pPr>
        <w:pStyle w:val="Heading1"/>
        <w:spacing w:after="200" w:before="400" w:line="400" w:lineRule="atLeast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Тайминг и раскадровка</w:t>
      </w:r>
    </w:p>
    <w:tbl>
      <w:tblPr>
        <w:tblW w:type="pct" w:w="5000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single" w:color="D0D0D0" w:sz="1"/>
        </w:tblBorders>
      </w:tblPr>
      <w:tblGrid>
        <w:gridCol w:w="527"/>
        <w:gridCol w:w="1230"/>
        <w:gridCol w:w="1758"/>
        <w:gridCol w:w="5273"/>
      </w:tblGrid>
      <w:tr>
        <w:trPr>
          <w:cantSplit/>
          <w:tblHeader/>
        </w:trPr>
        <w:tc>
          <w:tcPr>
            <w:tcW w:type="pct" w:w="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№</w:t>
            </w:r>
          </w:p>
        </w:tc>
        <w:tc>
          <w:tcPr>
            <w:tcW w:type="pct" w:w="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Тайм-код</w:t>
            </w:r>
          </w:p>
        </w:tc>
        <w:tc>
          <w:tcPr>
            <w:tcW w:type="pct" w:w="1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Блок</w:t>
            </w:r>
          </w:p>
        </w:tc>
        <w:tc>
          <w:tcPr>
            <w:tcW w:type="pct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Что на экране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0:00–0:25</w:t>
            </w:r>
          </w:p>
        </w:tc>
        <w:tc>
          <w:tcPr>
            <w:tcW w:type="pct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Интро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Заставка: чертёж «оживает» в цветную карту. Титры.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0:25–1:10</w:t>
            </w:r>
          </w:p>
        </w:tc>
        <w:tc>
          <w:tcPr>
            <w:tcW w:type="pct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Что такое DXF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Экран AutoCAD: SAVEAS → DXF. Слайд со сравнением ASCII и бинарного DXF.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1:10–1:50</w:t>
            </w:r>
          </w:p>
        </w:tc>
        <w:tc>
          <w:tcPr>
            <w:tcW w:type="pct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Обзор дашборда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Обзорный скринкаст: шапка, вкладки «Участок» и «AI-консультант», стиль CAD.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1:50–3:00</w:t>
            </w:r>
          </w:p>
        </w:tc>
        <w:tc>
          <w:tcPr>
            <w:tcW w:type="pct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Загрузка файла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Кнопка «Демо-участок 20×30 м», затем drag-and-drop своего файла. Панель зон.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3:00–3:50</w:t>
            </w:r>
          </w:p>
        </w:tc>
        <w:tc>
          <w:tcPr>
            <w:tcW w:type="pct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Работа с картой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Зум колесом, панорама, сетка, координаты, инспектор объекта, тумблеры зон.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3:50–4:30</w:t>
            </w:r>
          </w:p>
        </w:tc>
        <w:tc>
          <w:tcPr>
            <w:tcW w:type="pct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Экспорт PDF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Кнопка «Экспорт PDF (A3)». Открытие готового плана: легенда, штамп, масштаб.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4:30–5:00</w:t>
            </w:r>
          </w:p>
        </w:tc>
        <w:tc>
          <w:tcPr>
            <w:tcW w:type="pct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333333"/>
                <w:sz w:val="21"/>
                <w:szCs w:val="21"/>
              </w:rPr>
              <w:t xml:space="preserve">AI-консультант и финал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Вопрос в чате «Что посадить в тени?». Финальный кадр со ссылкой.</w:t>
            </w:r>
          </w:p>
        </w:tc>
      </w:tr>
    </w:tbl>
    <w:p>
      <w:pPr>
        <w:spacing w:after="100" w:before="100" w:line="400"/>
      </w:pPr>
      <w:r>
        <w:rPr>
          <w:rFonts w:ascii="Calibri" w:eastAsia="Microsoft YaHei"/>
          <w:color w:val="666666"/>
          <w:sz w:val="20"/>
          <w:szCs w:val="20"/>
        </w:rPr>
        <w:t xml:space="preserve">Примечание: тайм-коды указаны для темпа 120–130 слов в минуту. При монтаже допускается отклонение ±5 секунд на блок.</w:t>
      </w:r>
    </w:p>
    <w:p>
      <w:pPr>
        <w:pStyle w:val="Heading1"/>
        <w:spacing w:after="200" w:before="400" w:line="400" w:lineRule="atLeast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Закадровый текст по блокам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Блок 1 · 0:00–0:25 · Интро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У вас есть чертёж участка в AutoCAD, а на участке до сих пор пусто? </w:t>
      </w:r>
      <w:r>
        <w:rPr>
          <w:rFonts w:ascii="Calibri" w:eastAsia="Microsoft YaHei"/>
          <w:b/>
          <w:bCs/>
          <w:i w:val="false"/>
          <w:iCs w:val="false"/>
          <w:color w:val="E85D3A"/>
          <w:sz w:val="24"/>
          <w:szCs w:val="24"/>
        </w:rPr>
        <w:t xml:space="preserve">Через пять минут этот чертёж станет живой ландшафтной картой</w:t>
      </w: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 — с газоном, прудом, дорожками и печатным планом. Меня зовут 【имя ведущего】, и сегодня мы превратим скучный DXF в рабочий инструмент ландшафтного дизайнера.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[пауза 1 сек, титр с названием урока]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Блок 2 · 0:25–1:10 · Что такое DXF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Начнём с формата. DXF — это обменный формат чертежей, который понимает практически любой CAD-редактор: AutoCAD, NanoCAD, Bricscad, даже бесплатные просмотрщики. Внутри — обычный текст: точки, линии, окружности и, главное, </w:t>
      </w:r>
      <w:r>
        <w:rPr>
          <w:rFonts w:ascii="Calibri" w:eastAsia="Microsoft YaHei"/>
          <w:b/>
          <w:bCs/>
          <w:i w:val="false"/>
          <w:iCs w:val="false"/>
          <w:color w:val="333333"/>
          <w:sz w:val="24"/>
          <w:szCs w:val="24"/>
        </w:rPr>
        <w:t xml:space="preserve">слои</w:t>
      </w: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. Именно слои станут для нас волшебными словами: «Газон», «Вода», «Дорожки», «Деревья».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Как подготовить файл? В AutoCAD нажмите «Сохранить как» и выберите тип </w:t>
      </w:r>
      <w:r>
        <w:rPr>
          <w:rFonts w:ascii="Calibri" w:eastAsia="Microsoft YaHei"/>
          <w:b/>
          <w:bCs/>
          <w:i w:val="false"/>
          <w:iCs w:val="false"/>
          <w:color w:val="E85D3A"/>
          <w:sz w:val="24"/>
          <w:szCs w:val="24"/>
        </w:rPr>
        <w:t xml:space="preserve">DXF, обязательно ASCII</w:t>
      </w: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 — бинарный вариант дашборд не примет и честно об этом скажет. Русские названия слоёв не страшны: кодировка Windows-1251 распознаётся автоматически.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Блок 3 · 1:10–1:50 · Обзор дашборда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Открываем дашборд. Интерфейс намеренно выдержан в духе CAD: белое поле, светлая сетка, моноширинные координаты — если вы работали в чертёжных программах, почувствуете себя дома. Слева — исходные данные и сводка участка, в центре — карта, а рядом — вкладка «AI-консультант», о ней в самом конце.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Блок 4 · 1:50–3:00 · Загрузка файла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Своего файла под рукой нет? Нажмите </w:t>
      </w:r>
      <w:r>
        <w:rPr>
          <w:rFonts w:ascii="Calibri" w:eastAsia="Microsoft YaHei"/>
          <w:b/>
          <w:bCs/>
          <w:i w:val="false"/>
          <w:iCs w:val="false"/>
          <w:color w:val="E85D3A"/>
          <w:sz w:val="24"/>
          <w:szCs w:val="24"/>
        </w:rPr>
        <w:t xml:space="preserve">«Загрузить демо-участок 20 на 30 метров»</w:t>
      </w: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 — и через секунду на карте появится типовой надел: дом десять на десять, терраса, газон, пруд, парковка и семь деревьев.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Теперь ваш чертёж. Просто перетащите DXF-файл в панель слева — или кликните по ней и выберите файл на диске. Парсинг занимает секунды. Смотрите, что произошло: дашборд разобрал все объекты, прочитал слои и </w:t>
      </w:r>
      <w:r>
        <w:rPr>
          <w:rFonts w:ascii="Calibri" w:eastAsia="Microsoft YaHei"/>
          <w:b/>
          <w:bCs/>
          <w:i w:val="false"/>
          <w:iCs w:val="false"/>
          <w:color w:val="333333"/>
          <w:sz w:val="24"/>
          <w:szCs w:val="24"/>
        </w:rPr>
        <w:t xml:space="preserve">сам определил ландшафтные зоны</w:t>
      </w: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 — по русским и английским названиям. Подсветились площади: газон двести тридцать шесть квадратных метров, дом — сто, пруд — семь. Итог — в сводке: габариты, площадь по границам и доля озеленения.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[если на экране предупреждение о единицах — покажите его и поясните словами ниже]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Если в файле не указаны единицы измерения, приложение либо определит миллиметры по габаритам, либо честно предупредит, что приняты метры.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Блок 5 · 3:00–3:50 · Работа с картой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Покажу карту ближе. Колесо мыши — масштаб, перетаскивание — панорама. Внизу — </w:t>
      </w:r>
      <w:r>
        <w:rPr>
          <w:rFonts w:ascii="Calibri" w:eastAsia="Microsoft YaHei"/>
          <w:b/>
          <w:bCs/>
          <w:i w:val="false"/>
          <w:iCs w:val="false"/>
          <w:color w:val="333333"/>
          <w:sz w:val="24"/>
          <w:szCs w:val="24"/>
        </w:rPr>
        <w:t xml:space="preserve">координаты курсора в метрах</w:t>
      </w: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 и шаг сетки. Наведите курсор на любой объект — всплывёт подсказка: тип, слой, зона. Кликните — в инспекторе появятся размеры: у окружности радиус и площадь, у дорожки — длина.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Не нужна какая-то зона на плане? Отключите её тумблером в списке слева — карта мгновенно перерисуется, а экспорт это учтёт. Так удобно проверять, как участок выглядит без построек или без деревьев.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Блок 6 · 3:50–4:30 · Экспорт PDF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Финальный аккорд — печатный план. Кнопка </w:t>
      </w:r>
      <w:r>
        <w:rPr>
          <w:rFonts w:ascii="Calibri" w:eastAsia="Microsoft YaHei"/>
          <w:b/>
          <w:bCs/>
          <w:i w:val="false"/>
          <w:iCs w:val="false"/>
          <w:color w:val="E85D3A"/>
          <w:sz w:val="24"/>
          <w:szCs w:val="24"/>
        </w:rPr>
        <w:t xml:space="preserve">«Экспорт PDF, формат A3»</w:t>
      </w: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 — и через мгновение готовый чертёжный лист: векторная графика, сетка, габаритные размеры с засечками, легенда с площадями и штамп с масштабом и датой. Масштаб подбирается автоматически — от одного к пятидесяти до одного к двум тысячам. Распечатывайте и идите к заказчику.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Блок 7 · 4:30–5:00 · AI-консультант и финал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И вишенка: во вкладке «AI-консультант» можно спросить живого дизайнера, например, что посадить в тени у забора. Ответ придёт с учётом именно вашего участка — консультант видит зоны и площади. </w:t>
      </w:r>
      <w:r>
        <w:rPr>
          <w:rFonts w:ascii="Calibri" w:eastAsia="Microsoft YaHei"/>
          <w:b w:val="false"/>
          <w:bCs w:val="false"/>
          <w:i/>
          <w:iCs/>
          <w:color w:val="333333"/>
          <w:sz w:val="24"/>
          <w:szCs w:val="24"/>
        </w:rPr>
        <w:t xml:space="preserve">Небольшая оговорка: чат работает в полной версии приложения, а на статической странице GitHub Pages он вежливо предложит открыть полную версию.</w:t>
      </w:r>
    </w:p>
    <w:p>
      <w:pPr>
        <w:spacing w:after="200" w:before="200" w:line="40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Ссылка на дашборд — под этим видео. Загрузите свой DXF и покажите в комментариях, какая карта получилась у вас. Удачного проектирования!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[финальная заставка: ссылка + QR-код]</w:t>
      </w:r>
    </w:p>
    <w:p>
      <w:pPr>
        <w:pStyle w:val="Heading1"/>
        <w:spacing w:after="200" w:before="400" w:line="400" w:lineRule="atLeast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Методические советы для записи</w:t>
      </w:r>
    </w:p>
    <w:p>
      <w:pPr>
        <w:spacing w:after="200" w:before="200" w:line="400"/>
        <w:jc w:val="left"/>
      </w:pPr>
      <w:r>
        <w:rPr>
          <w:rFonts w:ascii="Calibri" w:eastAsia="Microsoft YaHei"/>
          <w:b/>
          <w:bCs/>
          <w:i w:val="false"/>
          <w:iCs w:val="false"/>
          <w:color w:val="333333"/>
          <w:sz w:val="24"/>
          <w:szCs w:val="24"/>
        </w:rPr>
        <w:t xml:space="preserve">Темп и подача. </w:t>
      </w: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Говорите на 10–15 процентов медленнее обычного: зритель одновременно смотрит на экран и слушает. Ключевые действия озвучивайте глаголами в повелительном наклонении — «нажмите», «перетащите», «кликните».</w:t>
      </w:r>
    </w:p>
    <w:p>
      <w:pPr>
        <w:spacing w:after="200" w:before="200" w:line="400"/>
        <w:jc w:val="left"/>
      </w:pPr>
      <w:r>
        <w:rPr>
          <w:rFonts w:ascii="Calibri" w:eastAsia="Microsoft YaHei"/>
          <w:b/>
          <w:bCs/>
          <w:i w:val="false"/>
          <w:iCs w:val="false"/>
          <w:color w:val="333333"/>
          <w:sz w:val="24"/>
          <w:szCs w:val="24"/>
        </w:rPr>
        <w:t xml:space="preserve">Кадры. </w:t>
      </w: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Записывайте скринкаст в разрешении не ниже 1920 на 1080, курсор подсветите. Каждый блок снимайте отдельным дублем — так монтаж не превратится в кошмар. Перед блоками 4 и 6 сделайте клин-кадры: реальное фото участка и распечатанный PDF-план.</w:t>
      </w:r>
    </w:p>
    <w:p>
      <w:pPr>
        <w:spacing w:after="200" w:before="200" w:line="400"/>
        <w:jc w:val="left"/>
      </w:pPr>
      <w:r>
        <w:rPr>
          <w:rFonts w:ascii="Calibri" w:eastAsia="Microsoft YaHei"/>
          <w:b/>
          <w:bCs/>
          <w:i w:val="false"/>
          <w:iCs w:val="false"/>
          <w:color w:val="333333"/>
          <w:sz w:val="24"/>
          <w:szCs w:val="24"/>
        </w:rPr>
        <w:t xml:space="preserve">Типичные вопросы зрителей. </w:t>
      </w: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Будьте готовы, что в комментариях спросят: почему не грузится бинарный DXF (пересохранить в ASCII), что делать с немецкими или казахскими названиями слоёв (переименовать или оставить в зоне «Прочее»), и уйдёт ли чертёж в облако (нет, парсинг идёт прямо в браузере).</w:t>
      </w:r>
    </w:p>
    <w:p>
      <w:pPr>
        <w:pStyle w:val="Heading1"/>
        <w:spacing w:after="200" w:before="400" w:line="400" w:lineRule="atLeast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Чек-лист материалов</w:t>
      </w:r>
    </w:p>
    <w:tbl>
      <w:tblPr>
        <w:tblW w:type="pct" w:w="5000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single" w:color="D0D0D0" w:sz="1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Материал</w:t>
            </w:r>
          </w:p>
        </w:tc>
        <w:tc>
          <w:tcPr>
            <w:tcW w:type="pct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Когда нужен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Заставка с титрами (5 сек)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Блок 1, начало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Запись AutoCAD: SAVEAS → ASCII DXF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Блок 2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Скринкаст дашборда, широкий план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Блоки 3–5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DXF-файл демо-участка и тестовый файл зрителя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Блок 4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Готовый PDF-план A3 + клин: распечатка в руках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Блок 6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Финальная заставка со ссылкой и QR-кодом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33333"/>
                <w:sz w:val="21"/>
                <w:szCs w:val="21"/>
              </w:rPr>
              <w:t xml:space="preserve">Блок 7</w:t>
            </w:r>
          </w:p>
        </w:tc>
      </w:tr>
    </w:tbl>
    <w:p>
      <w:pPr>
        <w:spacing w:after="100" w:before="100" w:line="400"/>
      </w:pPr>
      <w:r>
        <w:rPr>
          <w:rFonts w:ascii="Calibri" w:eastAsia="Microsoft YaHei"/>
          <w:color w:val="666666"/>
          <w:sz w:val="20"/>
          <w:szCs w:val="20"/>
        </w:rPr>
        <w:t xml:space="preserve">Ссылка для финального кадра: https://genocide12.github.io/landscape-dxf-dashboard/ · репозиторий: https://github.com/Genocide12/landscape-dxf-dashboard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66666"/>
        <w:sz w:val="18"/>
        <w:szCs w:val="18"/>
      </w:rPr>
      <w:fldChar w:fldCharType="begin"/>
    </w:r>
    <w:r>
      <w:rPr>
        <w:rFonts w:ascii="Calibri" w:eastAsia="Microsoft YaHei"/>
        <w:color w:val="666666"/>
        <w:sz w:val="18"/>
        <w:szCs w:val="18"/>
      </w:rPr>
      <w:instrText xml:space="preserve">PAGE</w:instrText>
    </w:r>
    <w:r>
      <w:rPr>
        <w:rFonts w:ascii="Calibri" w:eastAsia="Microsoft YaHei"/>
        <w:color w:val="666666"/>
        <w:sz w:val="18"/>
        <w:szCs w:val="18"/>
      </w:rPr>
      <w:fldChar w:fldCharType="separate"/>
    </w:r>
    <w:r>
      <w:rPr>
        <w:rFonts w:ascii="Calibri" w:eastAsia="Microsoft YaHe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400"/>
    </w:pPr>
    <w:rPr>
      <w:rFonts w:ascii="Calibri" w:eastAsia="Microsoft YaHe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2026-10-23T16:10:30.291Z</dcterms:created>
  <dcterms:modified xsi:type="dcterms:W3CDTF">2026-10-23T16:10:30.291Z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