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3825" w14:textId="77777777" w:rsidR="00E86928" w:rsidRDefault="00E0486D" w:rsidP="00EE6983">
      <w:pPr>
        <w:shd w:val="clear" w:color="auto" w:fill="FFFFFF"/>
        <w:jc w:val="center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  <w:bookmarkStart w:id="0" w:name="_Hlk76381806"/>
      <w:r w:rsidRPr="00E0486D"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  <w:t>Desarrollar una estrategia preventiva global de control de patógenos basada en fortalecer el sistema inmune innato y la respuesta al estrés en salmón del atlántico.</w:t>
      </w:r>
      <w:bookmarkEnd w:id="0"/>
    </w:p>
    <w:p w14:paraId="3B540DC5" w14:textId="77777777" w:rsidR="00E86928" w:rsidRDefault="00E86928" w:rsidP="00E86928">
      <w:pPr>
        <w:shd w:val="clear" w:color="auto" w:fill="FFFFFF"/>
        <w:spacing w:line="480" w:lineRule="auto"/>
        <w:jc w:val="center"/>
        <w:rPr>
          <w:rFonts w:eastAsia="Times New Roman" w:cs="Times New Roman"/>
          <w:b/>
          <w:bCs/>
          <w:color w:val="202124"/>
          <w:spacing w:val="2"/>
          <w:szCs w:val="24"/>
          <w:lang w:val="es-ES"/>
        </w:rPr>
      </w:pPr>
    </w:p>
    <w:p w14:paraId="7CE89337" w14:textId="5921D05A" w:rsidR="008B6830" w:rsidRPr="00E86928" w:rsidRDefault="008B6830" w:rsidP="00E86928">
      <w:pPr>
        <w:shd w:val="clear" w:color="auto" w:fill="FFFFFF"/>
        <w:rPr>
          <w:rFonts w:eastAsia="Times New Roman" w:cs="Times New Roman"/>
          <w:color w:val="202124"/>
          <w:spacing w:val="2"/>
          <w:szCs w:val="24"/>
          <w:lang w:val="es-ES"/>
        </w:rPr>
      </w:pPr>
      <w:r w:rsidRPr="00E86928">
        <w:rPr>
          <w:rFonts w:cs="Times New Roman"/>
          <w:color w:val="000000" w:themeColor="text1"/>
          <w:szCs w:val="24"/>
          <w:lang w:val="es-CL"/>
        </w:rPr>
        <w:t xml:space="preserve">La acuicultura en Chile ha experimentado una rápida expansión y se ha convertido en un sistema de producción dinámico y de gran crecimiento. Sin embargo, se ha visto afectada por la presencia de diferentes patógenos que generan </w:t>
      </w:r>
      <w:r w:rsidR="00BE5855">
        <w:rPr>
          <w:rFonts w:cs="Times New Roman"/>
          <w:color w:val="000000" w:themeColor="text1"/>
          <w:szCs w:val="24"/>
          <w:lang w:val="es-CL"/>
        </w:rPr>
        <w:t>importantes</w:t>
      </w:r>
      <w:r w:rsidRPr="00E86928">
        <w:rPr>
          <w:rFonts w:cs="Times New Roman"/>
          <w:color w:val="000000" w:themeColor="text1"/>
          <w:szCs w:val="24"/>
          <w:lang w:val="es-CL"/>
        </w:rPr>
        <w:t xml:space="preserve"> pedidas </w:t>
      </w:r>
      <w:r w:rsidRPr="00E86928">
        <w:rPr>
          <w:rFonts w:cs="Times New Roman"/>
          <w:color w:val="000000" w:themeColor="text1"/>
          <w:szCs w:val="24"/>
          <w:lang w:val="es-CL"/>
        </w:rPr>
        <w:t>económicas</w:t>
      </w:r>
      <w:r w:rsidRPr="00E86928">
        <w:rPr>
          <w:rFonts w:cs="Times New Roman"/>
          <w:color w:val="000000" w:themeColor="text1"/>
          <w:szCs w:val="24"/>
          <w:lang w:val="es-CL"/>
        </w:rPr>
        <w:t xml:space="preserve"> para la industria. </w:t>
      </w:r>
      <w:r w:rsidR="00813733" w:rsidRPr="00E86928">
        <w:rPr>
          <w:rFonts w:cs="Times New Roman"/>
          <w:color w:val="000000" w:themeColor="text1"/>
          <w:szCs w:val="24"/>
          <w:lang w:val="es-CL"/>
        </w:rPr>
        <w:t xml:space="preserve">Esto debido a elevadas mortalidades, perdida de la calidad del producto, menor crecimiento y costo del tratamiento para prevenir y controlar brotes infecciosos o de parásitos. </w:t>
      </w:r>
      <w:r w:rsidRPr="00E86928">
        <w:rPr>
          <w:rFonts w:cs="Times New Roman"/>
          <w:color w:val="000000" w:themeColor="text1"/>
          <w:szCs w:val="24"/>
          <w:lang w:val="es-CL"/>
        </w:rPr>
        <w:t>Nuestro proyecto plantea el desarrollar una estrategia preventiva global de control de patógenos basada en fortalecer el sistema inmune innato y la respuesta al estrés en el salmón del Atlántico</w:t>
      </w:r>
      <w:r w:rsidR="00033918" w:rsidRPr="00E86928">
        <w:rPr>
          <w:rFonts w:cs="Times New Roman"/>
          <w:color w:val="000000" w:themeColor="text1"/>
          <w:szCs w:val="24"/>
          <w:lang w:val="es-CL"/>
        </w:rPr>
        <w:t xml:space="preserve"> de manera de disminuir los brotes </w:t>
      </w:r>
      <w:r w:rsidR="00B533B9" w:rsidRPr="00E86928">
        <w:rPr>
          <w:rFonts w:cs="Times New Roman"/>
          <w:color w:val="000000" w:themeColor="text1"/>
          <w:szCs w:val="24"/>
          <w:lang w:val="es-CL"/>
        </w:rPr>
        <w:t>de</w:t>
      </w:r>
      <w:r w:rsidR="00033918" w:rsidRPr="00E86928">
        <w:rPr>
          <w:rFonts w:cs="Times New Roman"/>
          <w:color w:val="000000" w:themeColor="text1"/>
          <w:szCs w:val="24"/>
          <w:lang w:val="es-CL"/>
        </w:rPr>
        <w:t xml:space="preserve"> patógenos y los efectos negativos del estrés en </w:t>
      </w:r>
      <w:r w:rsidR="005921FD" w:rsidRPr="00E86928">
        <w:rPr>
          <w:rFonts w:cs="Times New Roman"/>
          <w:color w:val="000000" w:themeColor="text1"/>
          <w:szCs w:val="24"/>
          <w:lang w:val="es-CL"/>
        </w:rPr>
        <w:t xml:space="preserve">los </w:t>
      </w:r>
      <w:r w:rsidR="00033918" w:rsidRPr="00E86928">
        <w:rPr>
          <w:rFonts w:cs="Times New Roman"/>
          <w:color w:val="000000" w:themeColor="text1"/>
          <w:szCs w:val="24"/>
          <w:lang w:val="es-CL"/>
        </w:rPr>
        <w:t>peces</w:t>
      </w:r>
      <w:r w:rsidR="005921FD" w:rsidRPr="00E86928">
        <w:rPr>
          <w:rFonts w:cs="Times New Roman"/>
          <w:color w:val="000000" w:themeColor="text1"/>
          <w:szCs w:val="24"/>
          <w:lang w:val="es-CL"/>
        </w:rPr>
        <w:t>.</w:t>
      </w:r>
      <w:r w:rsidRPr="00E86928">
        <w:rPr>
          <w:rFonts w:cs="Times New Roman"/>
          <w:color w:val="000000" w:themeColor="text1"/>
          <w:szCs w:val="24"/>
          <w:lang w:val="es-CL"/>
        </w:rPr>
        <w:t xml:space="preserve"> </w:t>
      </w:r>
      <w:r w:rsidR="00033918" w:rsidRPr="00E86928">
        <w:rPr>
          <w:rFonts w:cs="Times New Roman"/>
          <w:color w:val="000000" w:themeColor="text1"/>
          <w:szCs w:val="24"/>
          <w:lang w:val="es-CL"/>
        </w:rPr>
        <w:t xml:space="preserve">Esto se logrará en base a dos objetivos específicos: 1) 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Caracterizar la respuesta inmune innata y la tolerancia al estrés en condiciones de campo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; y</w:t>
      </w:r>
      <w:r w:rsid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2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)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Comparar el efecto del estrés sobre el microbioma de peces de cultivo en condiciones de campo.</w:t>
      </w:r>
      <w:r w:rsidR="00033918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La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evaluaci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ó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n de la inmunidad y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el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estrés se realizará en peces de los grupos 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Resistentes (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PGR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)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y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de Producción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(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PRD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)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. Empezando por la etapa de vacunación y finalizando en la etapa cosecha. En cada muestreo se colectarán muestras de </w:t>
      </w:r>
      <w:r w:rsidR="00A36F7C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riñón, bazo, branquias, intestino, sangre, mucus, hígado y heces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de 15 peces del grupo PGR y de 15 peces del grupo PRD para el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análisis d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e marcadores 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b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iológicos y 15 peces del grupo PRD 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para el análisis del estrés sobre el microbioma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. 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Los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muestreo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s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se realizará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n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a los días 0 (sin vacuna), 7, 14 y 21 </w:t>
      </w:r>
      <w:proofErr w:type="spellStart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post-vacunación</w:t>
      </w:r>
      <w:proofErr w:type="spellEnd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. Los muestreos de estrés agudo y crónico están supeditados a la ocurrencia del evento estresor. </w:t>
      </w:r>
      <w:r w:rsidR="005921FD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El e</w:t>
      </w:r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strés corresponde al que ocurre por ataque de lobo o tratamiento veterinario contra </w:t>
      </w:r>
      <w:proofErr w:type="spellStart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caligus</w:t>
      </w:r>
      <w:proofErr w:type="spellEnd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(agudo) o al producido por baja de oxígeno o </w:t>
      </w:r>
      <w:proofErr w:type="spellStart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bloom</w:t>
      </w:r>
      <w:proofErr w:type="spellEnd"/>
      <w:r w:rsidR="00B533B9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de algas. </w:t>
      </w:r>
      <w:r w:rsidR="00EE6983">
        <w:rPr>
          <w:rFonts w:cs="Times New Roman"/>
          <w:color w:val="202124"/>
          <w:szCs w:val="24"/>
          <w:shd w:val="clear" w:color="auto" w:fill="FFFFFF"/>
          <w:lang w:val="es-CL"/>
        </w:rPr>
        <w:t>El análisis de las muestras nos permitirá</w:t>
      </w:r>
      <w:r w:rsidR="00A36F7C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caracterizar la </w:t>
      </w:r>
      <w:r w:rsidR="00A36F7C" w:rsidRPr="00E86928">
        <w:rPr>
          <w:rFonts w:cs="Times New Roman"/>
          <w:color w:val="202124"/>
          <w:szCs w:val="24"/>
          <w:shd w:val="clear" w:color="auto" w:fill="FFFFFF"/>
          <w:lang w:val="es-CL"/>
        </w:rPr>
        <w:t>respuesta inmune y tolerancia a estrés usando marcadores clásicos de inmunidad y de estrés mediante análisis de expresión global de genes.</w:t>
      </w:r>
      <w:r w:rsidR="00A36F7C" w:rsidRPr="00E86928">
        <w:rPr>
          <w:rFonts w:cs="Times New Roman"/>
          <w:color w:val="202124"/>
          <w:szCs w:val="24"/>
          <w:shd w:val="clear" w:color="auto" w:fill="FFFFFF"/>
          <w:lang w:val="es-CL"/>
        </w:rPr>
        <w:t xml:space="preserve"> </w:t>
      </w:r>
    </w:p>
    <w:p w14:paraId="57412CE1" w14:textId="77777777" w:rsidR="003D2D55" w:rsidRPr="008B6830" w:rsidRDefault="003D2D55" w:rsidP="00E86928">
      <w:pPr>
        <w:shd w:val="clear" w:color="auto" w:fill="FFFFFF"/>
        <w:spacing w:line="480" w:lineRule="auto"/>
        <w:rPr>
          <w:lang w:val="es-CL"/>
        </w:rPr>
      </w:pPr>
    </w:p>
    <w:sectPr w:rsidR="003D2D55" w:rsidRPr="008B6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LUEEQaGppZmSjpKwanFxZn5eSAFJrUAsm1H/ywAAAA="/>
  </w:docVars>
  <w:rsids>
    <w:rsidRoot w:val="003D2D55"/>
    <w:rsid w:val="00033918"/>
    <w:rsid w:val="000B262F"/>
    <w:rsid w:val="00217014"/>
    <w:rsid w:val="0023025B"/>
    <w:rsid w:val="0025183C"/>
    <w:rsid w:val="003D2D55"/>
    <w:rsid w:val="004071F0"/>
    <w:rsid w:val="0043090C"/>
    <w:rsid w:val="0044034A"/>
    <w:rsid w:val="0046726E"/>
    <w:rsid w:val="005921FD"/>
    <w:rsid w:val="006745A8"/>
    <w:rsid w:val="00813733"/>
    <w:rsid w:val="008B6830"/>
    <w:rsid w:val="00931DD7"/>
    <w:rsid w:val="009942BD"/>
    <w:rsid w:val="009F03D3"/>
    <w:rsid w:val="00A36F7C"/>
    <w:rsid w:val="00B30E38"/>
    <w:rsid w:val="00B533B9"/>
    <w:rsid w:val="00BE5855"/>
    <w:rsid w:val="00D55F4A"/>
    <w:rsid w:val="00E0486D"/>
    <w:rsid w:val="00E86928"/>
    <w:rsid w:val="00EA5A7C"/>
    <w:rsid w:val="00E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45F1"/>
  <w15:chartTrackingRefBased/>
  <w15:docId w15:val="{2715DDC6-E002-4BFA-A139-2E4E00A8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55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next w:val="Textoindependiente"/>
    <w:uiPriority w:val="9"/>
    <w:unhideWhenUsed/>
    <w:qFormat/>
    <w:rsid w:val="008B6830"/>
    <w:pPr>
      <w:keepNext/>
      <w:keepLines/>
      <w:spacing w:before="20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B68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B6830"/>
    <w:rPr>
      <w:rFonts w:ascii="Times New Roman" w:hAnsi="Times New Roman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8B6830"/>
    <w:pPr>
      <w:spacing w:before="180" w:after="180" w:line="240" w:lineRule="auto"/>
      <w:jc w:val="left"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Torrealba</dc:creator>
  <cp:keywords/>
  <dc:description/>
  <cp:lastModifiedBy>Debora Torrealba</cp:lastModifiedBy>
  <cp:revision>18</cp:revision>
  <cp:lastPrinted>2021-08-11T14:02:00Z</cp:lastPrinted>
  <dcterms:created xsi:type="dcterms:W3CDTF">2021-08-10T21:52:00Z</dcterms:created>
  <dcterms:modified xsi:type="dcterms:W3CDTF">2022-09-22T16:14:00Z</dcterms:modified>
</cp:coreProperties>
</file>