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AF4D9" w14:textId="6808BD6B" w:rsidR="009758BF" w:rsidRPr="006453D9" w:rsidRDefault="009758BF" w:rsidP="009758BF">
      <w:pPr>
        <w:pStyle w:val="MDPI11articletype"/>
      </w:pPr>
      <w:r w:rsidRPr="006453D9">
        <w:t>Article</w:t>
      </w:r>
    </w:p>
    <w:p w14:paraId="14A00AC4" w14:textId="59C8CA4B" w:rsidR="009758BF" w:rsidRPr="003B1AF1" w:rsidRDefault="000E7B5D" w:rsidP="008D15B3">
      <w:pPr>
        <w:pStyle w:val="MDPI12title"/>
        <w:jc w:val="both"/>
      </w:pPr>
      <w:r w:rsidRPr="000E7B5D">
        <w:t>Commercial vaccines do not confer protection against two genetic strains of</w:t>
      </w:r>
      <w:r>
        <w:t xml:space="preserve"> </w:t>
      </w:r>
      <w:r w:rsidRPr="000E7B5D">
        <w:rPr>
          <w:i/>
          <w:iCs/>
        </w:rPr>
        <w:t xml:space="preserve">Piscirickettsia </w:t>
      </w:r>
      <w:proofErr w:type="spellStart"/>
      <w:r w:rsidRPr="000E7B5D">
        <w:rPr>
          <w:i/>
          <w:iCs/>
        </w:rPr>
        <w:t>salmonis</w:t>
      </w:r>
      <w:proofErr w:type="spellEnd"/>
      <w:r w:rsidRPr="000E7B5D">
        <w:t>, LF-89-like and EM</w:t>
      </w:r>
      <w:r w:rsidR="008D15B3">
        <w:noBreakHyphen/>
      </w:r>
      <w:r w:rsidRPr="000E7B5D">
        <w:t>90</w:t>
      </w:r>
      <w:r w:rsidR="008D15B3">
        <w:noBreakHyphen/>
      </w:r>
      <w:r w:rsidRPr="000E7B5D">
        <w:t>like, in Atlantic salmon</w:t>
      </w:r>
    </w:p>
    <w:p w14:paraId="5AC9CFA7" w14:textId="3E5C62C4" w:rsidR="00215374" w:rsidRDefault="000E7B5D" w:rsidP="009758BF">
      <w:pPr>
        <w:pStyle w:val="MDPI13authornames"/>
      </w:pPr>
      <w:r>
        <w:t>Carolina Figueroa</w:t>
      </w:r>
      <w:r w:rsidR="009758BF" w:rsidRPr="00D945EC">
        <w:t xml:space="preserve"> </w:t>
      </w:r>
      <w:r w:rsidR="009758BF" w:rsidRPr="001F31D1">
        <w:rPr>
          <w:vertAlign w:val="superscript"/>
        </w:rPr>
        <w:t>1</w:t>
      </w:r>
      <w:r w:rsidR="00572015" w:rsidRPr="00572015">
        <w:rPr>
          <w:vertAlign w:val="superscript"/>
        </w:rPr>
        <w:t>†</w:t>
      </w:r>
      <w:r w:rsidR="009758BF" w:rsidRPr="00D945EC">
        <w:t xml:space="preserve">, </w:t>
      </w:r>
      <w:r>
        <w:t xml:space="preserve">Débora Torrealba </w:t>
      </w:r>
      <w:r>
        <w:rPr>
          <w:vertAlign w:val="superscript"/>
        </w:rPr>
        <w:t>1</w:t>
      </w:r>
      <w:r w:rsidR="00572015" w:rsidRPr="00572015">
        <w:rPr>
          <w:vertAlign w:val="superscript"/>
        </w:rPr>
        <w:t>†</w:t>
      </w:r>
      <w:r>
        <w:t xml:space="preserve">, Byron Morales-Lange </w:t>
      </w:r>
      <w:r w:rsidRPr="001F31D1">
        <w:rPr>
          <w:vertAlign w:val="superscript"/>
        </w:rPr>
        <w:t>2</w:t>
      </w:r>
      <w:r>
        <w:t xml:space="preserve">, Luis Mercado </w:t>
      </w:r>
      <w:r w:rsidRPr="001F31D1">
        <w:rPr>
          <w:vertAlign w:val="superscript"/>
        </w:rPr>
        <w:t>2</w:t>
      </w:r>
      <w:r>
        <w:t xml:space="preserve">, Brian Dixon </w:t>
      </w:r>
      <w:r>
        <w:rPr>
          <w:vertAlign w:val="superscript"/>
        </w:rPr>
        <w:t>3</w:t>
      </w:r>
      <w:r>
        <w:t xml:space="preserve">, Pablo </w:t>
      </w:r>
      <w:proofErr w:type="spellStart"/>
      <w:r>
        <w:t>Conejeros</w:t>
      </w:r>
      <w:proofErr w:type="spellEnd"/>
      <w:r>
        <w:t xml:space="preserve"> </w:t>
      </w:r>
      <w:r>
        <w:rPr>
          <w:vertAlign w:val="superscript"/>
        </w:rPr>
        <w:t>4</w:t>
      </w:r>
      <w:r>
        <w:t xml:space="preserve">, Gabriela Silva </w:t>
      </w:r>
      <w:r>
        <w:rPr>
          <w:vertAlign w:val="superscript"/>
        </w:rPr>
        <w:t>5</w:t>
      </w:r>
      <w:r>
        <w:t xml:space="preserve">, Carlos Soto </w:t>
      </w:r>
      <w:r>
        <w:rPr>
          <w:vertAlign w:val="superscript"/>
        </w:rPr>
        <w:t>5</w:t>
      </w:r>
      <w:r>
        <w:t>, José A. Gallardo</w:t>
      </w:r>
      <w:r w:rsidR="009758BF" w:rsidRPr="00D945EC">
        <w:t xml:space="preserve"> </w:t>
      </w:r>
      <w:proofErr w:type="gramStart"/>
      <w:r>
        <w:rPr>
          <w:vertAlign w:val="superscript"/>
        </w:rPr>
        <w:t>1</w:t>
      </w:r>
      <w:r w:rsidR="009758BF" w:rsidRPr="001F31D1">
        <w:rPr>
          <w:vertAlign w:val="superscript"/>
        </w:rPr>
        <w:t>,</w:t>
      </w:r>
      <w:r w:rsidR="009758BF" w:rsidRPr="00331633">
        <w:t>*</w:t>
      </w:r>
      <w:proofErr w:type="gramEnd"/>
    </w:p>
    <w:tbl>
      <w:tblPr>
        <w:tblpPr w:leftFromText="198" w:rightFromText="198" w:vertAnchor="page" w:horzAnchor="margin" w:tblpY="10194"/>
        <w:tblW w:w="2410" w:type="dxa"/>
        <w:tblLayout w:type="fixed"/>
        <w:tblCellMar>
          <w:left w:w="0" w:type="dxa"/>
          <w:right w:w="0" w:type="dxa"/>
        </w:tblCellMar>
        <w:tblLook w:val="04A0" w:firstRow="1" w:lastRow="0" w:firstColumn="1" w:lastColumn="0" w:noHBand="0" w:noVBand="1"/>
      </w:tblPr>
      <w:tblGrid>
        <w:gridCol w:w="2410"/>
      </w:tblGrid>
      <w:tr w:rsidR="00215374" w:rsidRPr="00102EDB" w14:paraId="3D8D0931" w14:textId="77777777" w:rsidTr="00036205">
        <w:tc>
          <w:tcPr>
            <w:tcW w:w="2410" w:type="dxa"/>
            <w:shd w:val="clear" w:color="auto" w:fill="auto"/>
          </w:tcPr>
          <w:p w14:paraId="0B301A54" w14:textId="58DF0EE3" w:rsidR="00215374" w:rsidRPr="005503CF" w:rsidRDefault="00215374" w:rsidP="00036205">
            <w:pPr>
              <w:pStyle w:val="MDPI61Citation"/>
              <w:spacing w:after="120" w:line="240" w:lineRule="exact"/>
            </w:pPr>
            <w:r w:rsidRPr="005503CF">
              <w:rPr>
                <w:b/>
              </w:rPr>
              <w:t>Citation:</w:t>
            </w:r>
            <w:r w:rsidRPr="00102EDB">
              <w:t xml:space="preserve"> </w:t>
            </w:r>
            <w:r w:rsidR="00531E41">
              <w:t>Figueroa</w:t>
            </w:r>
            <w:r>
              <w:t xml:space="preserve">, </w:t>
            </w:r>
            <w:r w:rsidR="00531E41">
              <w:t>C</w:t>
            </w:r>
            <w:r>
              <w:t xml:space="preserve">.; </w:t>
            </w:r>
            <w:r w:rsidR="00531E41">
              <w:t>Torrealba</w:t>
            </w:r>
            <w:r>
              <w:t xml:space="preserve">, </w:t>
            </w:r>
            <w:r w:rsidR="00531E41">
              <w:t>D</w:t>
            </w:r>
            <w:r>
              <w:t xml:space="preserve">.; </w:t>
            </w:r>
            <w:r w:rsidR="00531E41">
              <w:t>Morales-Lange, B</w:t>
            </w:r>
            <w:r>
              <w:t xml:space="preserve">. Title. </w:t>
            </w:r>
            <w:r>
              <w:rPr>
                <w:i/>
              </w:rPr>
              <w:t xml:space="preserve">Biology </w:t>
            </w:r>
            <w:r>
              <w:rPr>
                <w:b/>
              </w:rPr>
              <w:t>2022</w:t>
            </w:r>
            <w:r>
              <w:t>,</w:t>
            </w:r>
            <w:r>
              <w:rPr>
                <w:i/>
              </w:rPr>
              <w:t xml:space="preserve"> 11</w:t>
            </w:r>
            <w:r>
              <w:t>, x. https://doi.org/10.3390/xxxxx</w:t>
            </w:r>
          </w:p>
          <w:p w14:paraId="4F6EC821" w14:textId="77777777" w:rsidR="00215374" w:rsidRDefault="00215374" w:rsidP="00036205">
            <w:pPr>
              <w:pStyle w:val="MDPI15academiceditor"/>
              <w:spacing w:after="120"/>
            </w:pPr>
            <w:r>
              <w:t xml:space="preserve">Academic Editor: </w:t>
            </w:r>
            <w:proofErr w:type="spellStart"/>
            <w:r>
              <w:t>Firstname</w:t>
            </w:r>
            <w:proofErr w:type="spellEnd"/>
            <w:r>
              <w:t xml:space="preserve"> </w:t>
            </w:r>
            <w:proofErr w:type="spellStart"/>
            <w:r>
              <w:t>Lastname</w:t>
            </w:r>
            <w:proofErr w:type="spellEnd"/>
          </w:p>
          <w:p w14:paraId="68007BFE" w14:textId="77777777" w:rsidR="00215374" w:rsidRPr="00391B7A" w:rsidRDefault="00215374" w:rsidP="00036205">
            <w:pPr>
              <w:pStyle w:val="MDPI14history"/>
              <w:spacing w:before="120"/>
            </w:pPr>
            <w:r w:rsidRPr="00391B7A">
              <w:t>Received: date</w:t>
            </w:r>
          </w:p>
          <w:p w14:paraId="75A1AF97" w14:textId="77777777" w:rsidR="00215374" w:rsidRPr="00391B7A" w:rsidRDefault="00215374" w:rsidP="00036205">
            <w:pPr>
              <w:pStyle w:val="MDPI14history"/>
            </w:pPr>
            <w:r w:rsidRPr="00391B7A">
              <w:t>Accepted: date</w:t>
            </w:r>
          </w:p>
          <w:p w14:paraId="56DA1868" w14:textId="77777777" w:rsidR="00215374" w:rsidRPr="00391B7A" w:rsidRDefault="00215374" w:rsidP="00036205">
            <w:pPr>
              <w:pStyle w:val="MDPI14history"/>
              <w:spacing w:after="120"/>
            </w:pPr>
            <w:r w:rsidRPr="00391B7A">
              <w:t>Published: date</w:t>
            </w:r>
          </w:p>
          <w:p w14:paraId="07E744FF" w14:textId="77777777" w:rsidR="00215374" w:rsidRPr="00102EDB" w:rsidRDefault="00215374" w:rsidP="00036205">
            <w:pPr>
              <w:pStyle w:val="MDPI63Notes"/>
              <w:jc w:val="both"/>
            </w:pPr>
            <w:r w:rsidRPr="00102EDB">
              <w:rPr>
                <w:b/>
              </w:rPr>
              <w:t>Publisher’s Note:</w:t>
            </w:r>
            <w:r w:rsidRPr="00102EDB">
              <w:t xml:space="preserve"> MDPI stays neutral </w:t>
            </w:r>
            <w:proofErr w:type="gramStart"/>
            <w:r w:rsidRPr="00102EDB">
              <w:t>with regard to</w:t>
            </w:r>
            <w:proofErr w:type="gramEnd"/>
            <w:r w:rsidRPr="00102EDB">
              <w:t xml:space="preserve"> jurisdictional claims in published maps and institutional affiliations.</w:t>
            </w:r>
          </w:p>
          <w:p w14:paraId="4E4E9DBD" w14:textId="77777777" w:rsidR="00215374" w:rsidRPr="00102EDB" w:rsidRDefault="00215374" w:rsidP="00036205">
            <w:pPr>
              <w:adjustRightInd w:val="0"/>
              <w:snapToGrid w:val="0"/>
              <w:spacing w:before="120" w:line="240" w:lineRule="atLeast"/>
              <w:ind w:right="113"/>
              <w:jc w:val="left"/>
              <w:rPr>
                <w:rFonts w:eastAsia="DengXian"/>
                <w:bCs/>
                <w:sz w:val="14"/>
                <w:szCs w:val="14"/>
                <w:lang w:bidi="en-US"/>
              </w:rPr>
            </w:pPr>
            <w:r w:rsidRPr="00102EDB">
              <w:rPr>
                <w:rFonts w:eastAsia="DengXian"/>
              </w:rPr>
              <w:drawing>
                <wp:inline distT="0" distB="0" distL="0" distR="0" wp14:anchorId="437F756B" wp14:editId="0BC86E81">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390630DB" w14:textId="77777777" w:rsidR="00215374" w:rsidRPr="00102EDB" w:rsidRDefault="00215374" w:rsidP="00036205">
            <w:pPr>
              <w:adjustRightInd w:val="0"/>
              <w:snapToGrid w:val="0"/>
              <w:spacing w:before="60" w:line="240" w:lineRule="atLeast"/>
              <w:ind w:right="113"/>
              <w:rPr>
                <w:rFonts w:eastAsia="DengXian"/>
                <w:bCs/>
                <w:sz w:val="14"/>
                <w:szCs w:val="14"/>
                <w:lang w:bidi="en-US"/>
              </w:rPr>
            </w:pPr>
            <w:r w:rsidRPr="00102EDB">
              <w:rPr>
                <w:rFonts w:eastAsia="DengXian"/>
                <w:b/>
                <w:bCs/>
                <w:sz w:val="14"/>
                <w:szCs w:val="14"/>
                <w:lang w:bidi="en-US"/>
              </w:rPr>
              <w:t>Copyright:</w:t>
            </w:r>
            <w:r w:rsidRPr="00102EDB">
              <w:rPr>
                <w:rFonts w:eastAsia="DengXian"/>
                <w:bCs/>
                <w:sz w:val="14"/>
                <w:szCs w:val="14"/>
                <w:lang w:bidi="en-US"/>
              </w:rPr>
              <w:t xml:space="preserve"> </w:t>
            </w:r>
            <w:r>
              <w:rPr>
                <w:rFonts w:eastAsia="DengXian"/>
                <w:bCs/>
                <w:sz w:val="14"/>
                <w:szCs w:val="14"/>
                <w:lang w:bidi="en-US"/>
              </w:rPr>
              <w:t>© 2022</w:t>
            </w:r>
            <w:r w:rsidRPr="00102EDB">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102EDB">
              <w:rPr>
                <w:rFonts w:eastAsia="DengXian"/>
                <w:bCs/>
                <w:sz w:val="14"/>
                <w:szCs w:val="14"/>
                <w:lang w:bidi="en-US"/>
              </w:rPr>
              <w:t>Attribution (CC BY) license (</w:t>
            </w:r>
            <w:r>
              <w:rPr>
                <w:rFonts w:eastAsia="DengXian"/>
                <w:bCs/>
                <w:sz w:val="14"/>
                <w:szCs w:val="14"/>
                <w:lang w:bidi="en-US"/>
              </w:rPr>
              <w:t>https://</w:t>
            </w:r>
            <w:r w:rsidRPr="00102EDB">
              <w:rPr>
                <w:rFonts w:eastAsia="DengXian"/>
                <w:bCs/>
                <w:sz w:val="14"/>
                <w:szCs w:val="14"/>
                <w:lang w:bidi="en-US"/>
              </w:rPr>
              <w:t>creativecommons.org/licenses/by/4.0/).</w:t>
            </w:r>
          </w:p>
        </w:tc>
      </w:tr>
    </w:tbl>
    <w:p w14:paraId="66A66927" w14:textId="2347D707" w:rsidR="009758BF" w:rsidRPr="00D945EC" w:rsidRDefault="00C1450A" w:rsidP="009758BF">
      <w:pPr>
        <w:pStyle w:val="MDPI16affiliation"/>
      </w:pPr>
      <w:r w:rsidRPr="00C1450A">
        <w:rPr>
          <w:vertAlign w:val="superscript"/>
        </w:rPr>
        <w:t>1</w:t>
      </w:r>
      <w:r w:rsidR="009758BF" w:rsidRPr="00D945EC">
        <w:tab/>
      </w:r>
      <w:proofErr w:type="spellStart"/>
      <w:r w:rsidR="00531E41" w:rsidRPr="00531E41">
        <w:t>Laboratorio</w:t>
      </w:r>
      <w:proofErr w:type="spellEnd"/>
      <w:r w:rsidR="00531E41" w:rsidRPr="00531E41">
        <w:t xml:space="preserve"> de </w:t>
      </w:r>
      <w:proofErr w:type="spellStart"/>
      <w:r w:rsidR="00531E41" w:rsidRPr="00531E41">
        <w:t>Genética</w:t>
      </w:r>
      <w:proofErr w:type="spellEnd"/>
      <w:r w:rsidR="00531E41" w:rsidRPr="00531E41">
        <w:t xml:space="preserve"> y </w:t>
      </w:r>
      <w:proofErr w:type="spellStart"/>
      <w:r w:rsidR="00531E41" w:rsidRPr="00531E41">
        <w:t>Genómica</w:t>
      </w:r>
      <w:proofErr w:type="spellEnd"/>
      <w:r w:rsidR="00531E41" w:rsidRPr="00531E41">
        <w:t xml:space="preserve"> </w:t>
      </w:r>
      <w:proofErr w:type="spellStart"/>
      <w:r w:rsidR="00531E41" w:rsidRPr="00531E41">
        <w:t>Aplicada</w:t>
      </w:r>
      <w:proofErr w:type="spellEnd"/>
      <w:r w:rsidR="00531E41" w:rsidRPr="00531E41">
        <w:t xml:space="preserve">, Escuela de </w:t>
      </w:r>
      <w:proofErr w:type="spellStart"/>
      <w:r w:rsidR="00531E41" w:rsidRPr="00531E41">
        <w:t>Ciencias</w:t>
      </w:r>
      <w:proofErr w:type="spellEnd"/>
      <w:r w:rsidR="00531E41" w:rsidRPr="00531E41">
        <w:t xml:space="preserve"> del Mar, Pontificia Universidad </w:t>
      </w:r>
      <w:proofErr w:type="spellStart"/>
      <w:r w:rsidR="00531E41">
        <w:t>Católica</w:t>
      </w:r>
      <w:proofErr w:type="spellEnd"/>
      <w:r w:rsidR="00531E41">
        <w:t xml:space="preserve"> de Valparaíso, Valparaíso, Chile</w:t>
      </w:r>
      <w:r w:rsidR="009758BF" w:rsidRPr="00D945EC">
        <w:t xml:space="preserve">; </w:t>
      </w:r>
      <w:hyperlink r:id="rId9" w:history="1">
        <w:r w:rsidR="003826CC" w:rsidRPr="0019417C">
          <w:rPr>
            <w:rStyle w:val="Hipervnculo"/>
          </w:rPr>
          <w:t>cfigueroa.tm@gmail.com</w:t>
        </w:r>
      </w:hyperlink>
      <w:r w:rsidR="003826CC">
        <w:t xml:space="preserve">, </w:t>
      </w:r>
      <w:hyperlink r:id="rId10" w:history="1">
        <w:r w:rsidR="003826CC" w:rsidRPr="0019417C">
          <w:rPr>
            <w:rStyle w:val="Hipervnculo"/>
          </w:rPr>
          <w:t>debora.torrealba@pucv.cl</w:t>
        </w:r>
      </w:hyperlink>
    </w:p>
    <w:p w14:paraId="17CEED7F" w14:textId="0CE88E63" w:rsidR="001D7822" w:rsidRDefault="001D7822" w:rsidP="00531E41">
      <w:pPr>
        <w:pStyle w:val="MDPI16affiliation"/>
      </w:pPr>
      <w:r>
        <w:rPr>
          <w:vertAlign w:val="superscript"/>
        </w:rPr>
        <w:t>2</w:t>
      </w:r>
      <w:r w:rsidRPr="00D945EC">
        <w:tab/>
      </w:r>
      <w:r w:rsidRPr="001D7822">
        <w:t xml:space="preserve">Grupo de </w:t>
      </w:r>
      <w:proofErr w:type="spellStart"/>
      <w:r w:rsidRPr="001D7822">
        <w:t>Marcadores</w:t>
      </w:r>
      <w:proofErr w:type="spellEnd"/>
      <w:r w:rsidRPr="001D7822">
        <w:t xml:space="preserve"> </w:t>
      </w:r>
      <w:proofErr w:type="spellStart"/>
      <w:r w:rsidRPr="001D7822">
        <w:t>Inmunológicos</w:t>
      </w:r>
      <w:proofErr w:type="spellEnd"/>
      <w:r w:rsidRPr="001D7822">
        <w:t xml:space="preserve"> </w:t>
      </w:r>
      <w:proofErr w:type="spellStart"/>
      <w:r w:rsidRPr="001D7822">
        <w:t>en</w:t>
      </w:r>
      <w:proofErr w:type="spellEnd"/>
      <w:r w:rsidRPr="001D7822">
        <w:t xml:space="preserve"> </w:t>
      </w:r>
      <w:proofErr w:type="spellStart"/>
      <w:r w:rsidRPr="001D7822">
        <w:t>Organismos</w:t>
      </w:r>
      <w:proofErr w:type="spellEnd"/>
      <w:r w:rsidRPr="001D7822">
        <w:t xml:space="preserve"> </w:t>
      </w:r>
      <w:proofErr w:type="spellStart"/>
      <w:r w:rsidRPr="001D7822">
        <w:t>Acuáticos</w:t>
      </w:r>
      <w:proofErr w:type="spellEnd"/>
      <w:r w:rsidRPr="001D7822">
        <w:t xml:space="preserve">, Instituto de </w:t>
      </w:r>
      <w:proofErr w:type="spellStart"/>
      <w:r w:rsidRPr="001D7822">
        <w:t>Biología</w:t>
      </w:r>
      <w:proofErr w:type="spellEnd"/>
      <w:r w:rsidRPr="001D7822">
        <w:t>, Pontificia</w:t>
      </w:r>
      <w:r>
        <w:t xml:space="preserve"> </w:t>
      </w:r>
      <w:r w:rsidRPr="00531E41">
        <w:t xml:space="preserve">Universidad </w:t>
      </w:r>
      <w:proofErr w:type="spellStart"/>
      <w:r>
        <w:t>Católica</w:t>
      </w:r>
      <w:proofErr w:type="spellEnd"/>
      <w:r>
        <w:t xml:space="preserve"> de Valparaíso, Valparaíso, Chile</w:t>
      </w:r>
      <w:r w:rsidRPr="00D945EC">
        <w:t xml:space="preserve">; </w:t>
      </w:r>
      <w:hyperlink r:id="rId11" w:history="1">
        <w:r w:rsidR="003826CC" w:rsidRPr="0019417C">
          <w:rPr>
            <w:rStyle w:val="Hipervnculo"/>
          </w:rPr>
          <w:t>byron.maximiliano.morales.lange@nmbu.no</w:t>
        </w:r>
      </w:hyperlink>
      <w:r w:rsidR="003826CC">
        <w:t xml:space="preserve">, </w:t>
      </w:r>
      <w:hyperlink r:id="rId12" w:history="1">
        <w:r w:rsidR="003826CC" w:rsidRPr="0019417C">
          <w:rPr>
            <w:rStyle w:val="Hipervnculo"/>
          </w:rPr>
          <w:t>luis.mercado@pucv.cl</w:t>
        </w:r>
      </w:hyperlink>
    </w:p>
    <w:p w14:paraId="4E67B215" w14:textId="665E1CA4" w:rsidR="001D7822" w:rsidRDefault="001D7822" w:rsidP="001D7822">
      <w:pPr>
        <w:pStyle w:val="MDPI16affiliation"/>
      </w:pPr>
      <w:r w:rsidRPr="001D7822">
        <w:rPr>
          <w:vertAlign w:val="superscript"/>
        </w:rPr>
        <w:t>3</w:t>
      </w:r>
      <w:r w:rsidRPr="00D945EC">
        <w:tab/>
      </w:r>
      <w:r>
        <w:t xml:space="preserve">Department of Biology, Faculty of Science, University of Waterloo, Waterloo, Ontario, Canada, </w:t>
      </w:r>
      <w:hyperlink r:id="rId13" w:history="1">
        <w:r w:rsidRPr="0019417C">
          <w:rPr>
            <w:rStyle w:val="Hipervnculo"/>
          </w:rPr>
          <w:t>bdixon@uwaterloo.ca</w:t>
        </w:r>
      </w:hyperlink>
    </w:p>
    <w:p w14:paraId="6C725015" w14:textId="019DA176" w:rsidR="001D7822" w:rsidRDefault="001D7822" w:rsidP="001D7822">
      <w:pPr>
        <w:pStyle w:val="MDPI16affiliation"/>
      </w:pPr>
      <w:proofErr w:type="gramStart"/>
      <w:r>
        <w:rPr>
          <w:vertAlign w:val="superscript"/>
        </w:rPr>
        <w:t>4</w:t>
      </w:r>
      <w:r>
        <w:t xml:space="preserve">  Centro</w:t>
      </w:r>
      <w:proofErr w:type="gramEnd"/>
      <w:r w:rsidRPr="001D7822">
        <w:t xml:space="preserve"> de </w:t>
      </w:r>
      <w:proofErr w:type="spellStart"/>
      <w:r w:rsidRPr="001D7822">
        <w:t>Investigación</w:t>
      </w:r>
      <w:proofErr w:type="spellEnd"/>
      <w:r w:rsidRPr="001D7822">
        <w:t xml:space="preserve"> y </w:t>
      </w:r>
      <w:proofErr w:type="spellStart"/>
      <w:r w:rsidRPr="001D7822">
        <w:t>Gestión</w:t>
      </w:r>
      <w:proofErr w:type="spellEnd"/>
      <w:r w:rsidRPr="001D7822">
        <w:t xml:space="preserve"> de </w:t>
      </w:r>
      <w:proofErr w:type="spellStart"/>
      <w:r w:rsidRPr="001D7822">
        <w:t>Recursos</w:t>
      </w:r>
      <w:proofErr w:type="spellEnd"/>
      <w:r w:rsidRPr="001D7822">
        <w:t xml:space="preserve"> Naturales (CIGREN), Instituto de </w:t>
      </w:r>
      <w:proofErr w:type="spellStart"/>
      <w:r w:rsidRPr="001D7822">
        <w:t>Biología</w:t>
      </w:r>
      <w:proofErr w:type="spellEnd"/>
      <w:r w:rsidRPr="001D7822">
        <w:t xml:space="preserve">, </w:t>
      </w:r>
      <w:proofErr w:type="spellStart"/>
      <w:r w:rsidRPr="001D7822">
        <w:t>Facultad</w:t>
      </w:r>
      <w:proofErr w:type="spellEnd"/>
      <w:r>
        <w:t xml:space="preserve"> </w:t>
      </w:r>
      <w:r w:rsidRPr="001D7822">
        <w:t xml:space="preserve">de </w:t>
      </w:r>
      <w:proofErr w:type="spellStart"/>
      <w:r w:rsidRPr="001D7822">
        <w:t>Ciencias</w:t>
      </w:r>
      <w:proofErr w:type="spellEnd"/>
      <w:r w:rsidRPr="001D7822">
        <w:t>, Universidad de Valparaíso, Valparaíso, Chile</w:t>
      </w:r>
      <w:r>
        <w:t xml:space="preserve">, </w:t>
      </w:r>
      <w:hyperlink r:id="rId14" w:history="1">
        <w:r w:rsidRPr="0019417C">
          <w:rPr>
            <w:rStyle w:val="Hipervnculo"/>
          </w:rPr>
          <w:t>pablo.conejeros@uv.cl</w:t>
        </w:r>
      </w:hyperlink>
    </w:p>
    <w:p w14:paraId="25F78BD7" w14:textId="77777777" w:rsidR="00572015" w:rsidRDefault="001D7822" w:rsidP="001D7822">
      <w:pPr>
        <w:pStyle w:val="MDPI16affiliation"/>
      </w:pPr>
      <w:r>
        <w:rPr>
          <w:vertAlign w:val="superscript"/>
        </w:rPr>
        <w:t xml:space="preserve">5 </w:t>
      </w:r>
      <w:r>
        <w:t xml:space="preserve">  </w:t>
      </w:r>
      <w:proofErr w:type="spellStart"/>
      <w:r w:rsidR="003826CC" w:rsidRPr="003826CC">
        <w:t>Salmones</w:t>
      </w:r>
      <w:proofErr w:type="spellEnd"/>
      <w:r w:rsidR="003826CC" w:rsidRPr="003826CC">
        <w:t xml:space="preserve"> Camanchaca, Diego Portales 2000, Puerto Montt, Chile</w:t>
      </w:r>
      <w:r w:rsidR="003826CC">
        <w:t xml:space="preserve">, </w:t>
      </w:r>
      <w:r w:rsidR="009D02A6" w:rsidRPr="009D02A6">
        <w:rPr>
          <w:highlight w:val="yellow"/>
        </w:rPr>
        <w:t>gabriela.silva@bmkgenetics.com</w:t>
      </w:r>
      <w:r w:rsidR="003826CC">
        <w:t xml:space="preserve">, </w:t>
      </w:r>
      <w:hyperlink r:id="rId15" w:history="1">
        <w:r w:rsidR="00572015" w:rsidRPr="00E45053">
          <w:rPr>
            <w:rStyle w:val="Hipervnculo"/>
          </w:rPr>
          <w:t>csotomayor@salmones-dechile.cl</w:t>
        </w:r>
      </w:hyperlink>
    </w:p>
    <w:p w14:paraId="7F9EDCAB" w14:textId="77777777" w:rsidR="00572015" w:rsidRDefault="00572015" w:rsidP="001D7822">
      <w:pPr>
        <w:pStyle w:val="MDPI16affiliation"/>
      </w:pPr>
    </w:p>
    <w:p w14:paraId="1747ED6F" w14:textId="6E9FB2E5" w:rsidR="001D7822" w:rsidRDefault="00572015" w:rsidP="001D7822">
      <w:pPr>
        <w:pStyle w:val="MDPI16affiliation"/>
      </w:pPr>
      <w:r w:rsidRPr="00572015">
        <w:t>†These authors have contributed equally to this work and share first authorship</w:t>
      </w:r>
    </w:p>
    <w:p w14:paraId="6064A42F" w14:textId="77777777" w:rsidR="00572015" w:rsidRDefault="00572015" w:rsidP="001D7822">
      <w:pPr>
        <w:pStyle w:val="MDPI16affiliation"/>
      </w:pPr>
    </w:p>
    <w:p w14:paraId="02F85353" w14:textId="20CE1E18" w:rsidR="009758BF" w:rsidRPr="00550626" w:rsidRDefault="009758BF" w:rsidP="009758BF">
      <w:pPr>
        <w:pStyle w:val="MDPI16affiliation"/>
      </w:pPr>
      <w:r w:rsidRPr="00E779E6">
        <w:rPr>
          <w:b/>
        </w:rPr>
        <w:t>*</w:t>
      </w:r>
      <w:r w:rsidRPr="00D945EC">
        <w:tab/>
        <w:t xml:space="preserve">Correspondence: </w:t>
      </w:r>
      <w:r w:rsidR="003826CC">
        <w:t>jose.gallardo</w:t>
      </w:r>
      <w:r w:rsidRPr="00D945EC">
        <w:t>@</w:t>
      </w:r>
      <w:r w:rsidR="003826CC">
        <w:t>pucv.cl</w:t>
      </w:r>
      <w:r w:rsidR="008D15B3">
        <w:t>.</w:t>
      </w:r>
    </w:p>
    <w:p w14:paraId="0CE74493" w14:textId="635B1DEC" w:rsidR="00516E49" w:rsidRDefault="00516E49" w:rsidP="00516E49">
      <w:pPr>
        <w:pStyle w:val="MDPI17abstract"/>
        <w:rPr>
          <w:color w:val="auto"/>
          <w:spacing w:val="-4"/>
        </w:rPr>
      </w:pPr>
      <w:r w:rsidRPr="00516E49">
        <w:rPr>
          <w:rStyle w:val="Textoennegrita"/>
          <w:color w:val="auto"/>
        </w:rPr>
        <w:t>Simple Summary:</w:t>
      </w:r>
      <w:r w:rsidRPr="00516E49">
        <w:rPr>
          <w:color w:val="auto"/>
        </w:rPr>
        <w:t xml:space="preserve"> </w:t>
      </w:r>
      <w:bookmarkStart w:id="0" w:name="_Hlk102568614"/>
      <w:r w:rsidRPr="00516E49">
        <w:rPr>
          <w:color w:val="auto"/>
        </w:rPr>
        <w:t xml:space="preserve">Vaccination is one of the most relevant strategies to prevent and control diseases in aquaculture. However, vaccines have failed to control and prevent </w:t>
      </w:r>
      <w:r w:rsidRPr="00BD5A4F">
        <w:rPr>
          <w:i/>
          <w:iCs/>
          <w:color w:val="auto"/>
        </w:rPr>
        <w:t xml:space="preserve">Piscirickettsia </w:t>
      </w:r>
      <w:proofErr w:type="spellStart"/>
      <w:r w:rsidRPr="00BD5A4F">
        <w:rPr>
          <w:i/>
          <w:iCs/>
          <w:color w:val="auto"/>
        </w:rPr>
        <w:t>salmonis</w:t>
      </w:r>
      <w:proofErr w:type="spellEnd"/>
      <w:r w:rsidRPr="00516E49">
        <w:rPr>
          <w:color w:val="auto"/>
        </w:rPr>
        <w:t xml:space="preserve">, a </w:t>
      </w:r>
      <w:proofErr w:type="gramStart"/>
      <w:r w:rsidRPr="00516E49">
        <w:rPr>
          <w:color w:val="auto"/>
        </w:rPr>
        <w:t>bacteria</w:t>
      </w:r>
      <w:proofErr w:type="gramEnd"/>
      <w:r w:rsidRPr="00516E49">
        <w:rPr>
          <w:color w:val="auto"/>
        </w:rPr>
        <w:t xml:space="preserve"> that produce relevant economic losses to the industry. In this work, we evaluated the performance of </w:t>
      </w:r>
      <w:r w:rsidR="00BD3845">
        <w:rPr>
          <w:color w:val="auto"/>
        </w:rPr>
        <w:t xml:space="preserve">two </w:t>
      </w:r>
      <w:r w:rsidRPr="00516E49">
        <w:rPr>
          <w:color w:val="auto"/>
        </w:rPr>
        <w:t xml:space="preserve">commercial vaccines in Atlantic salmon through </w:t>
      </w:r>
      <w:r w:rsidR="00753506">
        <w:rPr>
          <w:color w:val="auto"/>
        </w:rPr>
        <w:t>cohabitation</w:t>
      </w:r>
      <w:r w:rsidRPr="00516E49">
        <w:rPr>
          <w:color w:val="auto"/>
        </w:rPr>
        <w:t xml:space="preserve"> challenge </w:t>
      </w:r>
      <w:r>
        <w:rPr>
          <w:color w:val="auto"/>
        </w:rPr>
        <w:t>of</w:t>
      </w:r>
      <w:r w:rsidRPr="00516E49">
        <w:rPr>
          <w:color w:val="auto"/>
        </w:rPr>
        <w:t xml:space="preserve"> </w:t>
      </w:r>
      <w:r>
        <w:rPr>
          <w:color w:val="auto"/>
        </w:rPr>
        <w:t xml:space="preserve">the </w:t>
      </w:r>
      <w:r w:rsidRPr="00516E49">
        <w:rPr>
          <w:color w:val="auto"/>
        </w:rPr>
        <w:t xml:space="preserve">two most prevalent and ubiquitous isolates of </w:t>
      </w:r>
      <w:r w:rsidRPr="00BD5A4F">
        <w:rPr>
          <w:i/>
          <w:iCs/>
          <w:color w:val="auto"/>
        </w:rPr>
        <w:t xml:space="preserve">Piscirickettsia </w:t>
      </w:r>
      <w:r w:rsidRPr="00516E49">
        <w:rPr>
          <w:color w:val="auto"/>
        </w:rPr>
        <w:t xml:space="preserve">in Chile. </w:t>
      </w:r>
      <w:r w:rsidR="00BD3845">
        <w:rPr>
          <w:color w:val="auto"/>
        </w:rPr>
        <w:t>This</w:t>
      </w:r>
      <w:r w:rsidRPr="00516E49">
        <w:rPr>
          <w:color w:val="auto"/>
        </w:rPr>
        <w:t xml:space="preserve"> study found no evidence that vaccines confer protection against LF-89-like or EM-90-like in Atlantic salmon.</w:t>
      </w:r>
      <w:bookmarkEnd w:id="0"/>
    </w:p>
    <w:p w14:paraId="3A96DED6" w14:textId="7CDDC0C4" w:rsidR="00963754" w:rsidRPr="00963754" w:rsidRDefault="009758BF" w:rsidP="00963754">
      <w:pPr>
        <w:pStyle w:val="MDPI17abstract"/>
        <w:rPr>
          <w:bCs/>
          <w:szCs w:val="18"/>
        </w:rPr>
      </w:pPr>
      <w:r w:rsidRPr="00550626">
        <w:rPr>
          <w:b/>
          <w:szCs w:val="18"/>
        </w:rPr>
        <w:t>Abstract:</w:t>
      </w:r>
      <w:r w:rsidR="00963754" w:rsidRPr="00963754">
        <w:t xml:space="preserve"> </w:t>
      </w:r>
      <w:r w:rsidR="00963754" w:rsidRPr="00963754">
        <w:rPr>
          <w:bCs/>
          <w:szCs w:val="18"/>
        </w:rPr>
        <w:t xml:space="preserve">In Atlantic salmon, vaccines have failed to control and prevent </w:t>
      </w:r>
      <w:r w:rsidR="00963754" w:rsidRPr="00FF65DD">
        <w:rPr>
          <w:bCs/>
          <w:i/>
          <w:iCs/>
          <w:szCs w:val="18"/>
        </w:rPr>
        <w:t>Piscirickettsiosis</w:t>
      </w:r>
      <w:r w:rsidR="00963754" w:rsidRPr="00963754">
        <w:rPr>
          <w:bCs/>
          <w:szCs w:val="18"/>
        </w:rPr>
        <w:t xml:space="preserve">, for reasons that remain elusive. In this study, we report the efficacy of </w:t>
      </w:r>
      <w:r w:rsidR="00753506">
        <w:rPr>
          <w:bCs/>
          <w:szCs w:val="18"/>
        </w:rPr>
        <w:t>two</w:t>
      </w:r>
      <w:r w:rsidR="00963754" w:rsidRPr="00963754">
        <w:rPr>
          <w:bCs/>
          <w:szCs w:val="18"/>
        </w:rPr>
        <w:t xml:space="preserve"> commercial vaccine</w:t>
      </w:r>
      <w:r w:rsidR="00753506">
        <w:rPr>
          <w:bCs/>
          <w:szCs w:val="18"/>
        </w:rPr>
        <w:t>s</w:t>
      </w:r>
      <w:r w:rsidR="00963754" w:rsidRPr="00963754">
        <w:rPr>
          <w:bCs/>
          <w:szCs w:val="18"/>
        </w:rPr>
        <w:t xml:space="preserve"> developed with the </w:t>
      </w:r>
      <w:r w:rsidR="00963754" w:rsidRPr="00963754">
        <w:rPr>
          <w:bCs/>
          <w:i/>
          <w:iCs/>
          <w:szCs w:val="18"/>
        </w:rPr>
        <w:t xml:space="preserve">Piscirickettsia </w:t>
      </w:r>
      <w:proofErr w:type="spellStart"/>
      <w:r w:rsidR="00963754" w:rsidRPr="00963754">
        <w:rPr>
          <w:bCs/>
          <w:i/>
          <w:iCs/>
          <w:szCs w:val="18"/>
        </w:rPr>
        <w:t>salmonis</w:t>
      </w:r>
      <w:proofErr w:type="spellEnd"/>
      <w:r w:rsidR="00963754" w:rsidRPr="00963754">
        <w:rPr>
          <w:bCs/>
          <w:szCs w:val="18"/>
        </w:rPr>
        <w:t xml:space="preserve"> isolate</w:t>
      </w:r>
      <w:r w:rsidR="00772CE9">
        <w:rPr>
          <w:bCs/>
          <w:szCs w:val="18"/>
        </w:rPr>
        <w:t>s</w:t>
      </w:r>
      <w:r w:rsidR="00963754" w:rsidRPr="00963754">
        <w:rPr>
          <w:bCs/>
          <w:szCs w:val="18"/>
        </w:rPr>
        <w:t xml:space="preserve"> AL100005 </w:t>
      </w:r>
      <w:r w:rsidR="00772CE9">
        <w:rPr>
          <w:bCs/>
          <w:szCs w:val="18"/>
        </w:rPr>
        <w:t xml:space="preserve">and </w:t>
      </w:r>
      <w:r w:rsidR="00772CE9">
        <w:t xml:space="preserve">AL 20542 </w:t>
      </w:r>
      <w:r w:rsidR="00963754" w:rsidRPr="00963754">
        <w:rPr>
          <w:bCs/>
          <w:szCs w:val="18"/>
        </w:rPr>
        <w:t>against other two isolates which are considered highly and ubiquitously prevalent in Chile: LF-89-like and EM-90-like. Two cohabitation trials were performed</w:t>
      </w:r>
      <w:r w:rsidR="00963754">
        <w:rPr>
          <w:bCs/>
          <w:szCs w:val="18"/>
        </w:rPr>
        <w:t xml:space="preserve"> </w:t>
      </w:r>
      <w:r w:rsidR="00963754" w:rsidRPr="00963754">
        <w:rPr>
          <w:bCs/>
          <w:szCs w:val="18"/>
        </w:rPr>
        <w:t>to mimic real-life conditions and vaccine performance: 1) post</w:t>
      </w:r>
      <w:r w:rsidR="00840AA5">
        <w:rPr>
          <w:bCs/>
          <w:szCs w:val="18"/>
        </w:rPr>
        <w:t>-</w:t>
      </w:r>
      <w:r w:rsidR="00963754" w:rsidRPr="00963754">
        <w:rPr>
          <w:bCs/>
          <w:szCs w:val="18"/>
        </w:rPr>
        <w:t>smolt fish were challenged with a single infection of LF-89-like, 2) adults were coinfected with EM-90-like and a low coinfection of sea lice.</w:t>
      </w:r>
      <w:r w:rsidR="00963754">
        <w:rPr>
          <w:bCs/>
          <w:szCs w:val="18"/>
        </w:rPr>
        <w:t xml:space="preserve"> </w:t>
      </w:r>
      <w:r w:rsidR="00963754" w:rsidRPr="00963754">
        <w:rPr>
          <w:bCs/>
          <w:szCs w:val="18"/>
        </w:rPr>
        <w:t xml:space="preserve">In the first trial, the vaccine delayed smolt mortalities by two days; however, </w:t>
      </w:r>
      <w:proofErr w:type="gramStart"/>
      <w:r w:rsidR="00963754" w:rsidRPr="00963754">
        <w:rPr>
          <w:bCs/>
          <w:szCs w:val="18"/>
        </w:rPr>
        <w:t>unvaccinated</w:t>
      </w:r>
      <w:proofErr w:type="gramEnd"/>
      <w:r w:rsidR="00963754" w:rsidRPr="00963754">
        <w:rPr>
          <w:bCs/>
          <w:szCs w:val="18"/>
        </w:rPr>
        <w:t xml:space="preserve"> and</w:t>
      </w:r>
      <w:r w:rsidR="00963754">
        <w:rPr>
          <w:bCs/>
          <w:szCs w:val="18"/>
        </w:rPr>
        <w:t xml:space="preserve"> </w:t>
      </w:r>
      <w:r w:rsidR="00963754" w:rsidRPr="00963754">
        <w:rPr>
          <w:bCs/>
          <w:szCs w:val="18"/>
        </w:rPr>
        <w:t>vaccinated fish did not show significant differences in survival (unvaccinated: 60.3%, vaccinated:</w:t>
      </w:r>
      <w:r w:rsidR="00963754">
        <w:rPr>
          <w:bCs/>
          <w:szCs w:val="18"/>
        </w:rPr>
        <w:t xml:space="preserve"> </w:t>
      </w:r>
      <w:r w:rsidR="00963754" w:rsidRPr="00963754">
        <w:rPr>
          <w:bCs/>
          <w:szCs w:val="18"/>
        </w:rPr>
        <w:t xml:space="preserve">56.7%; p = 0.28). In the second trial, mortality started three days later for vaccinated fish than unvaccinated fish. However, </w:t>
      </w:r>
      <w:proofErr w:type="gramStart"/>
      <w:r w:rsidR="00963754" w:rsidRPr="00963754">
        <w:rPr>
          <w:bCs/>
          <w:szCs w:val="18"/>
        </w:rPr>
        <w:t>unvaccinated</w:t>
      </w:r>
      <w:proofErr w:type="gramEnd"/>
      <w:r w:rsidR="00963754" w:rsidRPr="00963754">
        <w:rPr>
          <w:bCs/>
          <w:szCs w:val="18"/>
        </w:rPr>
        <w:t xml:space="preserve"> and vaccinated fish did not show significant differences in survival (unvaccinated: 64.6%, vaccinated: 60.2%, p= 0.58). Thus, we found no evidence that the evaluated vaccines confer effective protection against of LF-89-like or EM-90-like with estimated</w:t>
      </w:r>
      <w:r w:rsidR="00963754">
        <w:rPr>
          <w:bCs/>
          <w:szCs w:val="18"/>
        </w:rPr>
        <w:t xml:space="preserve"> </w:t>
      </w:r>
      <w:r w:rsidR="00963754" w:rsidRPr="00963754">
        <w:rPr>
          <w:bCs/>
          <w:szCs w:val="18"/>
        </w:rPr>
        <w:t>relative survival proportions (RPSs) of -9% and -12%, respectively. More studies are necessary to</w:t>
      </w:r>
      <w:r w:rsidR="00963754">
        <w:rPr>
          <w:bCs/>
          <w:szCs w:val="18"/>
        </w:rPr>
        <w:t xml:space="preserve"> </w:t>
      </w:r>
      <w:r w:rsidR="00963754" w:rsidRPr="00963754">
        <w:rPr>
          <w:bCs/>
          <w:szCs w:val="18"/>
        </w:rPr>
        <w:t xml:space="preserve">evaluate whether pathogen heterogeneity is a key determinant of the vaccine efficacy against </w:t>
      </w:r>
      <w:r w:rsidR="00963754" w:rsidRPr="00963754">
        <w:rPr>
          <w:bCs/>
          <w:i/>
          <w:iCs/>
          <w:szCs w:val="18"/>
        </w:rPr>
        <w:t xml:space="preserve">P. </w:t>
      </w:r>
      <w:proofErr w:type="spellStart"/>
      <w:r w:rsidR="00963754" w:rsidRPr="00963754">
        <w:rPr>
          <w:bCs/>
          <w:i/>
          <w:iCs/>
          <w:szCs w:val="18"/>
        </w:rPr>
        <w:t>salmonis</w:t>
      </w:r>
      <w:proofErr w:type="spellEnd"/>
      <w:r w:rsidR="00963754" w:rsidRPr="00963754">
        <w:rPr>
          <w:bCs/>
          <w:szCs w:val="18"/>
        </w:rPr>
        <w:t>.</w:t>
      </w:r>
    </w:p>
    <w:p w14:paraId="042946AC" w14:textId="6A7465B0" w:rsidR="009758BF" w:rsidRPr="00550626" w:rsidRDefault="009758BF" w:rsidP="009758BF">
      <w:pPr>
        <w:pStyle w:val="MDPI18keywords"/>
        <w:rPr>
          <w:szCs w:val="18"/>
        </w:rPr>
      </w:pPr>
      <w:r w:rsidRPr="00550626">
        <w:rPr>
          <w:b/>
          <w:szCs w:val="18"/>
        </w:rPr>
        <w:t xml:space="preserve">Keywords: </w:t>
      </w:r>
      <w:r w:rsidR="00963754" w:rsidRPr="00963754">
        <w:rPr>
          <w:szCs w:val="18"/>
        </w:rPr>
        <w:t>pentavalent vaccine</w:t>
      </w:r>
      <w:r w:rsidRPr="00D945EC">
        <w:rPr>
          <w:szCs w:val="18"/>
        </w:rPr>
        <w:t xml:space="preserve">; </w:t>
      </w:r>
      <w:r w:rsidR="00753506">
        <w:rPr>
          <w:szCs w:val="18"/>
        </w:rPr>
        <w:t xml:space="preserve">bacterin vaccine; </w:t>
      </w:r>
      <w:r w:rsidR="00963754" w:rsidRPr="00963754">
        <w:rPr>
          <w:szCs w:val="18"/>
        </w:rPr>
        <w:t>live attenuated vaccine</w:t>
      </w:r>
      <w:r w:rsidRPr="00D945EC">
        <w:rPr>
          <w:szCs w:val="18"/>
        </w:rPr>
        <w:t xml:space="preserve">; </w:t>
      </w:r>
      <w:r w:rsidR="00753506">
        <w:rPr>
          <w:szCs w:val="18"/>
        </w:rPr>
        <w:t xml:space="preserve">monovalent vaccine; </w:t>
      </w:r>
      <w:r w:rsidR="00963754" w:rsidRPr="00FF65DD">
        <w:rPr>
          <w:i/>
          <w:iCs/>
          <w:szCs w:val="18"/>
        </w:rPr>
        <w:t>Piscirickettsiosis</w:t>
      </w:r>
      <w:r w:rsidR="00963754">
        <w:rPr>
          <w:szCs w:val="18"/>
        </w:rPr>
        <w:t xml:space="preserve">; </w:t>
      </w:r>
      <w:r w:rsidR="00963754" w:rsidRPr="00963754">
        <w:rPr>
          <w:i/>
          <w:iCs/>
          <w:szCs w:val="18"/>
        </w:rPr>
        <w:t xml:space="preserve">Salmo </w:t>
      </w:r>
      <w:proofErr w:type="spellStart"/>
      <w:r w:rsidR="00963754" w:rsidRPr="00963754">
        <w:rPr>
          <w:i/>
          <w:iCs/>
          <w:szCs w:val="18"/>
        </w:rPr>
        <w:t>salar</w:t>
      </w:r>
      <w:proofErr w:type="spellEnd"/>
      <w:r w:rsidR="00963754">
        <w:rPr>
          <w:szCs w:val="18"/>
        </w:rPr>
        <w:t xml:space="preserve">; </w:t>
      </w:r>
      <w:r w:rsidR="00963754" w:rsidRPr="00963754">
        <w:rPr>
          <w:szCs w:val="18"/>
        </w:rPr>
        <w:t>cohabitation</w:t>
      </w:r>
      <w:r w:rsidR="00963754">
        <w:rPr>
          <w:szCs w:val="18"/>
        </w:rPr>
        <w:t xml:space="preserve">; </w:t>
      </w:r>
      <w:r w:rsidR="00963754" w:rsidRPr="00963754">
        <w:rPr>
          <w:szCs w:val="18"/>
        </w:rPr>
        <w:t>sea lice, vaccine efficacy</w:t>
      </w:r>
      <w:r w:rsidR="00963754">
        <w:rPr>
          <w:szCs w:val="18"/>
        </w:rPr>
        <w:t>.</w:t>
      </w:r>
    </w:p>
    <w:p w14:paraId="3E88DEBF" w14:textId="77777777" w:rsidR="009758BF" w:rsidRPr="00550626" w:rsidRDefault="009758BF" w:rsidP="009758BF">
      <w:pPr>
        <w:pStyle w:val="MDPI19line"/>
      </w:pPr>
    </w:p>
    <w:p w14:paraId="6B7F3C45" w14:textId="45F06AEB" w:rsidR="009758BF" w:rsidRDefault="009758BF" w:rsidP="00C04316">
      <w:pPr>
        <w:pStyle w:val="MDPI21heading1"/>
        <w:spacing w:before="0"/>
        <w:rPr>
          <w:lang w:eastAsia="zh-CN"/>
        </w:rPr>
      </w:pPr>
      <w:bookmarkStart w:id="1" w:name="page2"/>
      <w:bookmarkEnd w:id="1"/>
      <w:r w:rsidRPr="007F2582">
        <w:rPr>
          <w:lang w:eastAsia="zh-CN"/>
        </w:rPr>
        <w:lastRenderedPageBreak/>
        <w:t>1. Introduction</w:t>
      </w:r>
    </w:p>
    <w:p w14:paraId="7AB09ED3" w14:textId="085AA63A" w:rsidR="00593C5C" w:rsidRDefault="00593C5C" w:rsidP="00593C5C">
      <w:pPr>
        <w:pStyle w:val="MDPI31text"/>
      </w:pPr>
      <w:r w:rsidRPr="00593C5C">
        <w:rPr>
          <w:i/>
          <w:iCs/>
        </w:rPr>
        <w:t xml:space="preserve">Piscirickettsia </w:t>
      </w:r>
      <w:proofErr w:type="spellStart"/>
      <w:r w:rsidRPr="00593C5C">
        <w:rPr>
          <w:i/>
          <w:iCs/>
        </w:rPr>
        <w:t>salmonis</w:t>
      </w:r>
      <w:proofErr w:type="spellEnd"/>
      <w:r>
        <w:t xml:space="preserve"> is a major concern for the Chilean salmon industry, causing economic losses of USD 700 million per year </w:t>
      </w:r>
      <w:r>
        <w:fldChar w:fldCharType="begin">
          <w:fldData xml:space="preserve">PEVuZE5vdGU+PENpdGU+PEF1dGhvcj5NYWlzZXk8L0F1dGhvcj48WWVhcj4yMDE3PC9ZZWFyPjxS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</w:fldData>
        </w:fldChar>
      </w:r>
      <w:r>
        <w:instrText xml:space="preserve"> ADDIN EN.CITE </w:instrText>
      </w:r>
      <w:r>
        <w:fldChar w:fldCharType="begin">
          <w:fldData xml:space="preserve">PEVuZE5vdGU+PENpdGU+PEF1dGhvcj5NYWlzZXk8L0F1dGhvcj48WWVhcj4yMDE3PC9ZZWFyPjxS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</w:fldData>
        </w:fldChar>
      </w:r>
      <w:r>
        <w:instrText xml:space="preserve"> ADDIN EN.CITE.DATA </w:instrText>
      </w:r>
      <w:r>
        <w:fldChar w:fldCharType="end"/>
      </w:r>
      <w:r>
        <w:fldChar w:fldCharType="separate"/>
      </w:r>
      <w:r>
        <w:rPr>
          <w:noProof/>
        </w:rPr>
        <w:t>[</w:t>
      </w:r>
      <w:hyperlink w:anchor="_ENREF_1" w:tooltip="Maisey, 2017 #5207" w:history="1">
        <w:r w:rsidR="00A32A52">
          <w:rPr>
            <w:noProof/>
          </w:rPr>
          <w:t>1</w:t>
        </w:r>
      </w:hyperlink>
      <w:r>
        <w:rPr>
          <w:noProof/>
        </w:rPr>
        <w:t xml:space="preserve">, </w:t>
      </w:r>
      <w:hyperlink w:anchor="_ENREF_2" w:tooltip="Rozas, 2014 #5219" w:history="1">
        <w:r w:rsidR="00A32A52">
          <w:rPr>
            <w:noProof/>
          </w:rPr>
          <w:t>2</w:t>
        </w:r>
      </w:hyperlink>
      <w:r>
        <w:rPr>
          <w:noProof/>
        </w:rPr>
        <w:t>]</w:t>
      </w:r>
      <w:r>
        <w:fldChar w:fldCharType="end"/>
      </w:r>
      <w:r>
        <w:t xml:space="preserve">. </w:t>
      </w:r>
      <w:r w:rsidRPr="00FF65DD">
        <w:rPr>
          <w:i/>
          <w:iCs/>
        </w:rPr>
        <w:t>Piscirickettsiosis</w:t>
      </w:r>
      <w:r>
        <w:t xml:space="preserve"> is an exceptionally contagious disease, with a high prevalence in clustered regions in Chile, causing mortalities of over 50% of production </w:t>
      </w:r>
      <w:r>
        <w:fldChar w:fldCharType="begin"/>
      </w:r>
      <w:r>
        <w:instrText xml:space="preserve"> ADDIN EN.CITE &lt;EndNote&gt;&lt;Cite&gt;&lt;Author&gt;Jakob&lt;/Author&gt;&lt;Year&gt;2014&lt;/Year&gt;&lt;RecNum&gt;5205&lt;/RecNum&gt;&lt;DisplayText&gt;[3, 4]&lt;/DisplayText&gt;&lt;record&gt;&lt;rec-number&gt;5205&lt;/rec-number&gt;&lt;foreign-keys&gt;&lt;key app="EN" db-id="wzxv0s2srxap2tetzf0paptztts5etw2925f"&gt;5205&lt;/key&gt;&lt;/foreign-keys&gt;&lt;ref-type name="Journal Article"&gt;17&lt;/ref-type&gt;&lt;contributors&gt;&lt;authors&gt;&lt;author&gt;Jakob, Eva&lt;/author&gt;&lt;author&gt;Stryhn, Henrik&lt;/author&gt;&lt;author&gt;Yu, Jenny&lt;/author&gt;&lt;author&gt;Medina, Matias H.&lt;/author&gt;&lt;author&gt;Rees, Erin E.&lt;/author&gt;&lt;author&gt;Sanchez, Javier&lt;/author&gt;&lt;author&gt;St-Hilaire, Sophie&lt;/author&gt;&lt;/authors&gt;&lt;/contributors&gt;&lt;titles&gt;&lt;title&gt;Epidemiology of Piscirickettsiosis on selected Atlantic salmon (Salmo salar) and rainbow trout (Oncorhynchus mykiss) salt water aquaculture farms in Chile&lt;/title&gt;&lt;secondary-title&gt;Aquaculture&lt;/secondary-title&gt;&lt;/titles&gt;&lt;periodical&gt;&lt;full-title&gt;Aquaculture&lt;/full-title&gt;&lt;/periodical&gt;&lt;pages&gt;288-294&lt;/pages&gt;&lt;volume&gt;433&lt;/volume&gt;&lt;dates&gt;&lt;year&gt;2014&lt;/year&gt;&lt;/dates&gt;&lt;isbn&gt;00448486&lt;/isbn&gt;&lt;urls&gt;&lt;/urls&gt;&lt;electronic-resource-num&gt;10.1016/j.aquaculture.2014.06.018&lt;/electronic-resource-num&gt;&lt;/record&gt;&lt;/Cite&gt;&lt;Cite&gt;&lt;Author&gt;Leal&lt;/Author&gt;&lt;Year&gt;2007&lt;/Year&gt;&lt;RecNum&gt;4217&lt;/RecNum&gt;&lt;record&gt;&lt;rec-number&gt;4217&lt;/rec-number&gt;&lt;foreign-keys&gt;&lt;key app="EN" db-id="wzxv0s2srxap2tetzf0paptztts5etw2925f"&gt;4217&lt;/key&gt;&lt;/foreign-keys&gt;&lt;ref-type name="Journal Article"&gt;17&lt;/ref-type&gt;&lt;contributors&gt;&lt;authors&gt;&lt;author&gt;Leal, J.&lt;/author&gt;&lt;author&gt;Woywood, D.&lt;/author&gt;&lt;/authors&gt;&lt;/contributors&gt;&lt;titles&gt;&lt;title&gt;Piscirickettsiosis en Chile: Avances y perspectivas para su control&lt;/title&gt;&lt;secondary-title&gt;Salmonciencia&lt;/secondary-title&gt;&lt;/titles&gt;&lt;periodical&gt;&lt;full-title&gt;Salmonciencia&lt;/full-title&gt;&lt;/periodical&gt;&lt;pages&gt;34-42&lt;/pages&gt;&lt;volume&gt;2&lt;/volume&gt;&lt;dates&gt;&lt;year&gt;2007&lt;/year&gt;&lt;/dates&gt;&lt;urls&gt;&lt;/urls&gt;&lt;/record&gt;&lt;/Cite&gt;&lt;/EndNote&gt;</w:instrText>
      </w:r>
      <w:r>
        <w:fldChar w:fldCharType="separate"/>
      </w:r>
      <w:r>
        <w:rPr>
          <w:noProof/>
        </w:rPr>
        <w:t>[</w:t>
      </w:r>
      <w:hyperlink w:anchor="_ENREF_3" w:tooltip="Jakob, 2014 #5205" w:history="1">
        <w:r w:rsidR="00A32A52">
          <w:rPr>
            <w:noProof/>
          </w:rPr>
          <w:t>3</w:t>
        </w:r>
      </w:hyperlink>
      <w:r>
        <w:rPr>
          <w:noProof/>
        </w:rPr>
        <w:t xml:space="preserve">, </w:t>
      </w:r>
      <w:hyperlink w:anchor="_ENREF_4" w:tooltip="Leal, 2007 #4217" w:history="1">
        <w:r w:rsidR="00A32A52">
          <w:rPr>
            <w:noProof/>
          </w:rPr>
          <w:t>4</w:t>
        </w:r>
      </w:hyperlink>
      <w:r>
        <w:rPr>
          <w:noProof/>
        </w:rPr>
        <w:t>]</w:t>
      </w:r>
      <w:r>
        <w:fldChar w:fldCharType="end"/>
      </w:r>
      <w:r>
        <w:t>. While Chile, the second-largest global producer of salmon, is by far the most affected country by this disease, it also affects the other main salmon producing countries, namely Norway, Canada</w:t>
      </w:r>
      <w:r w:rsidR="00772CE9">
        <w:t>,</w:t>
      </w:r>
      <w:r>
        <w:t xml:space="preserve"> and Scotland </w:t>
      </w:r>
      <w:r>
        <w:fldChar w:fldCharType="begin">
          <w:fldData xml:space="preserve">PEVuZE5vdGU+PENpdGU+PEF1dGhvcj5Ccm9ja2xlYmFuazwvQXV0aG9yPjxZZWFyPjE5OTM8L1ll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</w:fldData>
        </w:fldChar>
      </w:r>
      <w:r>
        <w:instrText xml:space="preserve"> ADDIN EN.CITE </w:instrText>
      </w:r>
      <w:r>
        <w:fldChar w:fldCharType="begin">
          <w:fldData xml:space="preserve">PEVuZE5vdGU+PENpdGU+PEF1dGhvcj5Ccm9ja2xlYmFuazwvQXV0aG9yPjxZZWFyPjE5OTM8L1ll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</w:fldData>
        </w:fldChar>
      </w:r>
      <w:r>
        <w:instrText xml:space="preserve"> ADDIN EN.CITE.DATA </w:instrText>
      </w:r>
      <w:r>
        <w:fldChar w:fldCharType="end"/>
      </w:r>
      <w:r>
        <w:fldChar w:fldCharType="separate"/>
      </w:r>
      <w:r>
        <w:rPr>
          <w:noProof/>
        </w:rPr>
        <w:t>[</w:t>
      </w:r>
      <w:hyperlink w:anchor="_ENREF_5" w:tooltip="Brocklebank, 1993 #4565" w:history="1">
        <w:r w:rsidR="00A32A52">
          <w:rPr>
            <w:noProof/>
          </w:rPr>
          <w:t>5-8</w:t>
        </w:r>
      </w:hyperlink>
      <w:r>
        <w:rPr>
          <w:noProof/>
        </w:rPr>
        <w:t>]</w:t>
      </w:r>
      <w:r>
        <w:fldChar w:fldCharType="end"/>
      </w:r>
      <w:r>
        <w:t>.</w:t>
      </w:r>
      <w:r>
        <w:tab/>
      </w:r>
    </w:p>
    <w:p w14:paraId="64C9F305" w14:textId="56B5253F" w:rsidR="00593C5C" w:rsidRDefault="00593C5C" w:rsidP="00593C5C">
      <w:pPr>
        <w:pStyle w:val="MDPI31text"/>
      </w:pPr>
      <w:r>
        <w:t xml:space="preserve">Vaccination has been widely used as a control strategy to prevent </w:t>
      </w:r>
      <w:r w:rsidRPr="00FF65DD">
        <w:rPr>
          <w:i/>
          <w:iCs/>
        </w:rPr>
        <w:t>Piscirickettsiosis</w:t>
      </w:r>
      <w:r>
        <w:t xml:space="preserve"> </w:t>
      </w:r>
      <w:r>
        <w:fldChar w:fldCharType="begin"/>
      </w:r>
      <w:r>
        <w:instrText xml:space="preserve"> ADDIN EN.CITE &lt;EndNote&gt;&lt;Cite&gt;&lt;Author&gt;Happold&lt;/Author&gt;&lt;Year&gt;2020&lt;/Year&gt;&lt;RecNum&gt;4364&lt;/RecNum&gt;&lt;DisplayText&gt;[9]&lt;/DisplayText&gt;&lt;record&gt;&lt;rec-number&gt;4364&lt;/rec-number&gt;&lt;foreign-keys&gt;&lt;key app="EN" db-id="wzxv0s2srxap2tetzf0paptztts5etw2925f"&gt;4364&lt;/key&gt;&lt;key app="ENWeb" db-id=""&gt;0&lt;/key&gt;&lt;/foreign-keys&gt;&lt;ref-type name="Journal Article"&gt;17&lt;/ref-type&gt;&lt;contributors&gt;&lt;authors&gt;&lt;author&gt;Happold, Jonathan&lt;/author&gt;&lt;author&gt;Sadler, Rohan&lt;/author&gt;&lt;author&gt;Meyer, Anne&lt;/author&gt;&lt;author&gt;Hillman, Alison&lt;/author&gt;&lt;author&gt;Cowled, Brendan&lt;/author&gt;&lt;author&gt;Mackenzie, Catriona&lt;/author&gt;&lt;author&gt;Gallardo Lagno, Alicia L.&lt;/author&gt;&lt;author&gt;Cameron, Angus&lt;/author&gt;&lt;/authors&gt;&lt;/contributors&gt;&lt;titles&gt;&lt;title&gt;Effectiveness of vaccination for the control of salmonid rickettsial septicaemia in commercial salmon and trout farms in Chile&lt;/title&gt;&lt;secondary-title&gt;Aquaculture&lt;/secondary-title&gt;&lt;/titles&gt;&lt;periodical&gt;&lt;full-title&gt;Aquaculture&lt;/full-title&gt;&lt;/periodical&gt;&lt;pages&gt;734968&lt;/pages&gt;&lt;volume&gt;520&lt;/volume&gt;&lt;dates&gt;&lt;year&gt;2020&lt;/year&gt;&lt;/dates&gt;&lt;isbn&gt;00448486&lt;/isbn&gt;&lt;urls&gt;&lt;/urls&gt;&lt;electronic-resource-num&gt;10.1016/j.aquaculture.2020.734968&lt;/electronic-resource-num&gt;&lt;/record&gt;&lt;/Cite&gt;&lt;/EndNote&gt;</w:instrText>
      </w:r>
      <w:r>
        <w:fldChar w:fldCharType="separate"/>
      </w:r>
      <w:r>
        <w:rPr>
          <w:noProof/>
        </w:rPr>
        <w:t>[</w:t>
      </w:r>
      <w:hyperlink w:anchor="_ENREF_9" w:tooltip="Happold, 2020 #4364" w:history="1">
        <w:r w:rsidR="00A32A52">
          <w:rPr>
            <w:noProof/>
          </w:rPr>
          <w:t>9</w:t>
        </w:r>
      </w:hyperlink>
      <w:r>
        <w:rPr>
          <w:noProof/>
        </w:rPr>
        <w:t>]</w:t>
      </w:r>
      <w:r>
        <w:fldChar w:fldCharType="end"/>
      </w:r>
      <w:r>
        <w:t xml:space="preserve">, but unfortunately, all vaccines developed in the last 20 years have failed to protect Atlantic salmon against </w:t>
      </w:r>
      <w:r w:rsidRPr="00593C5C">
        <w:rPr>
          <w:i/>
          <w:iCs/>
        </w:rPr>
        <w:t xml:space="preserve">P. </w:t>
      </w:r>
      <w:proofErr w:type="spellStart"/>
      <w:r w:rsidRPr="00593C5C">
        <w:rPr>
          <w:i/>
          <w:iCs/>
        </w:rPr>
        <w:t>salmonis</w:t>
      </w:r>
      <w:proofErr w:type="spellEnd"/>
      <w:r>
        <w:t xml:space="preserve"> </w:t>
      </w:r>
      <w:r>
        <w:fldChar w:fldCharType="begin">
          <w:fldData xml:space="preserve">PEVuZE5vdGU+PENpdGU+PEF1dGhvcj5NYWlzZXk8L0F1dGhvcj48WWVhcj4yMDE3PC9ZZWFyPjxS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</w:fldData>
        </w:fldChar>
      </w:r>
      <w:r>
        <w:instrText xml:space="preserve"> ADDIN EN.CITE </w:instrText>
      </w:r>
      <w:r>
        <w:fldChar w:fldCharType="begin">
          <w:fldData xml:space="preserve">PEVuZE5vdGU+PENpdGU+PEF1dGhvcj5NYWlzZXk8L0F1dGhvcj48WWVhcj4yMDE3PC9ZZWFyPjxS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</w:fldData>
        </w:fldChar>
      </w:r>
      <w:r>
        <w:instrText xml:space="preserve"> ADDIN EN.CITE.DATA </w:instrText>
      </w:r>
      <w:r>
        <w:fldChar w:fldCharType="end"/>
      </w:r>
      <w:r>
        <w:fldChar w:fldCharType="separate"/>
      </w:r>
      <w:r>
        <w:rPr>
          <w:noProof/>
        </w:rPr>
        <w:t>[</w:t>
      </w:r>
      <w:hyperlink w:anchor="_ENREF_1" w:tooltip="Maisey, 2017 #5207" w:history="1">
        <w:r w:rsidR="00A32A52">
          <w:rPr>
            <w:noProof/>
          </w:rPr>
          <w:t>1</w:t>
        </w:r>
      </w:hyperlink>
      <w:r>
        <w:rPr>
          <w:noProof/>
        </w:rPr>
        <w:t>]</w:t>
      </w:r>
      <w:r>
        <w:fldChar w:fldCharType="end"/>
      </w:r>
      <w:r>
        <w:t xml:space="preserve">. Some intrinsic and extrinsic factors that may explain why commercial vaccines present reduced protection against </w:t>
      </w:r>
      <w:r w:rsidRPr="00F43373">
        <w:rPr>
          <w:i/>
          <w:iCs/>
        </w:rPr>
        <w:t xml:space="preserve">P. </w:t>
      </w:r>
      <w:proofErr w:type="spellStart"/>
      <w:r w:rsidRPr="00F43373">
        <w:rPr>
          <w:i/>
          <w:iCs/>
        </w:rPr>
        <w:t>salmonis</w:t>
      </w:r>
      <w:proofErr w:type="spellEnd"/>
      <w:r>
        <w:t xml:space="preserve"> are: 1) coinfection with sea lice, which were able to override the protective effects of vaccines </w:t>
      </w:r>
      <w:r w:rsidR="00F43373">
        <w:fldChar w:fldCharType="begin">
          <w:fldData xml:space="preserve">PEVuZE5vdGU+PENpdGU+PEF1dGhvcj5GaWd1ZXJvYTwvQXV0aG9yPjxZZWFyPjIwMTc8L1llYXI+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</w:fldData>
        </w:fldChar>
      </w:r>
      <w:r w:rsidR="00F43373">
        <w:instrText xml:space="preserve"> ADDIN EN.CITE </w:instrText>
      </w:r>
      <w:r w:rsidR="00F43373">
        <w:fldChar w:fldCharType="begin">
          <w:fldData xml:space="preserve">PEVuZE5vdGU+PENpdGU+PEF1dGhvcj5GaWd1ZXJvYTwvQXV0aG9yPjxZZWFyPjIwMTc8L1llYXI+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</w:fldData>
        </w:fldChar>
      </w:r>
      <w:r w:rsidR="00F43373">
        <w:instrText xml:space="preserve"> ADDIN EN.CITE.DATA </w:instrText>
      </w:r>
      <w:r w:rsidR="00F43373">
        <w:fldChar w:fldCharType="end"/>
      </w:r>
      <w:r w:rsidR="00F43373">
        <w:fldChar w:fldCharType="separate"/>
      </w:r>
      <w:r w:rsidR="00F43373">
        <w:rPr>
          <w:noProof/>
        </w:rPr>
        <w:t>[</w:t>
      </w:r>
      <w:hyperlink w:anchor="_ENREF_10" w:tooltip="Figueroa, 2017 #5197" w:history="1">
        <w:r w:rsidR="00A32A52">
          <w:rPr>
            <w:noProof/>
          </w:rPr>
          <w:t>10</w:t>
        </w:r>
      </w:hyperlink>
      <w:r w:rsidR="00F43373">
        <w:rPr>
          <w:noProof/>
        </w:rPr>
        <w:t xml:space="preserve">, </w:t>
      </w:r>
      <w:hyperlink w:anchor="_ENREF_11" w:tooltip="Figueroa, 2020 #5199" w:history="1">
        <w:r w:rsidR="00A32A52">
          <w:rPr>
            <w:noProof/>
          </w:rPr>
          <w:t>11</w:t>
        </w:r>
      </w:hyperlink>
      <w:r w:rsidR="00F43373">
        <w:rPr>
          <w:noProof/>
        </w:rPr>
        <w:t>]</w:t>
      </w:r>
      <w:r w:rsidR="00F43373">
        <w:fldChar w:fldCharType="end"/>
      </w:r>
      <w:r>
        <w:t xml:space="preserve">; 2) host genetic variation, partially protecting some hosts while leaving others unprotected </w:t>
      </w:r>
      <w:r w:rsidR="00F43373">
        <w:fldChar w:fldCharType="begin">
          <w:fldData xml:space="preserve">PEVuZE5vdGU+PENpdGU+PEF1dGhvcj5GaWd1ZXJvYTwvQXV0aG9yPjxZZWFyPjIwMTc8L1llYXI+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</w:fldData>
        </w:fldChar>
      </w:r>
      <w:r w:rsidR="00F43373">
        <w:instrText xml:space="preserve"> ADDIN EN.CITE </w:instrText>
      </w:r>
      <w:r w:rsidR="00F43373">
        <w:fldChar w:fldCharType="begin">
          <w:fldData xml:space="preserve">PEVuZE5vdGU+PENpdGU+PEF1dGhvcj5GaWd1ZXJvYTwvQXV0aG9yPjxZZWFyPjIwMTc8L1llYXI+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</w:fldData>
        </w:fldChar>
      </w:r>
      <w:r w:rsidR="00F43373">
        <w:instrText xml:space="preserve"> ADDIN EN.CITE.DATA </w:instrText>
      </w:r>
      <w:r w:rsidR="00F43373">
        <w:fldChar w:fldCharType="end"/>
      </w:r>
      <w:r w:rsidR="00F43373">
        <w:fldChar w:fldCharType="separate"/>
      </w:r>
      <w:r w:rsidR="00F43373">
        <w:rPr>
          <w:noProof/>
        </w:rPr>
        <w:t>[</w:t>
      </w:r>
      <w:hyperlink w:anchor="_ENREF_10" w:tooltip="Figueroa, 2017 #5197" w:history="1">
        <w:r w:rsidR="00A32A52">
          <w:rPr>
            <w:noProof/>
          </w:rPr>
          <w:t>10</w:t>
        </w:r>
      </w:hyperlink>
      <w:r w:rsidR="00F43373">
        <w:rPr>
          <w:noProof/>
        </w:rPr>
        <w:t xml:space="preserve">, </w:t>
      </w:r>
      <w:hyperlink w:anchor="_ENREF_11" w:tooltip="Figueroa, 2020 #5199" w:history="1">
        <w:r w:rsidR="00A32A52">
          <w:rPr>
            <w:noProof/>
          </w:rPr>
          <w:t>11</w:t>
        </w:r>
      </w:hyperlink>
      <w:r w:rsidR="00F43373">
        <w:rPr>
          <w:noProof/>
        </w:rPr>
        <w:t>]</w:t>
      </w:r>
      <w:r w:rsidR="00F43373">
        <w:fldChar w:fldCharType="end"/>
      </w:r>
      <w:r>
        <w:t xml:space="preserve">; and 3) ineffectiveness in stimulating cellular immunity, which is a key element to protecting against </w:t>
      </w:r>
      <w:r w:rsidRPr="00F43373">
        <w:rPr>
          <w:i/>
          <w:iCs/>
        </w:rPr>
        <w:t xml:space="preserve">P. </w:t>
      </w:r>
      <w:proofErr w:type="spellStart"/>
      <w:r w:rsidRPr="00F43373">
        <w:rPr>
          <w:i/>
          <w:iCs/>
        </w:rPr>
        <w:t>salmonis</w:t>
      </w:r>
      <w:proofErr w:type="spellEnd"/>
      <w:r>
        <w:t xml:space="preserve"> because this bacteria can survive inside the host cells. Likewise, other underlying causes may lead to low vaccine efficacy, such as the pathogen’s genetic variation or poor match with circulating strain.</w:t>
      </w:r>
    </w:p>
    <w:p w14:paraId="327CF616" w14:textId="0D4EA11B" w:rsidR="00593C5C" w:rsidRDefault="00593C5C" w:rsidP="00593C5C">
      <w:pPr>
        <w:pStyle w:val="MDPI31text"/>
      </w:pPr>
      <w:r>
        <w:t xml:space="preserve">Since </w:t>
      </w:r>
      <w:r w:rsidRPr="008C1B30">
        <w:rPr>
          <w:i/>
          <w:iCs/>
        </w:rPr>
        <w:t>Piscirickettsia</w:t>
      </w:r>
      <w:r>
        <w:t xml:space="preserve"> outbreaks in Chile are caused by a minimum of two different genetic strains, it has been suggested that this heterogeneity should be considered in vaccine development </w:t>
      </w:r>
      <w:r w:rsidR="00F43373">
        <w:fldChar w:fldCharType="begin">
          <w:fldData xml:space="preserve">PEVuZE5vdGU+PENpdGU+PEF1dGhvcj5Ob3VyZGluLUdhbGluZG88L0F1dGhvcj48WWVhcj4yMDE3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</w:fldData>
        </w:fldChar>
      </w:r>
      <w:r w:rsidR="00F43373">
        <w:instrText xml:space="preserve"> ADDIN EN.CITE </w:instrText>
      </w:r>
      <w:r w:rsidR="00F43373">
        <w:fldChar w:fldCharType="begin">
          <w:fldData xml:space="preserve">PEVuZE5vdGU+PENpdGU+PEF1dGhvcj5Ob3VyZGluLUdhbGluZG88L0F1dGhvcj48WWVhcj4yMDE3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</w:fldData>
        </w:fldChar>
      </w:r>
      <w:r w:rsidR="00F43373">
        <w:instrText xml:space="preserve"> ADDIN EN.CITE.DATA </w:instrText>
      </w:r>
      <w:r w:rsidR="00F43373">
        <w:fldChar w:fldCharType="end"/>
      </w:r>
      <w:r w:rsidR="00F43373">
        <w:fldChar w:fldCharType="separate"/>
      </w:r>
      <w:r w:rsidR="00F43373">
        <w:rPr>
          <w:noProof/>
        </w:rPr>
        <w:t>[</w:t>
      </w:r>
      <w:hyperlink w:anchor="_ENREF_12" w:tooltip="Nourdin-Galindo, 2017 #5211" w:history="1">
        <w:r w:rsidR="00A32A52">
          <w:rPr>
            <w:noProof/>
          </w:rPr>
          <w:t>12</w:t>
        </w:r>
      </w:hyperlink>
      <w:r w:rsidR="00F43373">
        <w:rPr>
          <w:noProof/>
        </w:rPr>
        <w:t xml:space="preserve">, </w:t>
      </w:r>
      <w:hyperlink w:anchor="_ENREF_13" w:tooltip="Otterlei, 2016 #5214" w:history="1">
        <w:r w:rsidR="00A32A52">
          <w:rPr>
            <w:noProof/>
          </w:rPr>
          <w:t>13</w:t>
        </w:r>
      </w:hyperlink>
      <w:r w:rsidR="00F43373">
        <w:rPr>
          <w:noProof/>
        </w:rPr>
        <w:t>]</w:t>
      </w:r>
      <w:r w:rsidR="00F43373">
        <w:fldChar w:fldCharType="end"/>
      </w:r>
      <w:r>
        <w:t xml:space="preserve">. The reported efficacy of a commercial vaccine would not hold in the field when testing against bacterial strains with low virulence and/or a reduced prevalence in the field. In Chile, two strains—called LF-89-like and EM-90-like—are considered highly and ubiquitously prevalent </w:t>
      </w:r>
      <w:r w:rsidR="00F43373">
        <w:fldChar w:fldCharType="begin">
          <w:fldData xml:space="preserve">PEVuZE5vdGU+PENpdGU+PEF1dGhvcj5TYWF2ZWRyYTwvQXV0aG9yPjxZZWFyPjIwMTc8L1llYXI+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=
</w:fldData>
        </w:fldChar>
      </w:r>
      <w:r w:rsidR="00F43373">
        <w:instrText xml:space="preserve"> ADDIN EN.CITE </w:instrText>
      </w:r>
      <w:r w:rsidR="00F43373">
        <w:fldChar w:fldCharType="begin">
          <w:fldData xml:space="preserve">PEVuZE5vdGU+PENpdGU+PEF1dGhvcj5TYWF2ZWRyYTwvQXV0aG9yPjxZZWFyPjIwMTc8L1llYXI+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=
</w:fldData>
        </w:fldChar>
      </w:r>
      <w:r w:rsidR="00F43373">
        <w:instrText xml:space="preserve"> ADDIN EN.CITE.DATA </w:instrText>
      </w:r>
      <w:r w:rsidR="00F43373">
        <w:fldChar w:fldCharType="end"/>
      </w:r>
      <w:r w:rsidR="00F43373">
        <w:fldChar w:fldCharType="separate"/>
      </w:r>
      <w:r w:rsidR="00F43373">
        <w:rPr>
          <w:noProof/>
        </w:rPr>
        <w:t>[</w:t>
      </w:r>
      <w:hyperlink w:anchor="_ENREF_14" w:tooltip="Saavedra, 2017 #5222" w:history="1">
        <w:r w:rsidR="00A32A52">
          <w:rPr>
            <w:noProof/>
          </w:rPr>
          <w:t>14</w:t>
        </w:r>
      </w:hyperlink>
      <w:r w:rsidR="00F43373">
        <w:rPr>
          <w:noProof/>
        </w:rPr>
        <w:t>]</w:t>
      </w:r>
      <w:r w:rsidR="00F43373">
        <w:fldChar w:fldCharType="end"/>
      </w:r>
      <w:r>
        <w:t xml:space="preserve">. These strains show distinct laboratory growth conditions </w:t>
      </w:r>
      <w:r w:rsidR="00F43373">
        <w:fldChar w:fldCharType="begin">
          <w:fldData xml:space="preserve">PEVuZE5vdGU+PENpdGU+PEF1dGhvcj5TYWF2ZWRyYTwvQXV0aG9yPjxZZWFyPjIwMTc8L1llYXI+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=
</w:fldData>
        </w:fldChar>
      </w:r>
      <w:r w:rsidR="00F43373">
        <w:instrText xml:space="preserve"> ADDIN EN.CITE </w:instrText>
      </w:r>
      <w:r w:rsidR="00F43373">
        <w:fldChar w:fldCharType="begin">
          <w:fldData xml:space="preserve">PEVuZE5vdGU+PENpdGU+PEF1dGhvcj5TYWF2ZWRyYTwvQXV0aG9yPjxZZWFyPjIwMTc8L1llYXI+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=
</w:fldData>
        </w:fldChar>
      </w:r>
      <w:r w:rsidR="00F43373">
        <w:instrText xml:space="preserve"> ADDIN EN.CITE.DATA </w:instrText>
      </w:r>
      <w:r w:rsidR="00F43373">
        <w:fldChar w:fldCharType="end"/>
      </w:r>
      <w:r w:rsidR="00F43373">
        <w:fldChar w:fldCharType="separate"/>
      </w:r>
      <w:r w:rsidR="00F43373">
        <w:rPr>
          <w:noProof/>
        </w:rPr>
        <w:t>[</w:t>
      </w:r>
      <w:hyperlink w:anchor="_ENREF_14" w:tooltip="Saavedra, 2017 #5222" w:history="1">
        <w:r w:rsidR="00A32A52">
          <w:rPr>
            <w:noProof/>
          </w:rPr>
          <w:t>14</w:t>
        </w:r>
      </w:hyperlink>
      <w:r w:rsidR="00F43373">
        <w:rPr>
          <w:noProof/>
        </w:rPr>
        <w:t>]</w:t>
      </w:r>
      <w:r w:rsidR="00F43373">
        <w:fldChar w:fldCharType="end"/>
      </w:r>
      <w:r>
        <w:t xml:space="preserve"> and major differences in virulence-associated secretion systems and transcriptional units </w:t>
      </w:r>
      <w:r w:rsidR="002D3BFF">
        <w:fldChar w:fldCharType="begin"/>
      </w:r>
      <w:r w:rsidR="002D3BFF">
        <w:instrText xml:space="preserve"> ADDIN EN.CITE &lt;EndNote&gt;&lt;Cite&gt;&lt;Author&gt;Millar&lt;/Author&gt;&lt;Year&gt;2018&lt;/Year&gt;&lt;RecNum&gt;5374&lt;/RecNum&gt;&lt;DisplayText&gt;[15]&lt;/DisplayText&gt;&lt;record&gt;&lt;rec-number&gt;5374&lt;/rec-number&gt;&lt;foreign-keys&gt;&lt;key app="EN" db-id="wzxv0s2srxap2tetzf0paptztts5etw2925f"&gt;5374&lt;/key&gt;&lt;/foreign-keys&gt;&lt;ref-type name="Journal Article"&gt;17&lt;/ref-type&gt;&lt;contributors&gt;&lt;authors&gt;&lt;author&gt;Millar, A&lt;/author&gt;&lt;author&gt;Tapia, P&lt;/author&gt;&lt;author&gt;Gomez, F&lt;/author&gt;&lt;author&gt;Marshall, S.&lt;/author&gt;&lt;author&gt;Fuentes, D.&lt;/author&gt;&lt;author&gt;BValdes, J&lt;/author&gt;&lt;/authors&gt;&lt;/contributors&gt;&lt;titles&gt;&lt;title&gt;Draft genomes and reference transcriptomes extend the coding potential of the fish pathogen Piscirickettsia salmonis&lt;/title&gt;&lt;secondary-title&gt;Electronic Journal of Biotechnology&lt;/secondary-title&gt;&lt;/titles&gt;&lt;periodical&gt;&lt;full-title&gt;Electronic Journal of Biotechnology&lt;/full-title&gt;&lt;/periodical&gt;&lt;pages&gt;36-38&lt;/pages&gt;&lt;volume&gt;33&lt;/volume&gt;&lt;dates&gt;&lt;year&gt;2018&lt;/year&gt;&lt;/dates&gt;&lt;urls&gt;&lt;/urls&gt;&lt;/record&gt;&lt;/Cite&gt;&lt;/EndNote&gt;</w:instrText>
      </w:r>
      <w:r w:rsidR="002D3BFF">
        <w:fldChar w:fldCharType="separate"/>
      </w:r>
      <w:r w:rsidR="002D3BFF">
        <w:rPr>
          <w:noProof/>
        </w:rPr>
        <w:t>[</w:t>
      </w:r>
      <w:hyperlink w:anchor="_ENREF_15" w:tooltip="Millar, 2018 #5374" w:history="1">
        <w:r w:rsidR="00A32A52">
          <w:rPr>
            <w:noProof/>
          </w:rPr>
          <w:t>15</w:t>
        </w:r>
      </w:hyperlink>
      <w:r w:rsidR="002D3BFF">
        <w:rPr>
          <w:noProof/>
        </w:rPr>
        <w:t>]</w:t>
      </w:r>
      <w:r w:rsidR="002D3BFF">
        <w:fldChar w:fldCharType="end"/>
      </w:r>
      <w:r>
        <w:t xml:space="preserve">, resulting in different infective levels </w:t>
      </w:r>
      <w:r w:rsidR="00F43373">
        <w:fldChar w:fldCharType="begin"/>
      </w:r>
      <w:r w:rsidR="002D3BFF">
        <w:instrText xml:space="preserve"> ADDIN EN.CITE &lt;EndNote&gt;&lt;Cite&gt;&lt;Author&gt;Bohle&lt;/Author&gt;&lt;Year&gt;2014&lt;/Year&gt;&lt;RecNum&gt;4443&lt;/RecNum&gt;&lt;DisplayText&gt;[16]&lt;/DisplayText&gt;&lt;record&gt;&lt;rec-number&gt;4443&lt;/rec-number&gt;&lt;foreign-keys&gt;&lt;key app="EN" db-id="wzxv0s2srxap2tetzf0paptztts5etw2925f"&gt;4443&lt;/key&gt;&lt;/foreign-keys&gt;&lt;ref-type name="Journal Article"&gt;17&lt;/ref-type&gt;&lt;contributors&gt;&lt;authors&gt;&lt;author&gt;Bohle, H&lt;/author&gt;&lt;author&gt;Henríquez, P&lt;/author&gt;&lt;author&gt;Grothusen, H&lt;/author&gt;&lt;author&gt;Navas, E&lt;/author&gt;&lt;author&gt;Sandoval, A&lt;/author&gt;&lt;author&gt;Bustamante, F&lt;/author&gt;&lt;author&gt;Bustos, P&lt;/author&gt;&lt;author&gt;Mancilla, M.&lt;/author&gt;&lt;/authors&gt;&lt;/contributors&gt;&lt;titles&gt;&lt;title&gt;Comparative Genome Analysis of Two Isolates of the Fish Pathogen Piscirickettsia salmonis from Different Hosts Reveals Major Differences in Virulence-Associated Secretion Systems&lt;/title&gt;&lt;secondary-title&gt;GenomeA&lt;/secondary-title&gt;&lt;/titles&gt;&lt;periodical&gt;&lt;full-title&gt;GenomeA&lt;/full-title&gt;&lt;/periodical&gt;&lt;volume&gt;2&lt;/volume&gt;&lt;number&gt;6&lt;/number&gt;&lt;dates&gt;&lt;year&gt;2014&lt;/year&gt;&lt;/dates&gt;&lt;urls&gt;&lt;/urls&gt;&lt;/record&gt;&lt;/Cite&gt;&lt;/EndNote&gt;</w:instrText>
      </w:r>
      <w:r w:rsidR="00F43373">
        <w:fldChar w:fldCharType="separate"/>
      </w:r>
      <w:r w:rsidR="002D3BFF">
        <w:rPr>
          <w:noProof/>
        </w:rPr>
        <w:t>[</w:t>
      </w:r>
      <w:hyperlink w:anchor="_ENREF_16" w:tooltip="Bohle, 2014 #4443" w:history="1">
        <w:r w:rsidR="00A32A52">
          <w:rPr>
            <w:noProof/>
          </w:rPr>
          <w:t>16</w:t>
        </w:r>
      </w:hyperlink>
      <w:r w:rsidR="002D3BFF">
        <w:rPr>
          <w:noProof/>
        </w:rPr>
        <w:t>]</w:t>
      </w:r>
      <w:r w:rsidR="00F43373">
        <w:fldChar w:fldCharType="end"/>
      </w:r>
      <w:r>
        <w:t xml:space="preserve">. For example, it has been shown that EM-90-like isolates are more aggressive than the LF-89-like isolates, inducing higher cumulative mortalities (EM-90 = 95%; LF89 = 82%) and a shorter time to death (EM-90 = 42 days; LF89 = 46 days) in non-vaccinated post-smolt when evaluated by a cohabitation challenge </w:t>
      </w:r>
      <w:r w:rsidR="00F43373">
        <w:fldChar w:fldCharType="begin">
          <w:fldData xml:space="preserve">PEVuZE5vdGU+PENpdGU+PEF1dGhvcj5Sb3phcy1TZXJyaTwvQXV0aG9yPjxZZWFyPjIwMTc8L1ll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==
</w:fldData>
        </w:fldChar>
      </w:r>
      <w:r w:rsidR="002D3BFF">
        <w:instrText xml:space="preserve"> ADDIN EN.CITE </w:instrText>
      </w:r>
      <w:r w:rsidR="002D3BFF">
        <w:fldChar w:fldCharType="begin">
          <w:fldData xml:space="preserve">PEVuZE5vdGU+PENpdGU+PEF1dGhvcj5Sb3phcy1TZXJyaTwvQXV0aG9yPjxZZWFyPjIwMTc8L1ll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==
</w:fldData>
        </w:fldChar>
      </w:r>
      <w:r w:rsidR="002D3BFF">
        <w:instrText xml:space="preserve"> ADDIN EN.CITE.DATA </w:instrText>
      </w:r>
      <w:r w:rsidR="002D3BFF">
        <w:fldChar w:fldCharType="end"/>
      </w:r>
      <w:r w:rsidR="00F43373">
        <w:fldChar w:fldCharType="separate"/>
      </w:r>
      <w:r w:rsidR="002D3BFF">
        <w:rPr>
          <w:noProof/>
        </w:rPr>
        <w:t>[</w:t>
      </w:r>
      <w:hyperlink w:anchor="_ENREF_17" w:tooltip="Rozas-Serri, 2017 #4469" w:history="1">
        <w:r w:rsidR="00A32A52">
          <w:rPr>
            <w:noProof/>
          </w:rPr>
          <w:t>17</w:t>
        </w:r>
      </w:hyperlink>
      <w:r w:rsidR="002D3BFF">
        <w:rPr>
          <w:noProof/>
        </w:rPr>
        <w:t xml:space="preserve">, </w:t>
      </w:r>
      <w:hyperlink w:anchor="_ENREF_18" w:tooltip="Rozas-Serri, 2018 #5278" w:history="1">
        <w:r w:rsidR="00A32A52">
          <w:rPr>
            <w:noProof/>
          </w:rPr>
          <w:t>18</w:t>
        </w:r>
      </w:hyperlink>
      <w:r w:rsidR="002D3BFF">
        <w:rPr>
          <w:noProof/>
        </w:rPr>
        <w:t>]</w:t>
      </w:r>
      <w:r w:rsidR="00F43373">
        <w:fldChar w:fldCharType="end"/>
      </w:r>
      <w:r>
        <w:t xml:space="preserve">. Contrary to the hypothesis of heterogeneity, an experimental vaccine developed with an isolate of EM-90 failed to protect against the same isolate </w:t>
      </w:r>
      <w:r w:rsidR="00F43373">
        <w:fldChar w:fldCharType="begin">
          <w:fldData xml:space="preserve">PEVuZE5vdGU+PENpdGU+PEF1dGhvcj5DYXJkZWxsYTwvQXV0aG9yPjxZZWFyPjE5OTA8L1llYXI+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</w:fldData>
        </w:fldChar>
      </w:r>
      <w:r w:rsidR="002D3BFF">
        <w:instrText xml:space="preserve"> ADDIN EN.CITE </w:instrText>
      </w:r>
      <w:r w:rsidR="002D3BFF">
        <w:fldChar w:fldCharType="begin">
          <w:fldData xml:space="preserve">PEVuZE5vdGU+PENpdGU+PEF1dGhvcj5DYXJkZWxsYTwvQXV0aG9yPjxZZWFyPjE5OTA8L1llYXI+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</w:fldData>
        </w:fldChar>
      </w:r>
      <w:r w:rsidR="002D3BFF">
        <w:instrText xml:space="preserve"> ADDIN EN.CITE.DATA </w:instrText>
      </w:r>
      <w:r w:rsidR="002D3BFF">
        <w:fldChar w:fldCharType="end"/>
      </w:r>
      <w:r w:rsidR="00F43373">
        <w:fldChar w:fldCharType="separate"/>
      </w:r>
      <w:r w:rsidR="002D3BFF">
        <w:rPr>
          <w:noProof/>
        </w:rPr>
        <w:t>[</w:t>
      </w:r>
      <w:hyperlink w:anchor="_ENREF_19" w:tooltip="Cardella, 1990 #4476" w:history="1">
        <w:r w:rsidR="00A32A52">
          <w:rPr>
            <w:noProof/>
          </w:rPr>
          <w:t>19</w:t>
        </w:r>
      </w:hyperlink>
      <w:r w:rsidR="002D3BFF">
        <w:rPr>
          <w:noProof/>
        </w:rPr>
        <w:t xml:space="preserve">, </w:t>
      </w:r>
      <w:hyperlink w:anchor="_ENREF_20" w:tooltip="Meza, 2019 #4544" w:history="1">
        <w:r w:rsidR="00A32A52">
          <w:rPr>
            <w:noProof/>
          </w:rPr>
          <w:t>20</w:t>
        </w:r>
      </w:hyperlink>
      <w:r w:rsidR="002D3BFF">
        <w:rPr>
          <w:noProof/>
        </w:rPr>
        <w:t>]</w:t>
      </w:r>
      <w:r w:rsidR="00F43373">
        <w:fldChar w:fldCharType="end"/>
      </w:r>
      <w:r>
        <w:t>.</w:t>
      </w:r>
    </w:p>
    <w:p w14:paraId="4126E392" w14:textId="32FBE6A9" w:rsidR="00593C5C" w:rsidRDefault="00593C5C" w:rsidP="00593C5C">
      <w:pPr>
        <w:pStyle w:val="MDPI31text"/>
      </w:pPr>
      <w:r>
        <w:t>In this study, we tested the efficacy of two commercial vaccine</w:t>
      </w:r>
      <w:r w:rsidR="00772CE9">
        <w:t>s</w:t>
      </w:r>
      <w:r>
        <w:t xml:space="preserve"> against the two most prevalent Chilean strains of </w:t>
      </w:r>
      <w:r w:rsidRPr="008C1B30">
        <w:rPr>
          <w:i/>
          <w:iCs/>
        </w:rPr>
        <w:t>Piscirickettsia</w:t>
      </w:r>
      <w:r>
        <w:t>, LF-89-like</w:t>
      </w:r>
      <w:r w:rsidR="00A87609">
        <w:t>,</w:t>
      </w:r>
      <w:r>
        <w:t xml:space="preserve"> and EM-90-like. The first vaccine was a pentavalent </w:t>
      </w:r>
      <w:r w:rsidR="00A87609">
        <w:t xml:space="preserve">bacterin </w:t>
      </w:r>
      <w:r>
        <w:t>injectable vaccine (AL100005 isolate)</w:t>
      </w:r>
      <w:r w:rsidR="00A87609">
        <w:t>,</w:t>
      </w:r>
      <w:r>
        <w:t xml:space="preserve"> and the second was a combination of the pentavalent </w:t>
      </w:r>
      <w:r w:rsidR="00A87609">
        <w:t xml:space="preserve">bacterin </w:t>
      </w:r>
      <w:r>
        <w:t xml:space="preserve">vaccine with a live </w:t>
      </w:r>
      <w:r w:rsidR="00A87609" w:rsidRPr="00963754">
        <w:rPr>
          <w:szCs w:val="18"/>
        </w:rPr>
        <w:t>attenuated</w:t>
      </w:r>
      <w:r w:rsidR="00A87609">
        <w:t xml:space="preserve"> </w:t>
      </w:r>
      <w:r>
        <w:t>injectable vaccine (AL 20542 isolate). The challenges were carried out with Atlantic salmon (</w:t>
      </w:r>
      <w:r w:rsidRPr="00F43373">
        <w:rPr>
          <w:i/>
          <w:iCs/>
        </w:rPr>
        <w:t xml:space="preserve">Salmo </w:t>
      </w:r>
      <w:proofErr w:type="spellStart"/>
      <w:r w:rsidRPr="00F43373">
        <w:rPr>
          <w:i/>
          <w:iCs/>
        </w:rPr>
        <w:t>salar</w:t>
      </w:r>
      <w:proofErr w:type="spellEnd"/>
      <w:r>
        <w:t xml:space="preserve">) and by cohabitation with fish that successfully adapted to saline conditions </w:t>
      </w:r>
      <w:proofErr w:type="gramStart"/>
      <w:r>
        <w:t>in order to</w:t>
      </w:r>
      <w:proofErr w:type="gramEnd"/>
      <w:r>
        <w:t xml:space="preserve"> best imitate the natural conditions of bacterial infection. In the first trial, LF-89-like was evaluated with post-smolt fish with a single infection of </w:t>
      </w:r>
      <w:r w:rsidRPr="00F43373">
        <w:rPr>
          <w:i/>
          <w:iCs/>
        </w:rPr>
        <w:t xml:space="preserve">P. </w:t>
      </w:r>
      <w:proofErr w:type="spellStart"/>
      <w:r w:rsidRPr="00F43373">
        <w:rPr>
          <w:i/>
          <w:iCs/>
        </w:rPr>
        <w:t>salmonis</w:t>
      </w:r>
      <w:proofErr w:type="spellEnd"/>
      <w:r>
        <w:t xml:space="preserve">, while in the second trial, EM-90-like was evaluated with adult fish in a challenge that included a very low coinfection with the sea louse </w:t>
      </w:r>
      <w:r w:rsidRPr="00F43373">
        <w:rPr>
          <w:i/>
          <w:iCs/>
        </w:rPr>
        <w:t xml:space="preserve">C. </w:t>
      </w:r>
      <w:proofErr w:type="spellStart"/>
      <w:r w:rsidRPr="00F43373">
        <w:rPr>
          <w:i/>
          <w:iCs/>
        </w:rPr>
        <w:t>rogercresseyi</w:t>
      </w:r>
      <w:proofErr w:type="spellEnd"/>
      <w:r>
        <w:t xml:space="preserve">, again to </w:t>
      </w:r>
      <w:r w:rsidR="002F46B4">
        <w:t>emulate field conditions better</w:t>
      </w:r>
      <w:r>
        <w:t>.</w:t>
      </w:r>
    </w:p>
    <w:p w14:paraId="7FBFCD13" w14:textId="77777777" w:rsidR="009758BF" w:rsidRPr="00FA04F1" w:rsidRDefault="0034129C" w:rsidP="0034129C">
      <w:pPr>
        <w:pStyle w:val="MDPI21heading1"/>
      </w:pPr>
      <w:r>
        <w:rPr>
          <w:lang w:eastAsia="zh-CN"/>
        </w:rPr>
        <w:t xml:space="preserve">2. </w:t>
      </w:r>
      <w:r w:rsidR="009758BF" w:rsidRPr="00FA04F1">
        <w:t>Materials and Methods</w:t>
      </w:r>
    </w:p>
    <w:p w14:paraId="658D9F1C" w14:textId="77777777" w:rsidR="004A7746" w:rsidRPr="004A7746" w:rsidRDefault="004A7746" w:rsidP="004A7746">
      <w:pPr>
        <w:pStyle w:val="MDPI31text"/>
        <w:ind w:firstLine="0"/>
        <w:rPr>
          <w:i/>
          <w:iCs/>
        </w:rPr>
      </w:pPr>
      <w:r w:rsidRPr="004A7746">
        <w:rPr>
          <w:i/>
          <w:iCs/>
        </w:rPr>
        <w:t xml:space="preserve">2.1. </w:t>
      </w:r>
      <w:r w:rsidR="004831AA" w:rsidRPr="004A7746">
        <w:rPr>
          <w:i/>
          <w:iCs/>
        </w:rPr>
        <w:t>Ethics Statement</w:t>
      </w:r>
    </w:p>
    <w:p w14:paraId="7E0967E6" w14:textId="77777777" w:rsidR="00B46C4A" w:rsidRDefault="004831AA" w:rsidP="00B46C4A">
      <w:pPr>
        <w:pStyle w:val="MDPI31text"/>
        <w:ind w:firstLine="0"/>
      </w:pPr>
      <w:r>
        <w:t xml:space="preserve">This work was carried out under the guidance </w:t>
      </w:r>
      <w:r w:rsidR="002F46B4">
        <w:t>of</w:t>
      </w:r>
      <w:r>
        <w:t xml:space="preserve"> the care and use of experimental animals of the Canadian Council on Animal Care. The protocol was approved by the </w:t>
      </w:r>
      <w:r w:rsidR="00B46C4A">
        <w:t xml:space="preserve">Bioethics Committee of the Pontificia Universidad </w:t>
      </w:r>
      <w:proofErr w:type="spellStart"/>
      <w:r w:rsidR="00B46C4A">
        <w:t>Católica</w:t>
      </w:r>
      <w:proofErr w:type="spellEnd"/>
      <w:r w:rsidR="00B46C4A">
        <w:t xml:space="preserve"> de Valparaíso and the </w:t>
      </w:r>
      <w:proofErr w:type="spellStart"/>
      <w:r w:rsidR="00B46C4A">
        <w:t>Comisión</w:t>
      </w:r>
      <w:proofErr w:type="spellEnd"/>
      <w:r w:rsidR="00B46C4A">
        <w:t xml:space="preserve"> Nacional de </w:t>
      </w:r>
      <w:proofErr w:type="spellStart"/>
      <w:r w:rsidR="00B46C4A">
        <w:t>Investigación</w:t>
      </w:r>
      <w:proofErr w:type="spellEnd"/>
      <w:r w:rsidR="00B46C4A">
        <w:t xml:space="preserve"> </w:t>
      </w:r>
      <w:proofErr w:type="spellStart"/>
      <w:r w:rsidR="00B46C4A">
        <w:t>Científica</w:t>
      </w:r>
      <w:proofErr w:type="spellEnd"/>
      <w:r w:rsidR="00B46C4A">
        <w:t xml:space="preserve"> y </w:t>
      </w:r>
      <w:proofErr w:type="spellStart"/>
      <w:r w:rsidR="00B46C4A">
        <w:t>Tecnológica</w:t>
      </w:r>
      <w:proofErr w:type="spellEnd"/>
      <w:r w:rsidR="00B46C4A">
        <w:t xml:space="preserve"> de Chile (FONDECYT N° 1140772). Animals were fed daily </w:t>
      </w:r>
      <w:r w:rsidR="00B46C4A" w:rsidRPr="00DA6A20">
        <w:rPr>
          <w:i/>
          <w:iCs/>
        </w:rPr>
        <w:t>ad libitum</w:t>
      </w:r>
      <w:r w:rsidR="00B46C4A">
        <w:t xml:space="preserve"> with a commercial diet. To reduce stress during handling, vaccination was performed on fish sedated with AQUI-S (50% Isoeugenol, 17 mL/100 L water). Euthanasia was performed using an overdose of anesthesia. </w:t>
      </w:r>
    </w:p>
    <w:p w14:paraId="49E3D2F2" w14:textId="77777777" w:rsidR="00B46C4A" w:rsidRDefault="00B46C4A" w:rsidP="00B46C4A">
      <w:pPr>
        <w:pStyle w:val="MDPI31text"/>
        <w:ind w:firstLine="0"/>
      </w:pPr>
    </w:p>
    <w:p w14:paraId="4FBEA963" w14:textId="27A9F6A3" w:rsidR="004831AA" w:rsidRDefault="004831AA" w:rsidP="00B46C4A">
      <w:pPr>
        <w:pStyle w:val="MDPI31text"/>
      </w:pPr>
    </w:p>
    <w:p w14:paraId="17043440" w14:textId="77777777" w:rsidR="00B46C4A" w:rsidRDefault="00B46C4A" w:rsidP="00BC7227">
      <w:pPr>
        <w:pStyle w:val="MDPI41tablecaption"/>
        <w:rPr>
          <w:b/>
        </w:rPr>
      </w:pPr>
    </w:p>
    <w:p w14:paraId="637F969A" w14:textId="7F694B08" w:rsidR="00BC7227" w:rsidRDefault="00BC7227" w:rsidP="00BC7227">
      <w:pPr>
        <w:pStyle w:val="MDPI41tablecaption"/>
      </w:pPr>
      <w:r>
        <w:rPr>
          <w:b/>
        </w:rPr>
        <w:lastRenderedPageBreak/>
        <w:t>Table 1</w:t>
      </w:r>
      <w:r w:rsidRPr="00325902">
        <w:rPr>
          <w:b/>
        </w:rPr>
        <w:t>.</w:t>
      </w:r>
      <w:r w:rsidRPr="00325902">
        <w:t xml:space="preserve"> </w:t>
      </w:r>
      <w:r w:rsidRPr="00AB0B50">
        <w:t xml:space="preserve">Number and proportion of Atlantic salmon used per group and treatment for the first and second trials. In the first trial, post-smolt fish were challenged with the LF-89-like isolate of </w:t>
      </w:r>
      <w:r w:rsidRPr="00AB0B50">
        <w:rPr>
          <w:i/>
          <w:iCs/>
        </w:rPr>
        <w:t xml:space="preserve">P. </w:t>
      </w:r>
      <w:proofErr w:type="spellStart"/>
      <w:r w:rsidRPr="00AB0B50">
        <w:rPr>
          <w:i/>
          <w:iCs/>
        </w:rPr>
        <w:t>salmonis</w:t>
      </w:r>
      <w:proofErr w:type="spellEnd"/>
      <w:r w:rsidRPr="00AB0B50">
        <w:t xml:space="preserve">, while in the second trial, adult fish were challenged with the EM-90-like isolate of </w:t>
      </w:r>
      <w:r w:rsidRPr="00AB0B50">
        <w:rPr>
          <w:i/>
          <w:iCs/>
        </w:rPr>
        <w:t xml:space="preserve">P. </w:t>
      </w:r>
      <w:proofErr w:type="spellStart"/>
      <w:r w:rsidRPr="00AB0B50">
        <w:rPr>
          <w:i/>
          <w:iCs/>
        </w:rPr>
        <w:t>salmonis</w:t>
      </w:r>
      <w:proofErr w:type="spellEnd"/>
      <w:r w:rsidRPr="00AB0B50">
        <w:t xml:space="preserve"> and with the sea lice </w:t>
      </w:r>
      <w:r w:rsidRPr="00AB0B50">
        <w:rPr>
          <w:i/>
          <w:iCs/>
        </w:rPr>
        <w:t xml:space="preserve">C. </w:t>
      </w:r>
      <w:proofErr w:type="spellStart"/>
      <w:r w:rsidRPr="00AB0B50">
        <w:rPr>
          <w:i/>
          <w:iCs/>
        </w:rPr>
        <w:t>rogercresseyi</w:t>
      </w:r>
      <w:proofErr w:type="spellEnd"/>
      <w:r w:rsidRPr="00AB0B50">
        <w:t>.</w:t>
      </w:r>
    </w:p>
    <w:tbl>
      <w:tblPr>
        <w:tblW w:w="7425" w:type="dxa"/>
        <w:tblInd w:w="2640"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188"/>
        <w:gridCol w:w="3260"/>
        <w:gridCol w:w="1559"/>
        <w:gridCol w:w="1418"/>
      </w:tblGrid>
      <w:tr w:rsidR="00BC7227" w:rsidRPr="00102EDB" w14:paraId="11A02114" w14:textId="77777777" w:rsidTr="00FE1B9D">
        <w:tc>
          <w:tcPr>
            <w:tcW w:w="1188" w:type="dxa"/>
            <w:tcBorders>
              <w:bottom w:val="single" w:sz="4" w:space="0" w:color="auto"/>
            </w:tcBorders>
            <w:shd w:val="clear" w:color="auto" w:fill="auto"/>
            <w:vAlign w:val="center"/>
          </w:tcPr>
          <w:p w14:paraId="30C174C7" w14:textId="77777777" w:rsidR="00BC7227" w:rsidRPr="007F7C8C" w:rsidRDefault="00BC7227" w:rsidP="00FE1B9D">
            <w:pPr>
              <w:pStyle w:val="MDPI42tablebody"/>
              <w:spacing w:line="240" w:lineRule="auto"/>
              <w:rPr>
                <w:b/>
                <w:snapToGrid/>
              </w:rPr>
            </w:pPr>
            <w:r>
              <w:rPr>
                <w:b/>
                <w:snapToGrid/>
              </w:rPr>
              <w:t>Group</w:t>
            </w:r>
          </w:p>
        </w:tc>
        <w:tc>
          <w:tcPr>
            <w:tcW w:w="3260" w:type="dxa"/>
            <w:tcBorders>
              <w:bottom w:val="single" w:sz="4" w:space="0" w:color="auto"/>
            </w:tcBorders>
            <w:shd w:val="clear" w:color="auto" w:fill="auto"/>
            <w:vAlign w:val="center"/>
          </w:tcPr>
          <w:p w14:paraId="08A9C02D" w14:textId="77777777" w:rsidR="00BC7227" w:rsidRPr="007F7C8C" w:rsidRDefault="00BC7227" w:rsidP="00FE1B9D">
            <w:pPr>
              <w:pStyle w:val="MDPI42tablebody"/>
              <w:spacing w:line="240" w:lineRule="auto"/>
              <w:rPr>
                <w:b/>
                <w:snapToGrid/>
              </w:rPr>
            </w:pPr>
            <w:r w:rsidRPr="007F7C8C">
              <w:rPr>
                <w:b/>
                <w:snapToGrid/>
              </w:rPr>
              <w:t>T</w:t>
            </w:r>
            <w:r>
              <w:rPr>
                <w:b/>
                <w:snapToGrid/>
              </w:rPr>
              <w:t>reatments</w:t>
            </w:r>
          </w:p>
        </w:tc>
        <w:tc>
          <w:tcPr>
            <w:tcW w:w="1559" w:type="dxa"/>
            <w:tcBorders>
              <w:bottom w:val="single" w:sz="4" w:space="0" w:color="auto"/>
            </w:tcBorders>
            <w:shd w:val="clear" w:color="auto" w:fill="auto"/>
            <w:vAlign w:val="center"/>
          </w:tcPr>
          <w:p w14:paraId="733E3591" w14:textId="77777777" w:rsidR="00BC7227" w:rsidRPr="007F7C8C" w:rsidRDefault="00BC7227" w:rsidP="00FE1B9D">
            <w:pPr>
              <w:pStyle w:val="MDPI42tablebody"/>
              <w:spacing w:line="240" w:lineRule="auto"/>
              <w:rPr>
                <w:b/>
                <w:snapToGrid/>
              </w:rPr>
            </w:pPr>
            <w:r>
              <w:rPr>
                <w:b/>
                <w:snapToGrid/>
              </w:rPr>
              <w:t>First trial</w:t>
            </w:r>
          </w:p>
        </w:tc>
        <w:tc>
          <w:tcPr>
            <w:tcW w:w="1418" w:type="dxa"/>
            <w:tcBorders>
              <w:bottom w:val="single" w:sz="4" w:space="0" w:color="auto"/>
            </w:tcBorders>
          </w:tcPr>
          <w:p w14:paraId="3499F6DC" w14:textId="77777777" w:rsidR="00BC7227" w:rsidRPr="007F7C8C" w:rsidRDefault="00BC7227" w:rsidP="00FE1B9D">
            <w:pPr>
              <w:pStyle w:val="MDPI42tablebody"/>
              <w:spacing w:line="240" w:lineRule="auto"/>
              <w:rPr>
                <w:b/>
                <w:snapToGrid/>
              </w:rPr>
            </w:pPr>
            <w:r>
              <w:rPr>
                <w:b/>
                <w:snapToGrid/>
              </w:rPr>
              <w:t>Second trial</w:t>
            </w:r>
          </w:p>
        </w:tc>
      </w:tr>
      <w:tr w:rsidR="00BC7227" w:rsidRPr="00102EDB" w14:paraId="5CFA26DE" w14:textId="77777777" w:rsidTr="00FE1B9D">
        <w:tc>
          <w:tcPr>
            <w:tcW w:w="1188" w:type="dxa"/>
            <w:shd w:val="clear" w:color="auto" w:fill="auto"/>
            <w:vAlign w:val="center"/>
          </w:tcPr>
          <w:p w14:paraId="4721B6DC" w14:textId="77777777" w:rsidR="00BC7227" w:rsidRPr="00F220D4" w:rsidRDefault="00BC7227" w:rsidP="00FE1B9D">
            <w:pPr>
              <w:pStyle w:val="MDPI42tablebody"/>
              <w:spacing w:line="240" w:lineRule="auto"/>
            </w:pPr>
            <w:r>
              <w:t>Cohabitant</w:t>
            </w:r>
          </w:p>
        </w:tc>
        <w:tc>
          <w:tcPr>
            <w:tcW w:w="3260" w:type="dxa"/>
            <w:shd w:val="clear" w:color="auto" w:fill="auto"/>
            <w:vAlign w:val="center"/>
          </w:tcPr>
          <w:p w14:paraId="7370F168" w14:textId="77777777" w:rsidR="00BC7227" w:rsidRPr="00F220D4" w:rsidRDefault="00BC7227" w:rsidP="00FE1B9D">
            <w:pPr>
              <w:pStyle w:val="MDPI42tablebody"/>
              <w:spacing w:line="240" w:lineRule="auto"/>
            </w:pPr>
            <w:r w:rsidRPr="00651CC0">
              <w:t>Vaccinated (H</w:t>
            </w:r>
            <w:r w:rsidRPr="00651CC0">
              <w:rPr>
                <w:vertAlign w:val="superscript"/>
              </w:rPr>
              <w:t>V</w:t>
            </w:r>
            <w:r w:rsidRPr="00651CC0">
              <w:t>)</w:t>
            </w:r>
          </w:p>
        </w:tc>
        <w:tc>
          <w:tcPr>
            <w:tcW w:w="1559" w:type="dxa"/>
            <w:shd w:val="clear" w:color="auto" w:fill="auto"/>
            <w:vAlign w:val="center"/>
          </w:tcPr>
          <w:p w14:paraId="4EEA1AAA" w14:textId="77777777" w:rsidR="00BC7227" w:rsidRPr="00F220D4" w:rsidRDefault="00BC7227" w:rsidP="00FE1B9D">
            <w:pPr>
              <w:pStyle w:val="MDPI42tablebody"/>
              <w:spacing w:line="240" w:lineRule="auto"/>
            </w:pPr>
            <w:r>
              <w:t>496</w:t>
            </w:r>
          </w:p>
        </w:tc>
        <w:tc>
          <w:tcPr>
            <w:tcW w:w="1418" w:type="dxa"/>
          </w:tcPr>
          <w:p w14:paraId="060DDD94" w14:textId="77777777" w:rsidR="00BC7227" w:rsidRPr="00F220D4" w:rsidRDefault="00BC7227" w:rsidP="00FE1B9D">
            <w:pPr>
              <w:pStyle w:val="MDPI42tablebody"/>
              <w:spacing w:line="240" w:lineRule="auto"/>
            </w:pPr>
            <w:r>
              <w:t>83</w:t>
            </w:r>
          </w:p>
        </w:tc>
      </w:tr>
      <w:tr w:rsidR="00BC7227" w:rsidRPr="00102EDB" w14:paraId="6224D59D" w14:textId="77777777" w:rsidTr="00FE1B9D">
        <w:tc>
          <w:tcPr>
            <w:tcW w:w="1188" w:type="dxa"/>
            <w:shd w:val="clear" w:color="auto" w:fill="auto"/>
            <w:vAlign w:val="center"/>
          </w:tcPr>
          <w:p w14:paraId="03B20405" w14:textId="77777777" w:rsidR="00BC7227" w:rsidRPr="00F220D4" w:rsidRDefault="00BC7227" w:rsidP="00FE1B9D">
            <w:pPr>
              <w:pStyle w:val="MDPI42tablebody"/>
              <w:spacing w:line="240" w:lineRule="auto"/>
            </w:pPr>
          </w:p>
        </w:tc>
        <w:tc>
          <w:tcPr>
            <w:tcW w:w="3260" w:type="dxa"/>
            <w:shd w:val="clear" w:color="auto" w:fill="auto"/>
            <w:vAlign w:val="center"/>
          </w:tcPr>
          <w:p w14:paraId="5F50E079" w14:textId="77777777" w:rsidR="00BC7227" w:rsidRPr="00F220D4" w:rsidRDefault="00BC7227" w:rsidP="00FE1B9D">
            <w:pPr>
              <w:pStyle w:val="MDPI42tablebody"/>
              <w:spacing w:line="240" w:lineRule="auto"/>
            </w:pPr>
            <w:r w:rsidRPr="00651CC0">
              <w:t>Unvaccinated (H</w:t>
            </w:r>
            <w:r w:rsidRPr="00651CC0">
              <w:rPr>
                <w:vertAlign w:val="superscript"/>
              </w:rPr>
              <w:t>U</w:t>
            </w:r>
            <w:r>
              <w:rPr>
                <w:vertAlign w:val="superscript"/>
              </w:rPr>
              <w:t>V</w:t>
            </w:r>
            <w:r w:rsidRPr="00651CC0">
              <w:t>)</w:t>
            </w:r>
          </w:p>
        </w:tc>
        <w:tc>
          <w:tcPr>
            <w:tcW w:w="1559" w:type="dxa"/>
            <w:shd w:val="clear" w:color="auto" w:fill="auto"/>
            <w:vAlign w:val="center"/>
          </w:tcPr>
          <w:p w14:paraId="3CC065B0" w14:textId="77777777" w:rsidR="00BC7227" w:rsidRPr="00F220D4" w:rsidRDefault="00BC7227" w:rsidP="00FE1B9D">
            <w:pPr>
              <w:pStyle w:val="MDPI42tablebody"/>
              <w:spacing w:line="240" w:lineRule="auto"/>
            </w:pPr>
            <w:r>
              <w:t>355</w:t>
            </w:r>
          </w:p>
        </w:tc>
        <w:tc>
          <w:tcPr>
            <w:tcW w:w="1418" w:type="dxa"/>
          </w:tcPr>
          <w:p w14:paraId="3C09E1B6" w14:textId="77777777" w:rsidR="00BC7227" w:rsidRPr="00F220D4" w:rsidRDefault="00BC7227" w:rsidP="00FE1B9D">
            <w:pPr>
              <w:pStyle w:val="MDPI42tablebody"/>
              <w:spacing w:line="240" w:lineRule="auto"/>
            </w:pPr>
            <w:r>
              <w:t>96</w:t>
            </w:r>
          </w:p>
        </w:tc>
      </w:tr>
      <w:tr w:rsidR="00BC7227" w:rsidRPr="00102EDB" w14:paraId="7820D2FD" w14:textId="77777777" w:rsidTr="00FE1B9D">
        <w:tc>
          <w:tcPr>
            <w:tcW w:w="1188" w:type="dxa"/>
            <w:tcBorders>
              <w:bottom w:val="nil"/>
            </w:tcBorders>
            <w:shd w:val="clear" w:color="auto" w:fill="auto"/>
            <w:vAlign w:val="center"/>
          </w:tcPr>
          <w:p w14:paraId="3A23C15A" w14:textId="77777777" w:rsidR="00BC7227" w:rsidRPr="00F220D4" w:rsidRDefault="00BC7227" w:rsidP="00FE1B9D">
            <w:pPr>
              <w:pStyle w:val="MDPI42tablebody"/>
              <w:spacing w:line="240" w:lineRule="auto"/>
            </w:pPr>
          </w:p>
        </w:tc>
        <w:tc>
          <w:tcPr>
            <w:tcW w:w="3260" w:type="dxa"/>
            <w:tcBorders>
              <w:bottom w:val="nil"/>
            </w:tcBorders>
            <w:shd w:val="clear" w:color="auto" w:fill="auto"/>
            <w:vAlign w:val="center"/>
          </w:tcPr>
          <w:p w14:paraId="08BD60F5" w14:textId="77777777" w:rsidR="00BC7227" w:rsidRPr="00F220D4" w:rsidRDefault="00BC7227" w:rsidP="00FE1B9D">
            <w:pPr>
              <w:pStyle w:val="MDPI42tablebody"/>
              <w:spacing w:line="240" w:lineRule="auto"/>
            </w:pPr>
            <w:r w:rsidRPr="00651CC0">
              <w:t>Total cohabitant (H)</w:t>
            </w:r>
          </w:p>
        </w:tc>
        <w:tc>
          <w:tcPr>
            <w:tcW w:w="1559" w:type="dxa"/>
            <w:tcBorders>
              <w:bottom w:val="nil"/>
            </w:tcBorders>
            <w:shd w:val="clear" w:color="auto" w:fill="auto"/>
            <w:vAlign w:val="center"/>
          </w:tcPr>
          <w:p w14:paraId="643D4083" w14:textId="77777777" w:rsidR="00BC7227" w:rsidRPr="00F220D4" w:rsidRDefault="00BC7227" w:rsidP="00FE1B9D">
            <w:pPr>
              <w:pStyle w:val="MDPI42tablebody"/>
              <w:spacing w:line="240" w:lineRule="auto"/>
            </w:pPr>
            <w:r>
              <w:t>851</w:t>
            </w:r>
          </w:p>
        </w:tc>
        <w:tc>
          <w:tcPr>
            <w:tcW w:w="1418" w:type="dxa"/>
            <w:tcBorders>
              <w:bottom w:val="nil"/>
            </w:tcBorders>
          </w:tcPr>
          <w:p w14:paraId="1CE0D38F" w14:textId="77777777" w:rsidR="00BC7227" w:rsidRPr="00F220D4" w:rsidRDefault="00BC7227" w:rsidP="00FE1B9D">
            <w:pPr>
              <w:pStyle w:val="MDPI42tablebody"/>
              <w:spacing w:line="240" w:lineRule="auto"/>
            </w:pPr>
            <w:r>
              <w:t>179</w:t>
            </w:r>
          </w:p>
        </w:tc>
      </w:tr>
      <w:tr w:rsidR="00BC7227" w:rsidRPr="00102EDB" w14:paraId="719AB7EC" w14:textId="77777777" w:rsidTr="00FE1B9D">
        <w:tc>
          <w:tcPr>
            <w:tcW w:w="1188" w:type="dxa"/>
            <w:tcBorders>
              <w:top w:val="nil"/>
              <w:bottom w:val="single" w:sz="4" w:space="0" w:color="auto"/>
            </w:tcBorders>
            <w:shd w:val="clear" w:color="auto" w:fill="auto"/>
            <w:vAlign w:val="center"/>
          </w:tcPr>
          <w:p w14:paraId="1E4B1D09" w14:textId="77777777" w:rsidR="00BC7227" w:rsidRPr="00F220D4" w:rsidRDefault="00BC7227" w:rsidP="00FE1B9D">
            <w:pPr>
              <w:pStyle w:val="MDPI42tablebody"/>
              <w:spacing w:line="240" w:lineRule="auto"/>
            </w:pPr>
          </w:p>
        </w:tc>
        <w:tc>
          <w:tcPr>
            <w:tcW w:w="3260" w:type="dxa"/>
            <w:tcBorders>
              <w:top w:val="nil"/>
              <w:bottom w:val="single" w:sz="4" w:space="0" w:color="auto"/>
            </w:tcBorders>
            <w:shd w:val="clear" w:color="auto" w:fill="auto"/>
            <w:vAlign w:val="center"/>
          </w:tcPr>
          <w:p w14:paraId="42A5B61D" w14:textId="77777777" w:rsidR="00BC7227" w:rsidRPr="00651CC0" w:rsidRDefault="00BC7227" w:rsidP="00FE1B9D">
            <w:pPr>
              <w:pStyle w:val="MDPI42tablebody"/>
              <w:spacing w:line="240" w:lineRule="auto"/>
              <w:rPr>
                <w:b/>
                <w:bCs/>
              </w:rPr>
            </w:pPr>
            <w:r w:rsidRPr="00651CC0">
              <w:rPr>
                <w:b/>
                <w:bCs/>
              </w:rPr>
              <w:t>H</w:t>
            </w:r>
            <w:r w:rsidRPr="00651CC0">
              <w:rPr>
                <w:b/>
                <w:bCs/>
                <w:vertAlign w:val="superscript"/>
              </w:rPr>
              <w:t>U</w:t>
            </w:r>
            <w:r w:rsidRPr="00651CC0">
              <w:rPr>
                <w:b/>
                <w:bCs/>
              </w:rPr>
              <w:t xml:space="preserve"> / H</w:t>
            </w:r>
          </w:p>
        </w:tc>
        <w:tc>
          <w:tcPr>
            <w:tcW w:w="1559" w:type="dxa"/>
            <w:tcBorders>
              <w:top w:val="nil"/>
              <w:bottom w:val="single" w:sz="4" w:space="0" w:color="auto"/>
            </w:tcBorders>
            <w:shd w:val="clear" w:color="auto" w:fill="auto"/>
            <w:vAlign w:val="center"/>
          </w:tcPr>
          <w:p w14:paraId="6A485A30" w14:textId="77777777" w:rsidR="00BC7227" w:rsidRPr="00651CC0" w:rsidRDefault="00BC7227" w:rsidP="00FE1B9D">
            <w:pPr>
              <w:pStyle w:val="MDPI42tablebody"/>
              <w:spacing w:line="240" w:lineRule="auto"/>
              <w:rPr>
                <w:b/>
                <w:bCs/>
              </w:rPr>
            </w:pPr>
            <w:r w:rsidRPr="00651CC0">
              <w:rPr>
                <w:b/>
                <w:bCs/>
              </w:rPr>
              <w:t>42%</w:t>
            </w:r>
          </w:p>
        </w:tc>
        <w:tc>
          <w:tcPr>
            <w:tcW w:w="1418" w:type="dxa"/>
            <w:tcBorders>
              <w:top w:val="nil"/>
              <w:bottom w:val="single" w:sz="4" w:space="0" w:color="auto"/>
            </w:tcBorders>
          </w:tcPr>
          <w:p w14:paraId="74B8D39A" w14:textId="77777777" w:rsidR="00BC7227" w:rsidRPr="00AB0B50" w:rsidRDefault="00BC7227" w:rsidP="00FE1B9D">
            <w:pPr>
              <w:pStyle w:val="MDPI42tablebody"/>
              <w:spacing w:line="240" w:lineRule="auto"/>
              <w:rPr>
                <w:b/>
                <w:bCs/>
              </w:rPr>
            </w:pPr>
            <w:r w:rsidRPr="00AB0B50">
              <w:rPr>
                <w:b/>
                <w:bCs/>
              </w:rPr>
              <w:t>53%</w:t>
            </w:r>
          </w:p>
        </w:tc>
      </w:tr>
      <w:tr w:rsidR="00BC7227" w:rsidRPr="00102EDB" w14:paraId="5EFE327C" w14:textId="77777777" w:rsidTr="00FE1B9D">
        <w:tc>
          <w:tcPr>
            <w:tcW w:w="1188" w:type="dxa"/>
            <w:tcBorders>
              <w:bottom w:val="nil"/>
            </w:tcBorders>
            <w:shd w:val="clear" w:color="auto" w:fill="auto"/>
            <w:vAlign w:val="center"/>
          </w:tcPr>
          <w:p w14:paraId="578ED809" w14:textId="77777777" w:rsidR="00BC7227" w:rsidRPr="00F220D4" w:rsidRDefault="00BC7227" w:rsidP="00FE1B9D">
            <w:pPr>
              <w:pStyle w:val="MDPI42tablebody"/>
              <w:spacing w:line="240" w:lineRule="auto"/>
            </w:pPr>
            <w:r>
              <w:t>Trojan</w:t>
            </w:r>
          </w:p>
        </w:tc>
        <w:tc>
          <w:tcPr>
            <w:tcW w:w="3260" w:type="dxa"/>
            <w:tcBorders>
              <w:bottom w:val="nil"/>
            </w:tcBorders>
            <w:shd w:val="clear" w:color="auto" w:fill="auto"/>
            <w:vAlign w:val="center"/>
          </w:tcPr>
          <w:p w14:paraId="1E02C27D" w14:textId="77777777" w:rsidR="00BC7227" w:rsidRPr="00F220D4" w:rsidRDefault="00BC7227" w:rsidP="00FE1B9D">
            <w:pPr>
              <w:pStyle w:val="MDPI42tablebody"/>
              <w:spacing w:line="240" w:lineRule="auto"/>
            </w:pPr>
            <w:r>
              <w:t>Total Trojans (T)</w:t>
            </w:r>
          </w:p>
        </w:tc>
        <w:tc>
          <w:tcPr>
            <w:tcW w:w="1559" w:type="dxa"/>
            <w:tcBorders>
              <w:bottom w:val="nil"/>
            </w:tcBorders>
            <w:shd w:val="clear" w:color="auto" w:fill="auto"/>
            <w:vAlign w:val="center"/>
          </w:tcPr>
          <w:p w14:paraId="6AEBFA7E" w14:textId="77777777" w:rsidR="00BC7227" w:rsidRPr="00F220D4" w:rsidRDefault="00BC7227" w:rsidP="00FE1B9D">
            <w:pPr>
              <w:pStyle w:val="MDPI42tablebody"/>
              <w:spacing w:line="240" w:lineRule="auto"/>
            </w:pPr>
            <w:r>
              <w:t>2903</w:t>
            </w:r>
          </w:p>
        </w:tc>
        <w:tc>
          <w:tcPr>
            <w:tcW w:w="1418" w:type="dxa"/>
            <w:tcBorders>
              <w:bottom w:val="nil"/>
            </w:tcBorders>
          </w:tcPr>
          <w:p w14:paraId="79F59FBE" w14:textId="77777777" w:rsidR="00BC7227" w:rsidRPr="00F220D4" w:rsidRDefault="00BC7227" w:rsidP="00FE1B9D">
            <w:pPr>
              <w:pStyle w:val="MDPI42tablebody"/>
              <w:spacing w:line="240" w:lineRule="auto"/>
            </w:pPr>
            <w:r>
              <w:t>126</w:t>
            </w:r>
          </w:p>
        </w:tc>
      </w:tr>
      <w:tr w:rsidR="00BC7227" w:rsidRPr="00102EDB" w14:paraId="6F132C61" w14:textId="77777777" w:rsidTr="00FE1B9D">
        <w:tc>
          <w:tcPr>
            <w:tcW w:w="1188" w:type="dxa"/>
            <w:tcBorders>
              <w:top w:val="nil"/>
              <w:bottom w:val="single" w:sz="4" w:space="0" w:color="auto"/>
            </w:tcBorders>
            <w:shd w:val="clear" w:color="auto" w:fill="auto"/>
            <w:vAlign w:val="center"/>
          </w:tcPr>
          <w:p w14:paraId="58E39FA1" w14:textId="77777777" w:rsidR="00BC7227" w:rsidRPr="00F220D4" w:rsidRDefault="00BC7227" w:rsidP="00FE1B9D">
            <w:pPr>
              <w:pStyle w:val="MDPI42tablebody"/>
              <w:spacing w:line="240" w:lineRule="auto"/>
            </w:pPr>
          </w:p>
        </w:tc>
        <w:tc>
          <w:tcPr>
            <w:tcW w:w="3260" w:type="dxa"/>
            <w:tcBorders>
              <w:top w:val="nil"/>
              <w:bottom w:val="single" w:sz="4" w:space="0" w:color="auto"/>
            </w:tcBorders>
            <w:shd w:val="clear" w:color="auto" w:fill="auto"/>
            <w:vAlign w:val="center"/>
          </w:tcPr>
          <w:p w14:paraId="2F6FC280" w14:textId="77777777" w:rsidR="00BC7227" w:rsidRPr="00AB0B50" w:rsidRDefault="00BC7227" w:rsidP="00FE1B9D">
            <w:pPr>
              <w:pStyle w:val="MDPI42tablebody"/>
              <w:spacing w:line="240" w:lineRule="auto"/>
              <w:rPr>
                <w:b/>
                <w:bCs/>
              </w:rPr>
            </w:pPr>
            <w:r w:rsidRPr="00AB0B50">
              <w:rPr>
                <w:b/>
                <w:bCs/>
              </w:rPr>
              <w:t>T / (H + T)</w:t>
            </w:r>
          </w:p>
        </w:tc>
        <w:tc>
          <w:tcPr>
            <w:tcW w:w="1559" w:type="dxa"/>
            <w:tcBorders>
              <w:top w:val="nil"/>
              <w:bottom w:val="single" w:sz="4" w:space="0" w:color="auto"/>
            </w:tcBorders>
            <w:shd w:val="clear" w:color="auto" w:fill="auto"/>
            <w:vAlign w:val="center"/>
          </w:tcPr>
          <w:p w14:paraId="6D856843" w14:textId="77777777" w:rsidR="00BC7227" w:rsidRPr="00AB0B50" w:rsidRDefault="00BC7227" w:rsidP="00FE1B9D">
            <w:pPr>
              <w:pStyle w:val="MDPI42tablebody"/>
              <w:spacing w:line="240" w:lineRule="auto"/>
              <w:rPr>
                <w:b/>
                <w:bCs/>
              </w:rPr>
            </w:pPr>
            <w:r w:rsidRPr="00AB0B50">
              <w:rPr>
                <w:b/>
                <w:bCs/>
              </w:rPr>
              <w:t>77%</w:t>
            </w:r>
          </w:p>
        </w:tc>
        <w:tc>
          <w:tcPr>
            <w:tcW w:w="1418" w:type="dxa"/>
            <w:tcBorders>
              <w:top w:val="nil"/>
              <w:bottom w:val="single" w:sz="4" w:space="0" w:color="auto"/>
            </w:tcBorders>
          </w:tcPr>
          <w:p w14:paraId="31FDC249" w14:textId="77777777" w:rsidR="00BC7227" w:rsidRPr="00AB0B50" w:rsidRDefault="00BC7227" w:rsidP="00FE1B9D">
            <w:pPr>
              <w:pStyle w:val="MDPI42tablebody"/>
              <w:spacing w:line="240" w:lineRule="auto"/>
              <w:rPr>
                <w:b/>
                <w:bCs/>
              </w:rPr>
            </w:pPr>
            <w:r w:rsidRPr="00AB0B50">
              <w:rPr>
                <w:b/>
                <w:bCs/>
              </w:rPr>
              <w:t>41%</w:t>
            </w:r>
          </w:p>
        </w:tc>
      </w:tr>
      <w:tr w:rsidR="00BC7227" w:rsidRPr="00102EDB" w14:paraId="31B2CC86" w14:textId="77777777" w:rsidTr="00FE1B9D">
        <w:tc>
          <w:tcPr>
            <w:tcW w:w="1188" w:type="dxa"/>
            <w:shd w:val="clear" w:color="auto" w:fill="auto"/>
            <w:vAlign w:val="center"/>
          </w:tcPr>
          <w:p w14:paraId="4D9A787A" w14:textId="77777777" w:rsidR="00BC7227" w:rsidRPr="00F220D4" w:rsidRDefault="00BC7227" w:rsidP="00FE1B9D">
            <w:pPr>
              <w:pStyle w:val="MDPI42tablebody"/>
              <w:spacing w:line="240" w:lineRule="auto"/>
            </w:pPr>
            <w:r>
              <w:t>Control</w:t>
            </w:r>
          </w:p>
        </w:tc>
        <w:tc>
          <w:tcPr>
            <w:tcW w:w="3260" w:type="dxa"/>
            <w:shd w:val="clear" w:color="auto" w:fill="auto"/>
            <w:vAlign w:val="center"/>
          </w:tcPr>
          <w:p w14:paraId="3A0CC83F" w14:textId="77777777" w:rsidR="00BC7227" w:rsidRPr="00F220D4" w:rsidRDefault="00BC7227" w:rsidP="00FE1B9D">
            <w:pPr>
              <w:pStyle w:val="MDPI42tablebody"/>
              <w:spacing w:line="240" w:lineRule="auto"/>
            </w:pPr>
            <w:r w:rsidRPr="00AB0B50">
              <w:t>Vaccinated (C</w:t>
            </w:r>
            <w:r w:rsidRPr="00AB0B50">
              <w:rPr>
                <w:vertAlign w:val="superscript"/>
              </w:rPr>
              <w:t>V</w:t>
            </w:r>
            <w:r w:rsidRPr="00AB0B50">
              <w:t>)</w:t>
            </w:r>
          </w:p>
        </w:tc>
        <w:tc>
          <w:tcPr>
            <w:tcW w:w="1559" w:type="dxa"/>
            <w:shd w:val="clear" w:color="auto" w:fill="auto"/>
            <w:vAlign w:val="center"/>
          </w:tcPr>
          <w:p w14:paraId="176AF042" w14:textId="77777777" w:rsidR="00BC7227" w:rsidRPr="00F220D4" w:rsidRDefault="00BC7227" w:rsidP="00FE1B9D">
            <w:pPr>
              <w:pStyle w:val="MDPI42tablebody"/>
              <w:spacing w:line="240" w:lineRule="auto"/>
            </w:pPr>
            <w:r>
              <w:t>727</w:t>
            </w:r>
          </w:p>
        </w:tc>
        <w:tc>
          <w:tcPr>
            <w:tcW w:w="1418" w:type="dxa"/>
          </w:tcPr>
          <w:p w14:paraId="7C8FBF82" w14:textId="77777777" w:rsidR="00BC7227" w:rsidRPr="00F220D4" w:rsidRDefault="00BC7227" w:rsidP="00FE1B9D">
            <w:pPr>
              <w:pStyle w:val="MDPI42tablebody"/>
              <w:spacing w:line="240" w:lineRule="auto"/>
            </w:pPr>
            <w:r>
              <w:t>74</w:t>
            </w:r>
          </w:p>
        </w:tc>
      </w:tr>
      <w:tr w:rsidR="00BC7227" w:rsidRPr="00102EDB" w14:paraId="40983234" w14:textId="77777777" w:rsidTr="00FE1B9D">
        <w:tc>
          <w:tcPr>
            <w:tcW w:w="1188" w:type="dxa"/>
            <w:shd w:val="clear" w:color="auto" w:fill="auto"/>
            <w:vAlign w:val="center"/>
          </w:tcPr>
          <w:p w14:paraId="335CF28B" w14:textId="77777777" w:rsidR="00BC7227" w:rsidRPr="00F220D4" w:rsidRDefault="00BC7227" w:rsidP="00FE1B9D">
            <w:pPr>
              <w:pStyle w:val="MDPI42tablebody"/>
              <w:spacing w:line="240" w:lineRule="auto"/>
            </w:pPr>
          </w:p>
        </w:tc>
        <w:tc>
          <w:tcPr>
            <w:tcW w:w="3260" w:type="dxa"/>
            <w:shd w:val="clear" w:color="auto" w:fill="auto"/>
            <w:vAlign w:val="center"/>
          </w:tcPr>
          <w:p w14:paraId="0FD18B60" w14:textId="77777777" w:rsidR="00BC7227" w:rsidRPr="00F220D4" w:rsidRDefault="00BC7227" w:rsidP="00FE1B9D">
            <w:pPr>
              <w:pStyle w:val="MDPI42tablebody"/>
              <w:spacing w:line="240" w:lineRule="auto"/>
            </w:pPr>
            <w:r w:rsidRPr="00AB0B50">
              <w:t>Unvaccinated (C</w:t>
            </w:r>
            <w:r w:rsidRPr="00AB0B50">
              <w:rPr>
                <w:vertAlign w:val="superscript"/>
              </w:rPr>
              <w:t>U</w:t>
            </w:r>
            <w:r>
              <w:rPr>
                <w:vertAlign w:val="superscript"/>
              </w:rPr>
              <w:t>V</w:t>
            </w:r>
            <w:r w:rsidRPr="00AB0B50">
              <w:t>)</w:t>
            </w:r>
          </w:p>
        </w:tc>
        <w:tc>
          <w:tcPr>
            <w:tcW w:w="1559" w:type="dxa"/>
            <w:shd w:val="clear" w:color="auto" w:fill="auto"/>
            <w:vAlign w:val="center"/>
          </w:tcPr>
          <w:p w14:paraId="74DCA349" w14:textId="77777777" w:rsidR="00BC7227" w:rsidRPr="00F220D4" w:rsidRDefault="00BC7227" w:rsidP="00FE1B9D">
            <w:pPr>
              <w:pStyle w:val="MDPI42tablebody"/>
              <w:spacing w:line="240" w:lineRule="auto"/>
            </w:pPr>
            <w:r>
              <w:t>506</w:t>
            </w:r>
          </w:p>
        </w:tc>
        <w:tc>
          <w:tcPr>
            <w:tcW w:w="1418" w:type="dxa"/>
          </w:tcPr>
          <w:p w14:paraId="4F711750" w14:textId="77777777" w:rsidR="00BC7227" w:rsidRPr="00F220D4" w:rsidRDefault="00BC7227" w:rsidP="00FE1B9D">
            <w:pPr>
              <w:pStyle w:val="MDPI42tablebody"/>
              <w:spacing w:line="240" w:lineRule="auto"/>
            </w:pPr>
            <w:r>
              <w:t>63</w:t>
            </w:r>
          </w:p>
        </w:tc>
      </w:tr>
      <w:tr w:rsidR="00BC7227" w:rsidRPr="00102EDB" w14:paraId="2282D77E" w14:textId="77777777" w:rsidTr="00FE1B9D">
        <w:tc>
          <w:tcPr>
            <w:tcW w:w="1188" w:type="dxa"/>
            <w:shd w:val="clear" w:color="auto" w:fill="auto"/>
            <w:vAlign w:val="center"/>
          </w:tcPr>
          <w:p w14:paraId="29CABC13" w14:textId="77777777" w:rsidR="00BC7227" w:rsidRPr="00F220D4" w:rsidRDefault="00BC7227" w:rsidP="00FE1B9D">
            <w:pPr>
              <w:pStyle w:val="MDPI42tablebody"/>
              <w:spacing w:line="240" w:lineRule="auto"/>
            </w:pPr>
          </w:p>
        </w:tc>
        <w:tc>
          <w:tcPr>
            <w:tcW w:w="3260" w:type="dxa"/>
            <w:shd w:val="clear" w:color="auto" w:fill="auto"/>
            <w:vAlign w:val="center"/>
          </w:tcPr>
          <w:p w14:paraId="619DEDCE" w14:textId="77777777" w:rsidR="00BC7227" w:rsidRPr="00F220D4" w:rsidRDefault="00BC7227" w:rsidP="00FE1B9D">
            <w:pPr>
              <w:pStyle w:val="MDPI42tablebody"/>
              <w:spacing w:line="240" w:lineRule="auto"/>
            </w:pPr>
            <w:r w:rsidRPr="00AB0B50">
              <w:t>Total control (C)</w:t>
            </w:r>
          </w:p>
        </w:tc>
        <w:tc>
          <w:tcPr>
            <w:tcW w:w="1559" w:type="dxa"/>
            <w:shd w:val="clear" w:color="auto" w:fill="auto"/>
            <w:vAlign w:val="center"/>
          </w:tcPr>
          <w:p w14:paraId="02B8EDED" w14:textId="77777777" w:rsidR="00BC7227" w:rsidRPr="00F220D4" w:rsidRDefault="00BC7227" w:rsidP="00FE1B9D">
            <w:pPr>
              <w:pStyle w:val="MDPI42tablebody"/>
              <w:spacing w:line="240" w:lineRule="auto"/>
            </w:pPr>
            <w:r>
              <w:t>1233</w:t>
            </w:r>
          </w:p>
        </w:tc>
        <w:tc>
          <w:tcPr>
            <w:tcW w:w="1418" w:type="dxa"/>
          </w:tcPr>
          <w:p w14:paraId="0B8C5AC4" w14:textId="77777777" w:rsidR="00BC7227" w:rsidRPr="00F220D4" w:rsidRDefault="00BC7227" w:rsidP="00FE1B9D">
            <w:pPr>
              <w:pStyle w:val="MDPI42tablebody"/>
              <w:spacing w:line="240" w:lineRule="auto"/>
            </w:pPr>
            <w:r>
              <w:t>137</w:t>
            </w:r>
          </w:p>
        </w:tc>
      </w:tr>
      <w:tr w:rsidR="00BC7227" w:rsidRPr="00102EDB" w14:paraId="13DC90EE" w14:textId="77777777" w:rsidTr="00FE1B9D">
        <w:tc>
          <w:tcPr>
            <w:tcW w:w="1188" w:type="dxa"/>
            <w:shd w:val="clear" w:color="auto" w:fill="auto"/>
            <w:vAlign w:val="center"/>
          </w:tcPr>
          <w:p w14:paraId="1091AF6B" w14:textId="77777777" w:rsidR="00BC7227" w:rsidRPr="00F220D4" w:rsidRDefault="00BC7227" w:rsidP="00FE1B9D">
            <w:pPr>
              <w:pStyle w:val="MDPI42tablebody"/>
              <w:spacing w:line="240" w:lineRule="auto"/>
            </w:pPr>
          </w:p>
        </w:tc>
        <w:tc>
          <w:tcPr>
            <w:tcW w:w="3260" w:type="dxa"/>
            <w:shd w:val="clear" w:color="auto" w:fill="auto"/>
            <w:vAlign w:val="center"/>
          </w:tcPr>
          <w:p w14:paraId="40035E5F" w14:textId="77777777" w:rsidR="00BC7227" w:rsidRPr="00AB0B50" w:rsidRDefault="00BC7227" w:rsidP="00FE1B9D">
            <w:pPr>
              <w:pStyle w:val="MDPI42tablebody"/>
              <w:spacing w:line="240" w:lineRule="auto"/>
              <w:rPr>
                <w:b/>
                <w:bCs/>
              </w:rPr>
            </w:pPr>
            <w:r w:rsidRPr="00AB0B50">
              <w:rPr>
                <w:b/>
                <w:bCs/>
              </w:rPr>
              <w:t>Total fish (H</w:t>
            </w:r>
            <w:r>
              <w:rPr>
                <w:b/>
                <w:bCs/>
              </w:rPr>
              <w:t xml:space="preserve"> </w:t>
            </w:r>
            <w:r w:rsidRPr="00AB0B50">
              <w:rPr>
                <w:b/>
                <w:bCs/>
              </w:rPr>
              <w:t>+</w:t>
            </w:r>
            <w:r>
              <w:rPr>
                <w:b/>
                <w:bCs/>
              </w:rPr>
              <w:t xml:space="preserve"> </w:t>
            </w:r>
            <w:r w:rsidRPr="00AB0B50">
              <w:rPr>
                <w:b/>
                <w:bCs/>
              </w:rPr>
              <w:t>T</w:t>
            </w:r>
            <w:r>
              <w:rPr>
                <w:b/>
                <w:bCs/>
              </w:rPr>
              <w:t xml:space="preserve"> </w:t>
            </w:r>
            <w:r w:rsidRPr="00AB0B50">
              <w:rPr>
                <w:b/>
                <w:bCs/>
              </w:rPr>
              <w:t>+</w:t>
            </w:r>
            <w:r>
              <w:rPr>
                <w:b/>
                <w:bCs/>
              </w:rPr>
              <w:t xml:space="preserve"> </w:t>
            </w:r>
            <w:r w:rsidRPr="00AB0B50">
              <w:rPr>
                <w:b/>
                <w:bCs/>
              </w:rPr>
              <w:t>C)</w:t>
            </w:r>
          </w:p>
        </w:tc>
        <w:tc>
          <w:tcPr>
            <w:tcW w:w="1559" w:type="dxa"/>
            <w:shd w:val="clear" w:color="auto" w:fill="auto"/>
            <w:vAlign w:val="center"/>
          </w:tcPr>
          <w:p w14:paraId="5C483113" w14:textId="77777777" w:rsidR="00BC7227" w:rsidRPr="00AB0B50" w:rsidRDefault="00BC7227" w:rsidP="00FE1B9D">
            <w:pPr>
              <w:pStyle w:val="MDPI42tablebody"/>
              <w:spacing w:line="240" w:lineRule="auto"/>
              <w:rPr>
                <w:b/>
                <w:bCs/>
              </w:rPr>
            </w:pPr>
            <w:r w:rsidRPr="00AB0B50">
              <w:rPr>
                <w:b/>
                <w:bCs/>
              </w:rPr>
              <w:t>4987</w:t>
            </w:r>
          </w:p>
        </w:tc>
        <w:tc>
          <w:tcPr>
            <w:tcW w:w="1418" w:type="dxa"/>
          </w:tcPr>
          <w:p w14:paraId="588F7DDE" w14:textId="77777777" w:rsidR="00BC7227" w:rsidRPr="00AB0B50" w:rsidRDefault="00BC7227" w:rsidP="00FE1B9D">
            <w:pPr>
              <w:pStyle w:val="MDPI42tablebody"/>
              <w:spacing w:line="240" w:lineRule="auto"/>
              <w:rPr>
                <w:b/>
                <w:bCs/>
              </w:rPr>
            </w:pPr>
            <w:r w:rsidRPr="00AB0B50">
              <w:rPr>
                <w:b/>
                <w:bCs/>
              </w:rPr>
              <w:t>442</w:t>
            </w:r>
          </w:p>
        </w:tc>
      </w:tr>
    </w:tbl>
    <w:p w14:paraId="50AAAFFA" w14:textId="77777777" w:rsidR="00BC7227" w:rsidRDefault="00BC7227" w:rsidP="00AB5115">
      <w:pPr>
        <w:pStyle w:val="MDPI31text"/>
        <w:ind w:firstLine="0"/>
        <w:rPr>
          <w:i/>
          <w:iCs/>
        </w:rPr>
      </w:pPr>
    </w:p>
    <w:p w14:paraId="74DCFD46" w14:textId="77777777" w:rsidR="00B46C4A" w:rsidRPr="00AB5115" w:rsidRDefault="00B46C4A" w:rsidP="00B46C4A">
      <w:pPr>
        <w:pStyle w:val="MDPI31text"/>
        <w:ind w:firstLine="0"/>
        <w:rPr>
          <w:i/>
          <w:iCs/>
        </w:rPr>
      </w:pPr>
      <w:r w:rsidRPr="00AB5115">
        <w:rPr>
          <w:i/>
          <w:iCs/>
        </w:rPr>
        <w:t>2.2. Commercial vaccines</w:t>
      </w:r>
    </w:p>
    <w:p w14:paraId="60752908" w14:textId="5CED6D99" w:rsidR="004831AA" w:rsidRDefault="00B46C4A" w:rsidP="00B46C4A">
      <w:pPr>
        <w:pStyle w:val="MDPI31text"/>
        <w:ind w:firstLine="452"/>
      </w:pPr>
      <w:r>
        <w:t xml:space="preserve">The commercial vaccines, hereafter “the vaccine”, used in this study were a pentavalent bacterin vaccine with antigens against </w:t>
      </w:r>
      <w:r w:rsidRPr="00BA619F">
        <w:rPr>
          <w:i/>
          <w:iCs/>
        </w:rPr>
        <w:t xml:space="preserve">P. </w:t>
      </w:r>
      <w:proofErr w:type="spellStart"/>
      <w:r w:rsidRPr="00BA619F">
        <w:rPr>
          <w:i/>
          <w:iCs/>
        </w:rPr>
        <w:t>salmonis</w:t>
      </w:r>
      <w:proofErr w:type="spellEnd"/>
      <w:r>
        <w:t xml:space="preserve">, </w:t>
      </w:r>
      <w:r w:rsidRPr="00BA619F">
        <w:rPr>
          <w:i/>
          <w:iCs/>
        </w:rPr>
        <w:t xml:space="preserve">Vibrio </w:t>
      </w:r>
      <w:proofErr w:type="spellStart"/>
      <w:r w:rsidRPr="00BA619F">
        <w:rPr>
          <w:i/>
          <w:iCs/>
        </w:rPr>
        <w:t>ordalii</w:t>
      </w:r>
      <w:proofErr w:type="spellEnd"/>
      <w:r>
        <w:t xml:space="preserve">, </w:t>
      </w:r>
      <w:r w:rsidRPr="00BA619F">
        <w:rPr>
          <w:i/>
          <w:iCs/>
        </w:rPr>
        <w:t xml:space="preserve">Aeromonas </w:t>
      </w:r>
      <w:proofErr w:type="spellStart"/>
      <w:r w:rsidRPr="00BA619F">
        <w:rPr>
          <w:i/>
          <w:iCs/>
        </w:rPr>
        <w:t>salmonicida</w:t>
      </w:r>
      <w:proofErr w:type="spellEnd"/>
      <w:r w:rsidR="004831AA">
        <w:t xml:space="preserve">, IPNV (Infectious Pancreatic Necrosis Virus) and ISAV (Infectious Salmon Anemia Virus) and a </w:t>
      </w:r>
      <w:r w:rsidR="00A87609">
        <w:t xml:space="preserve">monovalent </w:t>
      </w:r>
      <w:r w:rsidR="004831AA">
        <w:t xml:space="preserve">live </w:t>
      </w:r>
      <w:r w:rsidR="00A87609" w:rsidRPr="00963754">
        <w:rPr>
          <w:szCs w:val="18"/>
        </w:rPr>
        <w:t>attenuated</w:t>
      </w:r>
      <w:r w:rsidR="00A87609">
        <w:t xml:space="preserve"> </w:t>
      </w:r>
      <w:r w:rsidR="004831AA">
        <w:t xml:space="preserve">vaccine against </w:t>
      </w:r>
      <w:r w:rsidR="004831AA" w:rsidRPr="00BA619F">
        <w:rPr>
          <w:i/>
          <w:iCs/>
        </w:rPr>
        <w:t xml:space="preserve">P. </w:t>
      </w:r>
      <w:proofErr w:type="spellStart"/>
      <w:r w:rsidR="004831AA" w:rsidRPr="00BA619F">
        <w:rPr>
          <w:i/>
          <w:iCs/>
        </w:rPr>
        <w:t>salmonis</w:t>
      </w:r>
      <w:proofErr w:type="spellEnd"/>
      <w:r w:rsidR="004831AA">
        <w:t xml:space="preserve">. This pentavalent vaccine was the most used by Chilean farmers with 43% (3821 vaccination events over 8884 </w:t>
      </w:r>
      <w:r w:rsidR="00BA619F">
        <w:t>events</w:t>
      </w:r>
      <w:r w:rsidR="004831AA">
        <w:t xml:space="preserve"> in the freshwater phase of production), while the live vaccine reaches position number five with 6.8 % (608/8884) </w:t>
      </w:r>
      <w:r w:rsidR="00DA6A20">
        <w:fldChar w:fldCharType="begin"/>
      </w:r>
      <w:r w:rsidR="00DA6A20">
        <w:instrText xml:space="preserve"> ADDIN EN.CITE &lt;EndNote&gt;&lt;Cite&gt;&lt;Author&gt;Happold&lt;/Author&gt;&lt;Year&gt;2020&lt;/Year&gt;&lt;RecNum&gt;4364&lt;/RecNum&gt;&lt;DisplayText&gt;[9]&lt;/DisplayText&gt;&lt;record&gt;&lt;rec-number&gt;4364&lt;/rec-number&gt;&lt;foreign-keys&gt;&lt;key app="EN" db-id="wzxv0s2srxap2tetzf0paptztts5etw2925f"&gt;4364&lt;/key&gt;&lt;key app="ENWeb" db-id=""&gt;0&lt;/key&gt;&lt;/foreign-keys&gt;&lt;ref-type name="Journal Article"&gt;17&lt;/ref-type&gt;&lt;contributors&gt;&lt;authors&gt;&lt;author&gt;Happold, Jonathan&lt;/author&gt;&lt;author&gt;Sadler, Rohan&lt;/author&gt;&lt;author&gt;Meyer, Anne&lt;/author&gt;&lt;author&gt;Hillman, Alison&lt;/author&gt;&lt;author&gt;Cowled, Brendan&lt;/author&gt;&lt;author&gt;Mackenzie, Catriona&lt;/author&gt;&lt;author&gt;Gallardo Lagno, Alicia L.&lt;/author&gt;&lt;author&gt;Cameron, Angus&lt;/author&gt;&lt;/authors&gt;&lt;/contributors&gt;&lt;titles&gt;&lt;title&gt;Effectiveness of vaccination for the control of salmonid rickettsial septicaemia in commercial salmon and trout farms in Chile&lt;/title&gt;&lt;secondary-title&gt;Aquaculture&lt;/secondary-title&gt;&lt;/titles&gt;&lt;periodical&gt;&lt;full-title&gt;Aquaculture&lt;/full-title&gt;&lt;/periodical&gt;&lt;pages&gt;734968&lt;/pages&gt;&lt;volume&gt;520&lt;/volume&gt;&lt;dates&gt;&lt;year&gt;2020&lt;/year&gt;&lt;/dates&gt;&lt;isbn&gt;00448486&lt;/isbn&gt;&lt;urls&gt;&lt;/urls&gt;&lt;electronic-resource-num&gt;10.1016/j.aquaculture.2020.734968&lt;/electronic-resource-num&gt;&lt;/record&gt;&lt;/Cite&gt;&lt;/EndNote&gt;</w:instrText>
      </w:r>
      <w:r w:rsidR="00DA6A20">
        <w:fldChar w:fldCharType="separate"/>
      </w:r>
      <w:r w:rsidR="00DA6A20">
        <w:rPr>
          <w:noProof/>
        </w:rPr>
        <w:t>[</w:t>
      </w:r>
      <w:hyperlink w:anchor="_ENREF_9" w:tooltip="Happold, 2020 #4364" w:history="1">
        <w:r w:rsidR="00A32A52">
          <w:rPr>
            <w:noProof/>
          </w:rPr>
          <w:t>9</w:t>
        </w:r>
      </w:hyperlink>
      <w:r w:rsidR="00DA6A20">
        <w:rPr>
          <w:noProof/>
        </w:rPr>
        <w:t>]</w:t>
      </w:r>
      <w:r w:rsidR="00DA6A20">
        <w:fldChar w:fldCharType="end"/>
      </w:r>
      <w:r w:rsidR="004831AA">
        <w:t xml:space="preserve">. The active principle of the vaccine to prevent </w:t>
      </w:r>
      <w:r w:rsidR="004831AA" w:rsidRPr="00FF65DD">
        <w:rPr>
          <w:i/>
          <w:iCs/>
        </w:rPr>
        <w:t>Piscirickettsiosis</w:t>
      </w:r>
      <w:r w:rsidR="004831AA">
        <w:t xml:space="preserve"> is </w:t>
      </w:r>
      <w:r w:rsidR="004831AA" w:rsidRPr="00BA619F">
        <w:rPr>
          <w:i/>
          <w:iCs/>
        </w:rPr>
        <w:t xml:space="preserve">P. </w:t>
      </w:r>
      <w:proofErr w:type="spellStart"/>
      <w:r w:rsidR="004831AA" w:rsidRPr="00BA619F">
        <w:rPr>
          <w:i/>
          <w:iCs/>
        </w:rPr>
        <w:t>salmonis</w:t>
      </w:r>
      <w:proofErr w:type="spellEnd"/>
      <w:r w:rsidR="004831AA">
        <w:t xml:space="preserve"> AL 10005 strain (Pentavalent) and </w:t>
      </w:r>
      <w:r w:rsidR="004831AA" w:rsidRPr="00BA619F">
        <w:rPr>
          <w:i/>
          <w:iCs/>
        </w:rPr>
        <w:t xml:space="preserve">P. </w:t>
      </w:r>
      <w:proofErr w:type="spellStart"/>
      <w:r w:rsidR="004831AA" w:rsidRPr="00BA619F">
        <w:rPr>
          <w:i/>
          <w:iCs/>
        </w:rPr>
        <w:t>salmonis</w:t>
      </w:r>
      <w:proofErr w:type="spellEnd"/>
      <w:r w:rsidR="004831AA">
        <w:t xml:space="preserve"> AL 20542 (Live). The pentavalent vaccine was used in trial 1, and both vaccines (</w:t>
      </w:r>
      <w:r w:rsidR="00840AA5">
        <w:t>P</w:t>
      </w:r>
      <w:r w:rsidR="004831AA">
        <w:t>enta</w:t>
      </w:r>
      <w:r w:rsidR="00840AA5">
        <w:t>valent</w:t>
      </w:r>
      <w:r w:rsidR="004831AA">
        <w:t xml:space="preserve"> and </w:t>
      </w:r>
      <w:r w:rsidR="00840AA5">
        <w:t>L</w:t>
      </w:r>
      <w:r w:rsidR="004831AA">
        <w:t>i</w:t>
      </w:r>
      <w:r w:rsidR="00840AA5">
        <w:t>ve</w:t>
      </w:r>
      <w:r w:rsidR="004831AA">
        <w:t>) were given simultaneously in trial 2 as was recommended by the manufacturer. No fish was challenged without first completing the development period of protection indicated by the manufacturer.</w:t>
      </w:r>
    </w:p>
    <w:p w14:paraId="57E845DE" w14:textId="77777777" w:rsidR="004A7746" w:rsidRDefault="004A7746" w:rsidP="004831AA">
      <w:pPr>
        <w:pStyle w:val="MDPI31text"/>
      </w:pPr>
    </w:p>
    <w:p w14:paraId="0FCB37EC" w14:textId="45433D79" w:rsidR="004A7746" w:rsidRPr="004A7746" w:rsidRDefault="004A7746" w:rsidP="004A7746">
      <w:pPr>
        <w:pStyle w:val="MDPI31text"/>
        <w:ind w:firstLine="0"/>
        <w:rPr>
          <w:i/>
          <w:iCs/>
        </w:rPr>
      </w:pPr>
      <w:r w:rsidRPr="004A7746">
        <w:rPr>
          <w:i/>
          <w:iCs/>
        </w:rPr>
        <w:t>2.</w:t>
      </w:r>
      <w:r w:rsidR="00AB5115">
        <w:rPr>
          <w:i/>
          <w:iCs/>
        </w:rPr>
        <w:t>3</w:t>
      </w:r>
      <w:r w:rsidRPr="004A7746">
        <w:rPr>
          <w:i/>
          <w:iCs/>
        </w:rPr>
        <w:t xml:space="preserve">. </w:t>
      </w:r>
      <w:r w:rsidR="004831AA" w:rsidRPr="004A7746">
        <w:rPr>
          <w:i/>
          <w:iCs/>
        </w:rPr>
        <w:t>Challenge with LF-89-like (Trial 1)</w:t>
      </w:r>
    </w:p>
    <w:p w14:paraId="09B41198" w14:textId="06D740E7" w:rsidR="004831AA" w:rsidRDefault="004831AA" w:rsidP="007326D0">
      <w:pPr>
        <w:pStyle w:val="MDPI31text"/>
        <w:ind w:firstLine="452"/>
      </w:pPr>
      <w:r>
        <w:t xml:space="preserve">A total of 4983 individually pit-tagged smolt fish were provided in 2017 by the </w:t>
      </w:r>
      <w:proofErr w:type="spellStart"/>
      <w:r>
        <w:t>Salmones</w:t>
      </w:r>
      <w:proofErr w:type="spellEnd"/>
      <w:r>
        <w:t xml:space="preserve"> Camanchaca Company. Fish were transferred to the experimental station of the </w:t>
      </w:r>
      <w:proofErr w:type="spellStart"/>
      <w:r>
        <w:t>Neosalmon</w:t>
      </w:r>
      <w:proofErr w:type="spellEnd"/>
      <w:r>
        <w:t xml:space="preserve"> Company for the evaluation of the vaccine efficacy using a cohabitation challenge (Table 1). In total, 1223 of the fish had been previously immunized with the vaccine using the normal production schedule and were used as vaccinated fish (342 ± 55 g), 861 had been previously injected with Phosphate-Buffered Saline (PBS) and were used as unvaccinated fish (314 ± 61 g), while the remaining fish were used as Trojan shedders (152 ± 38 g). </w:t>
      </w:r>
    </w:p>
    <w:p w14:paraId="5C13A718" w14:textId="297AB58B" w:rsidR="004831AA" w:rsidRDefault="004831AA" w:rsidP="004831AA">
      <w:pPr>
        <w:pStyle w:val="MDPI31text"/>
      </w:pPr>
      <w:r>
        <w:t>Vaccinated and unvaccinated fish were distributed in four tanks: two tanks of 15 m</w:t>
      </w:r>
      <w:r w:rsidRPr="00BA619F">
        <w:rPr>
          <w:vertAlign w:val="superscript"/>
        </w:rPr>
        <w:t>3</w:t>
      </w:r>
      <w:r>
        <w:t xml:space="preserve"> for the cohabitation challenges and two tanks of 5 m</w:t>
      </w:r>
      <w:r w:rsidRPr="00BA619F">
        <w:rPr>
          <w:vertAlign w:val="superscript"/>
        </w:rPr>
        <w:t>3</w:t>
      </w:r>
      <w:r>
        <w:t xml:space="preserve"> for the control without infection. All fish were acclimatized to the experimental conditions (salinity of 32% and a temperature of 15 ± 1 °C) and tanks for at least 15 days prior to the challenge. Further, a health check by RT-PCR was performed to verify that the fish were free of viral (ISAV and IPNV) and bacterial pathogens (</w:t>
      </w:r>
      <w:r w:rsidRPr="00BA619F">
        <w:rPr>
          <w:i/>
          <w:iCs/>
        </w:rPr>
        <w:t>Vibrio</w:t>
      </w:r>
      <w:r>
        <w:t xml:space="preserve"> sp., </w:t>
      </w:r>
      <w:r w:rsidRPr="00BA619F">
        <w:rPr>
          <w:i/>
          <w:iCs/>
        </w:rPr>
        <w:t>Flavobacterium</w:t>
      </w:r>
      <w:r>
        <w:t xml:space="preserve"> sp., </w:t>
      </w:r>
      <w:r w:rsidRPr="00BA619F">
        <w:rPr>
          <w:i/>
          <w:iCs/>
        </w:rPr>
        <w:t xml:space="preserve">P. </w:t>
      </w:r>
      <w:proofErr w:type="spellStart"/>
      <w:r w:rsidRPr="00BA619F">
        <w:rPr>
          <w:i/>
          <w:iCs/>
        </w:rPr>
        <w:t>salmonis</w:t>
      </w:r>
      <w:proofErr w:type="spellEnd"/>
      <w:r>
        <w:t xml:space="preserve">, and </w:t>
      </w:r>
      <w:proofErr w:type="spellStart"/>
      <w:r w:rsidRPr="00BA619F">
        <w:rPr>
          <w:i/>
          <w:iCs/>
        </w:rPr>
        <w:t>Renibacterium</w:t>
      </w:r>
      <w:proofErr w:type="spellEnd"/>
      <w:r w:rsidRPr="00BA619F">
        <w:rPr>
          <w:i/>
          <w:iCs/>
        </w:rPr>
        <w:t xml:space="preserve"> </w:t>
      </w:r>
      <w:proofErr w:type="spellStart"/>
      <w:r w:rsidRPr="00BA619F">
        <w:rPr>
          <w:i/>
          <w:iCs/>
        </w:rPr>
        <w:t>salmoninarum</w:t>
      </w:r>
      <w:proofErr w:type="spellEnd"/>
      <w:r>
        <w:t>). The cohabitation tanks were challenged by adding Trojan shedders (</w:t>
      </w:r>
      <w:r w:rsidR="008658F1">
        <w:t>T</w:t>
      </w:r>
      <w:r>
        <w:t>able 1) which had been previously anesthetized with AQUI-S and injected with a median lethal dose (LD</w:t>
      </w:r>
      <w:r w:rsidRPr="0091438C">
        <w:rPr>
          <w:vertAlign w:val="subscript"/>
        </w:rPr>
        <w:t>50</w:t>
      </w:r>
      <w:r>
        <w:t>) of 1×10</w:t>
      </w:r>
      <w:r w:rsidRPr="00BA619F">
        <w:rPr>
          <w:vertAlign w:val="superscript"/>
        </w:rPr>
        <w:t>-2</w:t>
      </w:r>
      <w:r>
        <w:t xml:space="preserve"> TCID/ml (TCID: median tissue culture infective dose) of LF-89-like isolate provided by ADL Diagnostics Company. The experiment was conducted 43 days after the </w:t>
      </w:r>
      <w:r w:rsidRPr="00BA619F">
        <w:rPr>
          <w:i/>
          <w:iCs/>
        </w:rPr>
        <w:t xml:space="preserve">P. </w:t>
      </w:r>
      <w:proofErr w:type="spellStart"/>
      <w:r w:rsidRPr="00BA619F">
        <w:rPr>
          <w:i/>
          <w:iCs/>
        </w:rPr>
        <w:t>salmonis</w:t>
      </w:r>
      <w:proofErr w:type="spellEnd"/>
      <w:r>
        <w:t xml:space="preserve"> injection of Trojans.</w:t>
      </w:r>
    </w:p>
    <w:p w14:paraId="78FE2A5E" w14:textId="261E7FA0" w:rsidR="004831AA" w:rsidRDefault="004831AA" w:rsidP="004831AA">
      <w:pPr>
        <w:pStyle w:val="MDPI31text"/>
      </w:pPr>
      <w:r>
        <w:t>The LD</w:t>
      </w:r>
      <w:r w:rsidRPr="0091438C">
        <w:rPr>
          <w:vertAlign w:val="subscript"/>
        </w:rPr>
        <w:t>50</w:t>
      </w:r>
      <w:r>
        <w:t xml:space="preserve"> used in Trojans was previously determined on 800 immunized fish with the vaccine, which were equally distributed in four treatments and two tanks of 1000 L per treatment. Treatment 1 involved injection with 1 × 10</w:t>
      </w:r>
      <w:r w:rsidR="00BA619F" w:rsidRPr="00BA619F">
        <w:rPr>
          <w:vertAlign w:val="superscript"/>
        </w:rPr>
        <w:t>-</w:t>
      </w:r>
      <w:r w:rsidRPr="00BA619F">
        <w:rPr>
          <w:vertAlign w:val="superscript"/>
        </w:rPr>
        <w:t>2</w:t>
      </w:r>
      <w:r>
        <w:t xml:space="preserve"> TCID/ml, treatment 2 involved </w:t>
      </w:r>
      <w:r>
        <w:lastRenderedPageBreak/>
        <w:t>injection with 1 × 10</w:t>
      </w:r>
      <w:r w:rsidR="00BA619F" w:rsidRPr="00BA619F">
        <w:rPr>
          <w:vertAlign w:val="superscript"/>
        </w:rPr>
        <w:t>-</w:t>
      </w:r>
      <w:r w:rsidRPr="00BA619F">
        <w:rPr>
          <w:vertAlign w:val="superscript"/>
        </w:rPr>
        <w:t>3</w:t>
      </w:r>
      <w:r>
        <w:t xml:space="preserve"> TCID/ml, treatment 3 involved injection with 1 × 10</w:t>
      </w:r>
      <w:r w:rsidR="00BA619F" w:rsidRPr="00BA619F">
        <w:rPr>
          <w:vertAlign w:val="superscript"/>
        </w:rPr>
        <w:t>-</w:t>
      </w:r>
      <w:r w:rsidRPr="00BA619F">
        <w:rPr>
          <w:vertAlign w:val="superscript"/>
        </w:rPr>
        <w:t>4</w:t>
      </w:r>
      <w:r>
        <w:t xml:space="preserve"> TCID/ml, and treatment 4 involved injection with PBS. Fish were monitored daily for 30 days, and mortalities were recorded.</w:t>
      </w:r>
    </w:p>
    <w:p w14:paraId="558488ED" w14:textId="77777777" w:rsidR="004A7746" w:rsidRDefault="004A7746" w:rsidP="004A7746">
      <w:pPr>
        <w:pStyle w:val="MDPI31text"/>
        <w:ind w:left="0" w:firstLine="0"/>
      </w:pPr>
      <w:r>
        <w:t xml:space="preserve">                             </w:t>
      </w:r>
    </w:p>
    <w:p w14:paraId="0D85CEBC" w14:textId="2692E28F" w:rsidR="004A7746" w:rsidRPr="004A7746" w:rsidRDefault="004A7746" w:rsidP="004A7746">
      <w:pPr>
        <w:pStyle w:val="MDPI31text"/>
        <w:ind w:left="0" w:firstLine="0"/>
        <w:rPr>
          <w:i/>
          <w:iCs/>
        </w:rPr>
      </w:pPr>
      <w:r>
        <w:t xml:space="preserve">                         </w:t>
      </w:r>
      <w:r w:rsidR="00282EDF">
        <w:t xml:space="preserve">                       </w:t>
      </w:r>
      <w:r>
        <w:t xml:space="preserve">   </w:t>
      </w:r>
      <w:r w:rsidRPr="004A7746">
        <w:rPr>
          <w:i/>
          <w:iCs/>
        </w:rPr>
        <w:t xml:space="preserve"> 2.</w:t>
      </w:r>
      <w:r w:rsidR="00AB5115">
        <w:rPr>
          <w:i/>
          <w:iCs/>
        </w:rPr>
        <w:t>4</w:t>
      </w:r>
      <w:r w:rsidRPr="004A7746">
        <w:rPr>
          <w:i/>
          <w:iCs/>
        </w:rPr>
        <w:t xml:space="preserve">. </w:t>
      </w:r>
      <w:r w:rsidR="004831AA" w:rsidRPr="004A7746">
        <w:rPr>
          <w:i/>
          <w:iCs/>
        </w:rPr>
        <w:t>Challenge with EM-90-like and coinfection with sea lice (Trial 2)</w:t>
      </w:r>
    </w:p>
    <w:p w14:paraId="49AC5282" w14:textId="6164ADD5" w:rsidR="004831AA" w:rsidRDefault="004831AA" w:rsidP="004831AA">
      <w:pPr>
        <w:pStyle w:val="MDPI31text"/>
      </w:pPr>
      <w:r>
        <w:t xml:space="preserve">A total of 442 individually pit-tagged adult fish were provided in 2019 by the company </w:t>
      </w:r>
      <w:proofErr w:type="spellStart"/>
      <w:r>
        <w:t>Salmones</w:t>
      </w:r>
      <w:proofErr w:type="spellEnd"/>
      <w:r>
        <w:t xml:space="preserve"> Camanchaca and transferred to the experimental station of the </w:t>
      </w:r>
      <w:proofErr w:type="spellStart"/>
      <w:r>
        <w:t>Aquadvice</w:t>
      </w:r>
      <w:proofErr w:type="spellEnd"/>
      <w:r>
        <w:t xml:space="preserve"> company for the evaluation of the efficacy vaccine using a cohabitation challenge (Table 1). In total, </w:t>
      </w:r>
      <w:r w:rsidR="0074123D">
        <w:t>157</w:t>
      </w:r>
      <w:r>
        <w:t xml:space="preserve"> of the fish had been previously immunized with the vaccine using the normal production schedule and were used as vaccinated fish (1,274 ± 318 g), </w:t>
      </w:r>
      <w:r w:rsidR="0074123D">
        <w:t>159</w:t>
      </w:r>
      <w:r>
        <w:t xml:space="preserve"> had been previously injected with PBS and were used as unvaccinated fish (1,260 ± 345 g), while the remaining fish were used as Trojan shedders (1,311 ± 346 g).</w:t>
      </w:r>
    </w:p>
    <w:p w14:paraId="72E61087" w14:textId="35F4B579" w:rsidR="004831AA" w:rsidRDefault="004831AA" w:rsidP="004831AA">
      <w:pPr>
        <w:pStyle w:val="MDPI31text"/>
      </w:pPr>
      <w:r>
        <w:t>Vaccinated and unvaccinated fish were distributed in three tanks of 11 m</w:t>
      </w:r>
      <w:r w:rsidRPr="00BA619F">
        <w:rPr>
          <w:vertAlign w:val="superscript"/>
        </w:rPr>
        <w:t>3</w:t>
      </w:r>
      <w:r>
        <w:t>: two tanks for the cohabitation challenges and one tank for the control without infection. All fish were acclimatized to the experimental conditions (salinity of 32% and a temperature of 15 ± 1 °C) and tanks for at least 15 days prior to the challenge. Further, a health check by RT-PCR was performed to verify that the fish were free of viral (ISAV and IPNV) and bacterial pathogens (</w:t>
      </w:r>
      <w:r w:rsidRPr="00BA619F">
        <w:rPr>
          <w:i/>
          <w:iCs/>
        </w:rPr>
        <w:t>Vibrio</w:t>
      </w:r>
      <w:r>
        <w:t xml:space="preserve"> sp., </w:t>
      </w:r>
      <w:r w:rsidRPr="00BA619F">
        <w:rPr>
          <w:i/>
          <w:iCs/>
        </w:rPr>
        <w:t>Flavobacterium</w:t>
      </w:r>
      <w:r>
        <w:t xml:space="preserve"> sp., </w:t>
      </w:r>
      <w:r w:rsidRPr="00BA619F">
        <w:rPr>
          <w:i/>
          <w:iCs/>
        </w:rPr>
        <w:t xml:space="preserve">P. </w:t>
      </w:r>
      <w:proofErr w:type="spellStart"/>
      <w:r w:rsidRPr="00BA619F">
        <w:rPr>
          <w:i/>
          <w:iCs/>
        </w:rPr>
        <w:t>salmonis</w:t>
      </w:r>
      <w:proofErr w:type="spellEnd"/>
      <w:r>
        <w:t xml:space="preserve">, and </w:t>
      </w:r>
      <w:proofErr w:type="spellStart"/>
      <w:r w:rsidRPr="00BA619F">
        <w:rPr>
          <w:i/>
          <w:iCs/>
        </w:rPr>
        <w:t>Renibacterium</w:t>
      </w:r>
      <w:proofErr w:type="spellEnd"/>
      <w:r w:rsidRPr="00BA619F">
        <w:rPr>
          <w:i/>
          <w:iCs/>
        </w:rPr>
        <w:t xml:space="preserve"> </w:t>
      </w:r>
      <w:proofErr w:type="spellStart"/>
      <w:r w:rsidRPr="00BA619F">
        <w:rPr>
          <w:i/>
          <w:iCs/>
        </w:rPr>
        <w:t>salmoninarum</w:t>
      </w:r>
      <w:proofErr w:type="spellEnd"/>
      <w:r>
        <w:t>). The cohabitation tanks were challenged by adding Trojan shedders (</w:t>
      </w:r>
      <w:r w:rsidR="0074123D">
        <w:t>T</w:t>
      </w:r>
      <w:r>
        <w:t>able 1) which had been previously anesthetized with AQUI-S and injected with a median lethal dose (LD</w:t>
      </w:r>
      <w:r w:rsidRPr="00BC5B69">
        <w:rPr>
          <w:vertAlign w:val="subscript"/>
        </w:rPr>
        <w:t>50</w:t>
      </w:r>
      <w:r>
        <w:t>) of 1</w:t>
      </w:r>
      <w:r w:rsidR="00BA619F">
        <w:t> </w:t>
      </w:r>
      <w:r>
        <w:t>× 10</w:t>
      </w:r>
      <w:r w:rsidRPr="00BA619F">
        <w:rPr>
          <w:vertAlign w:val="superscript"/>
        </w:rPr>
        <w:t>-3.5</w:t>
      </w:r>
      <w:r>
        <w:t xml:space="preserve"> TCID/ml of EM-90-like isolate provided by Fraunhofer, Chile. After seven days of the Trojan fish being challenged with </w:t>
      </w:r>
      <w:r w:rsidRPr="00BA619F">
        <w:rPr>
          <w:i/>
          <w:iCs/>
        </w:rPr>
        <w:t xml:space="preserve">P. </w:t>
      </w:r>
      <w:proofErr w:type="spellStart"/>
      <w:r w:rsidRPr="00BA619F">
        <w:rPr>
          <w:i/>
          <w:iCs/>
        </w:rPr>
        <w:t>salmonis</w:t>
      </w:r>
      <w:proofErr w:type="spellEnd"/>
      <w:r>
        <w:t xml:space="preserve">, all fish (cohabitant, </w:t>
      </w:r>
      <w:proofErr w:type="gramStart"/>
      <w:r>
        <w:t>Trojan</w:t>
      </w:r>
      <w:proofErr w:type="gramEnd"/>
      <w:r>
        <w:t xml:space="preserve"> and control) were infested with </w:t>
      </w:r>
      <w:proofErr w:type="spellStart"/>
      <w:r>
        <w:t>copepodids</w:t>
      </w:r>
      <w:proofErr w:type="spellEnd"/>
      <w:r>
        <w:t xml:space="preserve"> of </w:t>
      </w:r>
      <w:r w:rsidRPr="00BA619F">
        <w:rPr>
          <w:i/>
          <w:iCs/>
        </w:rPr>
        <w:t xml:space="preserve">C. </w:t>
      </w:r>
      <w:proofErr w:type="spellStart"/>
      <w:r w:rsidRPr="00BA619F">
        <w:rPr>
          <w:i/>
          <w:iCs/>
        </w:rPr>
        <w:t>rogercresseyi</w:t>
      </w:r>
      <w:proofErr w:type="spellEnd"/>
      <w:r>
        <w:t xml:space="preserve">. The coinfection procedure was established based on our previous studies </w:t>
      </w:r>
      <w:r w:rsidR="00BA619F">
        <w:fldChar w:fldCharType="begin">
          <w:fldData xml:space="preserve">PEVuZE5vdGU+PENpdGU+PEF1dGhvcj5BcmF5YTwvQXV0aG9yPjxZZWFyPjIwMTI8L1llYXI+PFJl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</w:fldData>
        </w:fldChar>
      </w:r>
      <w:r w:rsidR="002D3BFF">
        <w:instrText xml:space="preserve"> ADDIN EN.CITE </w:instrText>
      </w:r>
      <w:r w:rsidR="002D3BFF">
        <w:fldChar w:fldCharType="begin">
          <w:fldData xml:space="preserve">PEVuZE5vdGU+PENpdGU+PEF1dGhvcj5BcmF5YTwvQXV0aG9yPjxZZWFyPjIwMTI8L1llYXI+PFJl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</w:fldData>
        </w:fldChar>
      </w:r>
      <w:r w:rsidR="002D3BFF">
        <w:instrText xml:space="preserve"> ADDIN EN.CITE.DATA </w:instrText>
      </w:r>
      <w:r w:rsidR="002D3BFF">
        <w:fldChar w:fldCharType="end"/>
      </w:r>
      <w:r w:rsidR="00BA619F">
        <w:fldChar w:fldCharType="separate"/>
      </w:r>
      <w:r w:rsidR="002D3BFF">
        <w:rPr>
          <w:noProof/>
        </w:rPr>
        <w:t>[</w:t>
      </w:r>
      <w:hyperlink w:anchor="_ENREF_21" w:tooltip="Araya, 2012 #3896" w:history="1">
        <w:r w:rsidR="00A32A52">
          <w:rPr>
            <w:noProof/>
          </w:rPr>
          <w:t>21</w:t>
        </w:r>
      </w:hyperlink>
      <w:r w:rsidR="002D3BFF">
        <w:rPr>
          <w:noProof/>
        </w:rPr>
        <w:t xml:space="preserve">, </w:t>
      </w:r>
      <w:hyperlink w:anchor="_ENREF_22" w:tooltip="Lhorente, 2014 #5206" w:history="1">
        <w:r w:rsidR="00A32A52">
          <w:rPr>
            <w:noProof/>
          </w:rPr>
          <w:t>22</w:t>
        </w:r>
      </w:hyperlink>
      <w:r w:rsidR="002D3BFF">
        <w:rPr>
          <w:noProof/>
        </w:rPr>
        <w:t>]</w:t>
      </w:r>
      <w:r w:rsidR="00BA619F">
        <w:fldChar w:fldCharType="end"/>
      </w:r>
      <w:r>
        <w:t xml:space="preserve">, but now a very low infection rate was applied to mimic the natural infection rates normally seen in field conditions </w:t>
      </w:r>
      <w:r w:rsidR="00BA619F">
        <w:fldChar w:fldCharType="begin"/>
      </w:r>
      <w:r w:rsidR="002D3BFF">
        <w:instrText xml:space="preserve"> ADDIN EN.CITE &lt;EndNote&gt;&lt;Cite&gt;&lt;Author&gt;Bravo&lt;/Author&gt;&lt;Year&gt;2010&lt;/Year&gt;&lt;RecNum&gt;4506&lt;/RecNum&gt;&lt;DisplayText&gt;[23]&lt;/DisplayText&gt;&lt;record&gt;&lt;rec-number&gt;4506&lt;/rec-number&gt;&lt;foreign-keys&gt;&lt;key app="EN" db-id="wzxv0s2srxap2tetzf0paptztts5etw2925f"&gt;4506&lt;/key&gt;&lt;/foreign-keys&gt;&lt;ref-type name="Journal Article"&gt;17&lt;/ref-type&gt;&lt;contributors&gt;&lt;authors&gt;&lt;author&gt;Bravo, S.&lt;/author&gt;&lt;author&gt;Treasurer, J.&lt;/author&gt;&lt;author&gt;Sepulveda, M.&lt;/author&gt;&lt;author&gt;Lagos, C.&lt;/author&gt;&lt;/authors&gt;&lt;/contributors&gt;&lt;titles&gt;&lt;title&gt;Effectiveness of hydrogen peroxide in the control of Caligus rogercresseyi in Chile and implications for sea louse management&lt;/title&gt;&lt;secondary-title&gt;Aquaculture&lt;/secondary-title&gt;&lt;/titles&gt;&lt;periodical&gt;&lt;full-title&gt;Aquaculture&lt;/full-title&gt;&lt;/periodical&gt;&lt;pages&gt;22-27&lt;/pages&gt;&lt;volume&gt;303&lt;/volume&gt;&lt;number&gt;1-4&lt;/number&gt;&lt;dates&gt;&lt;year&gt;2010&lt;/year&gt;&lt;/dates&gt;&lt;isbn&gt;00448486&lt;/isbn&gt;&lt;urls&gt;&lt;/urls&gt;&lt;electronic-resource-num&gt;10.1016/j.aquaculture.2010.03.007&lt;/electronic-resource-num&gt;&lt;/record&gt;&lt;/Cite&gt;&lt;/EndNote&gt;</w:instrText>
      </w:r>
      <w:r w:rsidR="00BA619F">
        <w:fldChar w:fldCharType="separate"/>
      </w:r>
      <w:r w:rsidR="002D3BFF">
        <w:rPr>
          <w:noProof/>
        </w:rPr>
        <w:t>[</w:t>
      </w:r>
      <w:hyperlink w:anchor="_ENREF_23" w:tooltip="Bravo, 2010 #4506" w:history="1">
        <w:r w:rsidR="00A32A52">
          <w:rPr>
            <w:noProof/>
          </w:rPr>
          <w:t>23</w:t>
        </w:r>
      </w:hyperlink>
      <w:r w:rsidR="002D3BFF">
        <w:rPr>
          <w:noProof/>
        </w:rPr>
        <w:t>]</w:t>
      </w:r>
      <w:r w:rsidR="00BA619F">
        <w:fldChar w:fldCharType="end"/>
      </w:r>
      <w:r>
        <w:t>. Infections with sea lice were performed by adding 20 copepodites per fish to each control and coinfection tank. Copepodites were collected from egg-bearing females reared in the laboratory and confirmed as pathogen-free (</w:t>
      </w:r>
      <w:r w:rsidRPr="00BA619F">
        <w:rPr>
          <w:i/>
          <w:iCs/>
        </w:rPr>
        <w:t xml:space="preserve">P. </w:t>
      </w:r>
      <w:proofErr w:type="spellStart"/>
      <w:r w:rsidRPr="00BA619F">
        <w:rPr>
          <w:i/>
          <w:iCs/>
        </w:rPr>
        <w:t>salmonis</w:t>
      </w:r>
      <w:proofErr w:type="spellEnd"/>
      <w:r>
        <w:t xml:space="preserve">, </w:t>
      </w:r>
      <w:r w:rsidRPr="00BA619F">
        <w:rPr>
          <w:i/>
          <w:iCs/>
        </w:rPr>
        <w:t xml:space="preserve">R. </w:t>
      </w:r>
      <w:proofErr w:type="spellStart"/>
      <w:r w:rsidRPr="00BA619F">
        <w:rPr>
          <w:i/>
          <w:iCs/>
        </w:rPr>
        <w:t>salmoninarum</w:t>
      </w:r>
      <w:proofErr w:type="spellEnd"/>
      <w:r>
        <w:t xml:space="preserve">, </w:t>
      </w:r>
      <w:r w:rsidRPr="00BA619F">
        <w:rPr>
          <w:i/>
          <w:iCs/>
        </w:rPr>
        <w:t>IPNV</w:t>
      </w:r>
      <w:r>
        <w:t xml:space="preserve">, and </w:t>
      </w:r>
      <w:r w:rsidRPr="00BA619F">
        <w:rPr>
          <w:i/>
          <w:iCs/>
        </w:rPr>
        <w:t>ISAV</w:t>
      </w:r>
      <w:r>
        <w:t xml:space="preserve">) by RT-PCR diagnosis. After the addition of parasites, water flow was stopped for a period of 8 h, and tanks were covered to decrease light intensity, which favors the successful settlement of sea lice on fish </w:t>
      </w:r>
      <w:r w:rsidR="00EB098E">
        <w:fldChar w:fldCharType="begin"/>
      </w:r>
      <w:r w:rsidR="002D3BFF">
        <w:instrText xml:space="preserve"> ADDIN EN.CITE &lt;EndNote&gt;&lt;Cite&gt;&lt;Author&gt;Araya&lt;/Author&gt;&lt;Year&gt;2012&lt;/Year&gt;&lt;RecNum&gt;3896&lt;/RecNum&gt;&lt;DisplayText&gt;[21]&lt;/DisplayText&gt;&lt;record&gt;&lt;rec-number&gt;3896&lt;/rec-number&gt;&lt;foreign-keys&gt;&lt;key app="EN" db-id="wzxv0s2srxap2tetzf0paptztts5etw2925f"&gt;3896&lt;/key&gt;&lt;/foreign-keys&gt;&lt;ref-type name="Journal Article"&gt;17&lt;/ref-type&gt;&lt;contributors&gt;&lt;authors&gt;&lt;author&gt;Araya, Angélica&lt;/author&gt;&lt;author&gt;Mancilla, Melinka&lt;/author&gt;&lt;author&gt;Lhorente, Jean Paul&lt;/author&gt;&lt;author&gt;Neira, Roberto&lt;/author&gt;&lt;author&gt;Gallardo, José Andrés&lt;/author&gt;&lt;/authors&gt;&lt;/contributors&gt;&lt;titles&gt;&lt;title&gt;Experimental challenges of Atlantic salmon Salmo salar with incremental levels of copepodids of sea louse Caligus rogercresseyi: effects on infestation and early development&lt;/title&gt;&lt;secondary-title&gt;Aquaculture Research&lt;/secondary-title&gt;&lt;/titles&gt;&lt;periodical&gt;&lt;full-title&gt;Aquaculture Research&lt;/full-title&gt;&lt;/periodical&gt;&lt;pages&gt;1904-1908&lt;/pages&gt;&lt;volume&gt;43&lt;/volume&gt;&lt;number&gt;12&lt;/number&gt;&lt;dates&gt;&lt;year&gt;2012&lt;/year&gt;&lt;/dates&gt;&lt;isbn&gt;1355557X&lt;/isbn&gt;&lt;urls&gt;&lt;/urls&gt;&lt;electronic-resource-num&gt;10.1111/j.1365-2109.2011.02991.x&lt;/electronic-resource-num&gt;&lt;/record&gt;&lt;/Cite&gt;&lt;/EndNote&gt;</w:instrText>
      </w:r>
      <w:r w:rsidR="00EB098E">
        <w:fldChar w:fldCharType="separate"/>
      </w:r>
      <w:r w:rsidR="002D3BFF">
        <w:rPr>
          <w:noProof/>
        </w:rPr>
        <w:t>[</w:t>
      </w:r>
      <w:hyperlink w:anchor="_ENREF_21" w:tooltip="Araya, 2012 #3896" w:history="1">
        <w:r w:rsidR="00A32A52">
          <w:rPr>
            <w:noProof/>
          </w:rPr>
          <w:t>21</w:t>
        </w:r>
      </w:hyperlink>
      <w:r w:rsidR="002D3BFF">
        <w:rPr>
          <w:noProof/>
        </w:rPr>
        <w:t>]</w:t>
      </w:r>
      <w:r w:rsidR="00EB098E">
        <w:fldChar w:fldCharType="end"/>
      </w:r>
      <w:r>
        <w:t xml:space="preserve">. Parasite counting was performed a week after the infestation in a sample of nine fish per tank. The challenge lasted 60 days after the Trojans’ infection with </w:t>
      </w:r>
      <w:r w:rsidRPr="00EB098E">
        <w:rPr>
          <w:i/>
          <w:iCs/>
        </w:rPr>
        <w:t xml:space="preserve">P. </w:t>
      </w:r>
      <w:proofErr w:type="spellStart"/>
      <w:r w:rsidRPr="00EB098E">
        <w:rPr>
          <w:i/>
          <w:iCs/>
        </w:rPr>
        <w:t>salmonis</w:t>
      </w:r>
      <w:proofErr w:type="spellEnd"/>
      <w:r>
        <w:t xml:space="preserve">. </w:t>
      </w:r>
    </w:p>
    <w:p w14:paraId="7F14F9EF" w14:textId="3F20505C" w:rsidR="004831AA" w:rsidRDefault="004831AA" w:rsidP="004831AA">
      <w:pPr>
        <w:pStyle w:val="MDPI31text"/>
      </w:pPr>
      <w:r>
        <w:t>The LD</w:t>
      </w:r>
      <w:r w:rsidRPr="00BC5B69">
        <w:rPr>
          <w:vertAlign w:val="subscript"/>
        </w:rPr>
        <w:t>50</w:t>
      </w:r>
      <w:r>
        <w:t xml:space="preserve"> used in Trojans was previously determined on 330 immunized fish with the vaccine, which were equally distributed in five treatments and two tanks of 720 L per treatment. Treatment 1 involved injection with 1 × 10</w:t>
      </w:r>
      <w:r w:rsidR="00EB098E" w:rsidRPr="00EB098E">
        <w:rPr>
          <w:vertAlign w:val="superscript"/>
        </w:rPr>
        <w:t>-</w:t>
      </w:r>
      <w:r w:rsidRPr="00EB098E">
        <w:rPr>
          <w:vertAlign w:val="superscript"/>
        </w:rPr>
        <w:t>1.5</w:t>
      </w:r>
      <w:r>
        <w:t xml:space="preserve"> TCID/ml, treatment 2 involved injection with 1 × 10</w:t>
      </w:r>
      <w:r w:rsidRPr="00EB098E">
        <w:rPr>
          <w:vertAlign w:val="superscript"/>
        </w:rPr>
        <w:t xml:space="preserve">-2.5 </w:t>
      </w:r>
      <w:r>
        <w:t>TCID/ml, treatment 3 involved injection with 1×10</w:t>
      </w:r>
      <w:r w:rsidRPr="00EB098E">
        <w:rPr>
          <w:vertAlign w:val="superscript"/>
        </w:rPr>
        <w:t>-3.5</w:t>
      </w:r>
      <w:r>
        <w:t xml:space="preserve"> TCID/ml, treatment 4 involved injection with 1 × 10</w:t>
      </w:r>
      <w:r w:rsidRPr="00EB098E">
        <w:rPr>
          <w:vertAlign w:val="superscript"/>
        </w:rPr>
        <w:t>-4.5</w:t>
      </w:r>
      <w:r>
        <w:t xml:space="preserve"> TCID/ml, and treatment 5 involved injection with PBS. Fish were monitored daily for 30 days, and mortalities were recorded.</w:t>
      </w:r>
    </w:p>
    <w:p w14:paraId="69428988" w14:textId="77777777" w:rsidR="004A7746" w:rsidRDefault="004A7746" w:rsidP="004A7746">
      <w:pPr>
        <w:pStyle w:val="MDPI31text"/>
        <w:ind w:left="0" w:firstLine="0"/>
        <w:rPr>
          <w:b/>
          <w:bCs/>
        </w:rPr>
      </w:pPr>
      <w:r>
        <w:rPr>
          <w:b/>
          <w:bCs/>
        </w:rPr>
        <w:t xml:space="preserve">                            </w:t>
      </w:r>
    </w:p>
    <w:p w14:paraId="32FFB8B2" w14:textId="041F6589" w:rsidR="004A7746" w:rsidRPr="004A7746" w:rsidRDefault="004A7746" w:rsidP="004A7746">
      <w:pPr>
        <w:pStyle w:val="MDPI31text"/>
        <w:ind w:left="0" w:firstLine="0"/>
        <w:rPr>
          <w:i/>
          <w:iCs/>
        </w:rPr>
      </w:pPr>
      <w:r>
        <w:rPr>
          <w:b/>
          <w:bCs/>
        </w:rPr>
        <w:t xml:space="preserve">                      </w:t>
      </w:r>
      <w:r w:rsidR="00282EDF">
        <w:rPr>
          <w:b/>
          <w:bCs/>
        </w:rPr>
        <w:t xml:space="preserve">                         </w:t>
      </w:r>
      <w:r>
        <w:rPr>
          <w:b/>
          <w:bCs/>
        </w:rPr>
        <w:t xml:space="preserve">     </w:t>
      </w:r>
      <w:r w:rsidRPr="004A7746">
        <w:rPr>
          <w:i/>
          <w:iCs/>
        </w:rPr>
        <w:t>2.</w:t>
      </w:r>
      <w:r w:rsidR="00AB5115">
        <w:rPr>
          <w:i/>
          <w:iCs/>
        </w:rPr>
        <w:t>5</w:t>
      </w:r>
      <w:r w:rsidRPr="004A7746">
        <w:rPr>
          <w:i/>
          <w:iCs/>
        </w:rPr>
        <w:t xml:space="preserve">. </w:t>
      </w:r>
      <w:r w:rsidR="004831AA" w:rsidRPr="004A7746">
        <w:rPr>
          <w:i/>
          <w:iCs/>
        </w:rPr>
        <w:t>Necropsy analysis</w:t>
      </w:r>
    </w:p>
    <w:p w14:paraId="62C53F6E" w14:textId="315B6006" w:rsidR="004831AA" w:rsidRDefault="004831AA" w:rsidP="004831AA">
      <w:pPr>
        <w:pStyle w:val="MDPI31text"/>
      </w:pPr>
      <w:r>
        <w:t>Macroscopic lesions from 10 controls and cohabitant fish in each trial were analyzed. Two different veterinarians who were blinded to the treatments studied fresh samples from trials 1 or 2. In the challenge with LF-89-like, macroscopic lesions were evaluated at 21 days post-infection in the liver</w:t>
      </w:r>
      <w:r w:rsidR="002F46B4">
        <w:t>,</w:t>
      </w:r>
      <w:r>
        <w:t xml:space="preserve"> where vacuolar degeneration, hepatitis</w:t>
      </w:r>
      <w:r w:rsidR="002F46B4">
        <w:t>,</w:t>
      </w:r>
      <w:r>
        <w:t xml:space="preserve"> and hepatocyte atrophy were described according to their presence or absence. Further, 47 vaccinated and unvaccinated fish from cohabitation and control tanks were analyzed by immunohistochemistry to detect the presence or absence of </w:t>
      </w:r>
      <w:r w:rsidRPr="00EB098E">
        <w:rPr>
          <w:i/>
          <w:iCs/>
        </w:rPr>
        <w:t xml:space="preserve">P. </w:t>
      </w:r>
      <w:proofErr w:type="spellStart"/>
      <w:r w:rsidRPr="00EB098E">
        <w:rPr>
          <w:i/>
          <w:iCs/>
        </w:rPr>
        <w:t>salmonis</w:t>
      </w:r>
      <w:proofErr w:type="spellEnd"/>
      <w:r>
        <w:t xml:space="preserve"> in the liver at 21 days after challenges and at the end of the experiment. In the challenge with EM-90-like, clinical signs were evaluated at the end of the challenges; the analysis included </w:t>
      </w:r>
      <w:r w:rsidR="002F46B4">
        <w:t xml:space="preserve">the </w:t>
      </w:r>
      <w:r>
        <w:t xml:space="preserve">presence or absence of nodules in the liver, congestive liver, and hepatomegaly. </w:t>
      </w:r>
    </w:p>
    <w:p w14:paraId="0A2F0670" w14:textId="03D2EAD0" w:rsidR="00FF7458" w:rsidRDefault="00FF7458" w:rsidP="004A7746">
      <w:pPr>
        <w:pStyle w:val="MDPI31text"/>
        <w:ind w:firstLine="0"/>
        <w:rPr>
          <w:b/>
          <w:bCs/>
        </w:rPr>
      </w:pPr>
    </w:p>
    <w:p w14:paraId="4D86D383" w14:textId="52A63D68" w:rsidR="00B46C4A" w:rsidRDefault="00B46C4A" w:rsidP="004A7746">
      <w:pPr>
        <w:pStyle w:val="MDPI31text"/>
        <w:ind w:firstLine="0"/>
        <w:rPr>
          <w:b/>
          <w:bCs/>
        </w:rPr>
      </w:pPr>
    </w:p>
    <w:p w14:paraId="4E8EA881" w14:textId="77777777" w:rsidR="00B46C4A" w:rsidRDefault="00B46C4A" w:rsidP="004A7746">
      <w:pPr>
        <w:pStyle w:val="MDPI31text"/>
        <w:ind w:firstLine="0"/>
        <w:rPr>
          <w:b/>
          <w:bCs/>
        </w:rPr>
      </w:pPr>
    </w:p>
    <w:p w14:paraId="57583235" w14:textId="64EFB505" w:rsidR="004A7746" w:rsidRPr="004A7746" w:rsidRDefault="004A7746" w:rsidP="004A7746">
      <w:pPr>
        <w:pStyle w:val="MDPI31text"/>
        <w:ind w:firstLine="0"/>
        <w:rPr>
          <w:i/>
          <w:iCs/>
        </w:rPr>
      </w:pPr>
      <w:r w:rsidRPr="004A7746">
        <w:rPr>
          <w:i/>
          <w:iCs/>
        </w:rPr>
        <w:lastRenderedPageBreak/>
        <w:t>2.</w:t>
      </w:r>
      <w:r w:rsidR="00AB5115">
        <w:rPr>
          <w:i/>
          <w:iCs/>
        </w:rPr>
        <w:t>6</w:t>
      </w:r>
      <w:r w:rsidRPr="004A7746">
        <w:rPr>
          <w:i/>
          <w:iCs/>
        </w:rPr>
        <w:t xml:space="preserve">. </w:t>
      </w:r>
      <w:r w:rsidR="004831AA" w:rsidRPr="004A7746">
        <w:rPr>
          <w:i/>
          <w:iCs/>
        </w:rPr>
        <w:t>ELISA</w:t>
      </w:r>
    </w:p>
    <w:p w14:paraId="441F57AC" w14:textId="373A319F" w:rsidR="004831AA" w:rsidRDefault="004831AA" w:rsidP="007326D0">
      <w:pPr>
        <w:pStyle w:val="MDPI31text"/>
        <w:ind w:firstLine="452"/>
      </w:pPr>
      <w:r>
        <w:t>An indirect Enzyme-Linked Immunosorbent Assay (ELISA) was performed in serum samples only from the first trial—the fish challenged with LF-89-like isolate. Secretion levels of total immunoglobulin (</w:t>
      </w:r>
      <w:proofErr w:type="spellStart"/>
      <w:r>
        <w:t>Igs</w:t>
      </w:r>
      <w:proofErr w:type="spellEnd"/>
      <w:r>
        <w:t xml:space="preserve">), antigen-specific </w:t>
      </w:r>
      <w:proofErr w:type="spellStart"/>
      <w:r>
        <w:t>immunoglubulins</w:t>
      </w:r>
      <w:proofErr w:type="spellEnd"/>
      <w:r>
        <w:t xml:space="preserve"> against </w:t>
      </w:r>
      <w:r w:rsidRPr="00EB098E">
        <w:rPr>
          <w:i/>
          <w:iCs/>
        </w:rPr>
        <w:t xml:space="preserve">P. </w:t>
      </w:r>
      <w:proofErr w:type="spellStart"/>
      <w:r w:rsidRPr="00EB098E">
        <w:rPr>
          <w:i/>
          <w:iCs/>
        </w:rPr>
        <w:t>salmonis</w:t>
      </w:r>
      <w:proofErr w:type="spellEnd"/>
      <w:r>
        <w:t xml:space="preserve"> (</w:t>
      </w:r>
      <w:proofErr w:type="spellStart"/>
      <w:r>
        <w:t>spIgs</w:t>
      </w:r>
      <w:proofErr w:type="spellEnd"/>
      <w:r>
        <w:t>), tumor necrosis factor-alpha (TNFα) and interferon-gamma (</w:t>
      </w:r>
      <w:proofErr w:type="spellStart"/>
      <w:r>
        <w:t>IFNγ</w:t>
      </w:r>
      <w:proofErr w:type="spellEnd"/>
      <w:r>
        <w:t xml:space="preserve">) were measured following the protocol of Morales-Lange </w:t>
      </w:r>
      <w:r w:rsidRPr="00FF7458">
        <w:rPr>
          <w:i/>
          <w:iCs/>
        </w:rPr>
        <w:t xml:space="preserve">et al. </w:t>
      </w:r>
      <w:r w:rsidR="00EB098E">
        <w:fldChar w:fldCharType="begin"/>
      </w:r>
      <w:r w:rsidR="002D3BFF">
        <w:instrText xml:space="preserve"> ADDIN EN.CITE &lt;EndNote&gt;&lt;Cite&gt;&lt;Author&gt;Morales-Lange&lt;/Author&gt;&lt;Year&gt;2018&lt;/Year&gt;&lt;RecNum&gt;4557&lt;/RecNum&gt;&lt;DisplayText&gt;[24]&lt;/DisplayText&gt;&lt;record&gt;&lt;rec-number&gt;4557&lt;/rec-number&gt;&lt;foreign-keys&gt;&lt;key app="EN" db-id="wzxv0s2srxap2tetzf0paptztts5etw2925f"&gt;4557&lt;/key&gt;&lt;/foreign-keys&gt;&lt;ref-type name="Journal Article"&gt;17&lt;/ref-type&gt;&lt;contributors&gt;&lt;authors&gt;&lt;author&gt;Morales-Lange, Byron&lt;/author&gt;&lt;author&gt;González-Aravena, Marcelo&lt;/author&gt;&lt;author&gt;Font, Alejandro&lt;/author&gt;&lt;author&gt;Guzmán, Fanny&lt;/author&gt;&lt;author&gt;Mercado, Luis&lt;/author&gt;&lt;/authors&gt;&lt;/contributors&gt;&lt;titles&gt;&lt;title&gt;Detection of peroxiredoxin-like protein in Antarctic sea urchin (Sterechinus neumayeri) under heat stress and induced with pathogen-associated molecular pattern from Vibrio anguillarum&lt;/title&gt;&lt;secondary-title&gt;Polar Biology&lt;/secondary-title&gt;&lt;/titles&gt;&lt;periodical&gt;&lt;full-title&gt;Polar Biology&lt;/full-title&gt;&lt;/periodical&gt;&lt;pages&gt;2065-2073&lt;/pages&gt;&lt;volume&gt;41&lt;/volume&gt;&lt;number&gt;10&lt;/number&gt;&lt;dates&gt;&lt;year&gt;2018&lt;/year&gt;&lt;/dates&gt;&lt;isbn&gt;0722-4060&amp;#xD;1432-2056&lt;/isbn&gt;&lt;urls&gt;&lt;/urls&gt;&lt;electronic-resource-num&gt;10.1007/s00300-018-2346-x&lt;/electronic-resource-num&gt;&lt;/record&gt;&lt;/Cite&gt;&lt;/EndNote&gt;</w:instrText>
      </w:r>
      <w:r w:rsidR="00EB098E">
        <w:fldChar w:fldCharType="separate"/>
      </w:r>
      <w:r w:rsidR="002D3BFF">
        <w:rPr>
          <w:noProof/>
        </w:rPr>
        <w:t>[</w:t>
      </w:r>
      <w:hyperlink w:anchor="_ENREF_24" w:tooltip="Morales-Lange, 2018 #4557" w:history="1">
        <w:r w:rsidR="00A32A52">
          <w:rPr>
            <w:noProof/>
          </w:rPr>
          <w:t>24</w:t>
        </w:r>
      </w:hyperlink>
      <w:r w:rsidR="002D3BFF">
        <w:rPr>
          <w:noProof/>
        </w:rPr>
        <w:t>]</w:t>
      </w:r>
      <w:r w:rsidR="00EB098E">
        <w:fldChar w:fldCharType="end"/>
      </w:r>
      <w:r>
        <w:t xml:space="preserve">. Briefly, the total protein concentration of each sample was first determined by the BCA (Bicinchoninic acid) method (Pierce, </w:t>
      </w:r>
      <w:proofErr w:type="spellStart"/>
      <w:r>
        <w:t>Thermo</w:t>
      </w:r>
      <w:proofErr w:type="spellEnd"/>
      <w:r>
        <w:t xml:space="preserve"> Fisher, Waltham, USA) according to the supplier's instructions. Then, each sample was diluted in carbonate buffer (60 mM NaHCO3, pH 9.6), seeded in duplicate at 50 ng µL</w:t>
      </w:r>
      <w:r w:rsidRPr="00EB098E">
        <w:rPr>
          <w:vertAlign w:val="superscript"/>
        </w:rPr>
        <w:t>-1</w:t>
      </w:r>
      <w:r>
        <w:t xml:space="preserve"> (100 µL) in a </w:t>
      </w:r>
      <w:proofErr w:type="spellStart"/>
      <w:r>
        <w:t>Maxisorp</w:t>
      </w:r>
      <w:proofErr w:type="spellEnd"/>
      <w:r>
        <w:t xml:space="preserve"> plate (Nunc, </w:t>
      </w:r>
      <w:proofErr w:type="spellStart"/>
      <w:r>
        <w:t>Thermo</w:t>
      </w:r>
      <w:proofErr w:type="spellEnd"/>
      <w:r>
        <w:t xml:space="preserve"> Fisher Scientific, Waltham, USA) and incubated overnight at 4 ºC. After that, the plates were blocked with 200</w:t>
      </w:r>
      <w:r w:rsidR="00EB098E">
        <w:t> </w:t>
      </w:r>
      <w:r>
        <w:t>µL per well of 1% Bovine Serum Albumin (BSA) for 2 h at 37 ºC, and later the primary antibodies (</w:t>
      </w:r>
      <w:r w:rsidR="0074123D">
        <w:t>T</w:t>
      </w:r>
      <w:r>
        <w:t>able</w:t>
      </w:r>
      <w:r w:rsidR="0074123D">
        <w:t xml:space="preserve"> S1</w:t>
      </w:r>
      <w:r>
        <w:t xml:space="preserve"> and </w:t>
      </w:r>
      <w:r w:rsidR="0074123D">
        <w:t>F</w:t>
      </w:r>
      <w:r>
        <w:t xml:space="preserve">igure </w:t>
      </w:r>
      <w:r w:rsidR="0074123D">
        <w:t>S</w:t>
      </w:r>
      <w:r>
        <w:t>1) were incubated for 90 min at 37 ºC. Next, a secondary antibody—HRP (</w:t>
      </w:r>
      <w:proofErr w:type="spellStart"/>
      <w:r>
        <w:t>Thermo</w:t>
      </w:r>
      <w:proofErr w:type="spellEnd"/>
      <w:r>
        <w:t xml:space="preserve"> Fisher)—was incubated for 60 min at 37 ºC in a 1:7000 dilution. Finally, 100 µL per well of </w:t>
      </w:r>
      <w:proofErr w:type="spellStart"/>
      <w:r>
        <w:t>chromagen</w:t>
      </w:r>
      <w:proofErr w:type="spellEnd"/>
      <w:r>
        <w:t xml:space="preserve"> substrate 3,30,5,50-tetrame </w:t>
      </w:r>
      <w:proofErr w:type="spellStart"/>
      <w:r>
        <w:t>thylbenzidine</w:t>
      </w:r>
      <w:proofErr w:type="spellEnd"/>
      <w:r>
        <w:t xml:space="preserve"> (TMB) single solution (Invitrogen, California, USA) was added and incubated for 30 min at room temperature. The reaction </w:t>
      </w:r>
      <w:r w:rsidRPr="009D02A6">
        <w:t xml:space="preserve">was stopped with 50 µL of 1 N sulfuric acid and read at 450 nm on a </w:t>
      </w:r>
      <w:proofErr w:type="spellStart"/>
      <w:r w:rsidRPr="009D02A6">
        <w:t>VERSAmax</w:t>
      </w:r>
      <w:proofErr w:type="spellEnd"/>
      <w:r w:rsidRPr="009D02A6">
        <w:t xml:space="preserve"> microplate reader (Molecular Device, California, USA).</w:t>
      </w:r>
      <w:r>
        <w:t xml:space="preserve"> For the detection of </w:t>
      </w:r>
      <w:proofErr w:type="spellStart"/>
      <w:r>
        <w:t>spIg</w:t>
      </w:r>
      <w:proofErr w:type="spellEnd"/>
      <w:r>
        <w:t>, 50 ng µL</w:t>
      </w:r>
      <w:r w:rsidRPr="00EB098E">
        <w:rPr>
          <w:vertAlign w:val="superscript"/>
        </w:rPr>
        <w:t>-1</w:t>
      </w:r>
      <w:r>
        <w:t xml:space="preserve"> of total protein extract from </w:t>
      </w:r>
      <w:r w:rsidRPr="00EB098E">
        <w:rPr>
          <w:i/>
          <w:iCs/>
        </w:rPr>
        <w:t xml:space="preserve">P. </w:t>
      </w:r>
      <w:proofErr w:type="spellStart"/>
      <w:r w:rsidRPr="00EB098E">
        <w:rPr>
          <w:i/>
          <w:iCs/>
        </w:rPr>
        <w:t>salmonis</w:t>
      </w:r>
      <w:proofErr w:type="spellEnd"/>
      <w:r>
        <w:t xml:space="preserve"> </w:t>
      </w:r>
      <w:r w:rsidR="00EB098E">
        <w:fldChar w:fldCharType="begin"/>
      </w:r>
      <w:r w:rsidR="002D3BFF">
        <w:instrText xml:space="preserve"> ADDIN EN.CITE &lt;EndNote&gt;&lt;Cite&gt;&lt;Author&gt;Carril&lt;/Author&gt;&lt;Year&gt;2017&lt;/Year&gt;&lt;RecNum&gt;4561&lt;/RecNum&gt;&lt;DisplayText&gt;[25]&lt;/DisplayText&gt;&lt;record&gt;&lt;rec-number&gt;4561&lt;/rec-number&gt;&lt;foreign-keys&gt;&lt;key app="EN" db-id="wzxv0s2srxap2tetzf0paptztts5etw2925f"&gt;4561&lt;/key&gt;&lt;/foreign-keys&gt;&lt;ref-type name="Journal Article"&gt;17&lt;/ref-type&gt;&lt;contributors&gt;&lt;authors&gt;&lt;author&gt;Carril, G&lt;/author&gt;&lt;author&gt;Gómez, F.&lt;/author&gt;&lt;author&gt;Marshall, S.&lt;/author&gt;&lt;/authors&gt;&lt;/contributors&gt;&lt;titles&gt;&lt;title&gt;Expression of flagellin and key regulatory flagellar genes in the non-motile bacterium Piscirickettsia salmonis&lt;/title&gt;&lt;secondary-title&gt;Dis Aquat Org. &lt;/secondary-title&gt;&lt;/titles&gt;&lt;periodical&gt;&lt;full-title&gt;Dis Aquat Org.&lt;/full-title&gt;&lt;/periodical&gt;&lt;pages&gt;29-43&lt;/pages&gt;&lt;volume&gt;123&lt;/volume&gt;&lt;dates&gt;&lt;year&gt;2017&lt;/year&gt;&lt;/dates&gt;&lt;urls&gt;&lt;/urls&gt;&lt;electronic-resource-num&gt;https://doi.org/10.3354/dao03079.&lt;/electronic-resource-num&gt;&lt;/record&gt;&lt;/Cite&gt;&lt;/EndNote&gt;</w:instrText>
      </w:r>
      <w:r w:rsidR="00EB098E">
        <w:fldChar w:fldCharType="separate"/>
      </w:r>
      <w:r w:rsidR="002D3BFF">
        <w:rPr>
          <w:noProof/>
        </w:rPr>
        <w:t>[</w:t>
      </w:r>
      <w:hyperlink w:anchor="_ENREF_25" w:tooltip="Carril, 2017 #4561" w:history="1">
        <w:r w:rsidR="00A32A52">
          <w:rPr>
            <w:noProof/>
          </w:rPr>
          <w:t>25</w:t>
        </w:r>
      </w:hyperlink>
      <w:r w:rsidR="002D3BFF">
        <w:rPr>
          <w:noProof/>
        </w:rPr>
        <w:t>]</w:t>
      </w:r>
      <w:r w:rsidR="00EB098E">
        <w:fldChar w:fldCharType="end"/>
      </w:r>
      <w:r>
        <w:t xml:space="preserve"> were seeded per well in a </w:t>
      </w:r>
      <w:proofErr w:type="spellStart"/>
      <w:r>
        <w:t>Maxisorp</w:t>
      </w:r>
      <w:proofErr w:type="spellEnd"/>
      <w:r>
        <w:t xml:space="preserve"> plate (diluted in 100 µL of carbonate buffer) and incubated overnight at 4 ºC. After blocking with 1% BSA (200 µL per well), each fish serum sample was incubated in duplicate at a total </w:t>
      </w:r>
      <w:proofErr w:type="spellStart"/>
      <w:r>
        <w:t>Igs</w:t>
      </w:r>
      <w:proofErr w:type="spellEnd"/>
      <w:r>
        <w:t xml:space="preserve"> concentration of 50 ng µL</w:t>
      </w:r>
      <w:r w:rsidRPr="00EB098E">
        <w:rPr>
          <w:vertAlign w:val="superscript"/>
        </w:rPr>
        <w:t>-1</w:t>
      </w:r>
      <w:r>
        <w:t xml:space="preserve"> for 90 min at 37 ºC. After that, the ELISA protocol described above was followed.</w:t>
      </w:r>
    </w:p>
    <w:p w14:paraId="158957BF" w14:textId="77777777" w:rsidR="004A7746" w:rsidRDefault="004A7746" w:rsidP="004A7746">
      <w:pPr>
        <w:pStyle w:val="MDPI31text"/>
        <w:ind w:firstLine="0"/>
        <w:rPr>
          <w:b/>
          <w:bCs/>
        </w:rPr>
      </w:pPr>
    </w:p>
    <w:p w14:paraId="2C315147" w14:textId="41FDD06C" w:rsidR="004A7746" w:rsidRPr="004A7746" w:rsidRDefault="004A7746" w:rsidP="004A7746">
      <w:pPr>
        <w:pStyle w:val="MDPI31text"/>
        <w:ind w:firstLine="0"/>
        <w:rPr>
          <w:i/>
          <w:iCs/>
        </w:rPr>
      </w:pPr>
      <w:r w:rsidRPr="004A7746">
        <w:rPr>
          <w:i/>
          <w:iCs/>
        </w:rPr>
        <w:t>2.</w:t>
      </w:r>
      <w:r w:rsidR="00AB5115">
        <w:rPr>
          <w:i/>
          <w:iCs/>
        </w:rPr>
        <w:t>7</w:t>
      </w:r>
      <w:r w:rsidRPr="004A7746">
        <w:rPr>
          <w:i/>
          <w:iCs/>
        </w:rPr>
        <w:t xml:space="preserve">. </w:t>
      </w:r>
      <w:r w:rsidR="004831AA" w:rsidRPr="004A7746">
        <w:rPr>
          <w:i/>
          <w:iCs/>
        </w:rPr>
        <w:t>Statistical analysis</w:t>
      </w:r>
    </w:p>
    <w:p w14:paraId="01732CDE" w14:textId="53A776A6" w:rsidR="004831AA" w:rsidRDefault="004831AA" w:rsidP="007326D0">
      <w:pPr>
        <w:pStyle w:val="MDPI31text"/>
      </w:pPr>
      <w:r>
        <w:t xml:space="preserve">The mortality was registered in all individuals, and data were represented using Kaplan–Meier survival curves </w:t>
      </w:r>
      <w:r w:rsidR="00EB098E">
        <w:fldChar w:fldCharType="begin"/>
      </w:r>
      <w:r w:rsidR="002D3BFF">
        <w:instrText xml:space="preserve"> ADDIN EN.CITE &lt;EndNote&gt;&lt;Cite&gt;&lt;Author&gt;Kaplan&lt;/Author&gt;&lt;Year&gt;1958&lt;/Year&gt;&lt;RecNum&gt;3901&lt;/RecNum&gt;&lt;DisplayText&gt;[26]&lt;/DisplayText&gt;&lt;record&gt;&lt;rec-number&gt;3901&lt;/rec-number&gt;&lt;foreign-keys&gt;&lt;key app="EN" db-id="wzxv0s2srxap2tetzf0paptztts5etw2925f"&gt;3901&lt;/key&gt;&lt;/foreign-keys&gt;&lt;ref-type name="Journal Article"&gt;17&lt;/ref-type&gt;&lt;contributors&gt;&lt;authors&gt;&lt;author&gt;Kaplan, E. L.&lt;/author&gt;&lt;author&gt;Meier, Paul&lt;/author&gt;&lt;/authors&gt;&lt;/contributors&gt;&lt;titles&gt;&lt;title&gt;Nonparametric Estimation from Incomplete Observations&lt;/title&gt;&lt;secondary-title&gt;Journal of the American Statistical Association&lt;/secondary-title&gt;&lt;/titles&gt;&lt;periodical&gt;&lt;full-title&gt;Journal of the American Statistical Association&lt;/full-title&gt;&lt;/periodical&gt;&lt;pages&gt;457-481&lt;/pages&gt;&lt;volume&gt;53&lt;/volume&gt;&lt;number&gt;282&lt;/number&gt;&lt;dates&gt;&lt;year&gt;1958&lt;/year&gt;&lt;/dates&gt;&lt;isbn&gt;0162-1459&amp;#xD;1537-274X&lt;/isbn&gt;&lt;urls&gt;&lt;/urls&gt;&lt;electronic-resource-num&gt;10.1080/01621459.1958.10501452&lt;/electronic-resource-num&gt;&lt;/record&gt;&lt;/Cite&gt;&lt;/EndNote&gt;</w:instrText>
      </w:r>
      <w:r w:rsidR="00EB098E">
        <w:fldChar w:fldCharType="separate"/>
      </w:r>
      <w:r w:rsidR="002D3BFF">
        <w:rPr>
          <w:noProof/>
        </w:rPr>
        <w:t>[</w:t>
      </w:r>
      <w:hyperlink w:anchor="_ENREF_26" w:tooltip="Kaplan, 1958 #3901" w:history="1">
        <w:r w:rsidR="00A32A52">
          <w:rPr>
            <w:noProof/>
          </w:rPr>
          <w:t>26</w:t>
        </w:r>
      </w:hyperlink>
      <w:r w:rsidR="002D3BFF">
        <w:rPr>
          <w:noProof/>
        </w:rPr>
        <w:t>]</w:t>
      </w:r>
      <w:r w:rsidR="00EB098E">
        <w:fldChar w:fldCharType="end"/>
      </w:r>
      <w:r>
        <w:t xml:space="preserve">. The protection elicited by vaccines was determined by comparing the </w:t>
      </w:r>
      <w:r w:rsidR="002F46B4">
        <w:t>survival percentage</w:t>
      </w:r>
      <w:r>
        <w:t xml:space="preserve"> of vaccinated and unvaccinated groups using a Log-rank test. Further, the </w:t>
      </w:r>
      <w:r w:rsidR="005F7690">
        <w:t>R</w:t>
      </w:r>
      <w:r>
        <w:t xml:space="preserve">elative </w:t>
      </w:r>
      <w:r w:rsidR="005F7690">
        <w:t>P</w:t>
      </w:r>
      <w:r>
        <w:t xml:space="preserve">roportion </w:t>
      </w:r>
      <w:r w:rsidR="005F7690">
        <w:t>S</w:t>
      </w:r>
      <w:r>
        <w:t>urvival (RPS) was calculated as</w:t>
      </w:r>
    </w:p>
    <w:p w14:paraId="7A5B0A5B" w14:textId="77777777" w:rsidR="004A7746" w:rsidRDefault="004A7746" w:rsidP="004A7746">
      <w:pPr>
        <w:pStyle w:val="MDPI31text"/>
        <w:ind w:firstLine="0"/>
      </w:pPr>
    </w:p>
    <w:p w14:paraId="403B2286" w14:textId="4BD6A2DE" w:rsidR="000D4F94" w:rsidRPr="00EB098E" w:rsidRDefault="000D4F94" w:rsidP="004831AA">
      <w:pPr>
        <w:pStyle w:val="MDPI31text"/>
      </w:pPr>
      <w:r>
        <w:t xml:space="preserve">                            RPS (%) = (1 – A/B) * 100</w:t>
      </w:r>
    </w:p>
    <w:p w14:paraId="42CE6D1B" w14:textId="77777777" w:rsidR="00EB098E" w:rsidRDefault="00EB098E" w:rsidP="004831AA">
      <w:pPr>
        <w:pStyle w:val="MDPI31text"/>
      </w:pPr>
    </w:p>
    <w:p w14:paraId="4AF19325" w14:textId="219DEE5F" w:rsidR="004831AA" w:rsidRDefault="004831AA" w:rsidP="00C43B3C">
      <w:pPr>
        <w:pStyle w:val="MDPI31text"/>
        <w:ind w:firstLine="0"/>
      </w:pPr>
      <w:r>
        <w:t xml:space="preserve">where A and B are the mortalities at the end of challenges in vaccinated and unvaccinated fish, respectively. </w:t>
      </w:r>
    </w:p>
    <w:p w14:paraId="7C2B492F" w14:textId="356C547F" w:rsidR="009758BF" w:rsidRDefault="004831AA" w:rsidP="004831AA">
      <w:pPr>
        <w:pStyle w:val="MDPI31text"/>
      </w:pPr>
      <w:r>
        <w:t xml:space="preserve">Additionally, differences in the clinical signs of </w:t>
      </w:r>
      <w:r w:rsidRPr="00EB098E">
        <w:rPr>
          <w:i/>
          <w:iCs/>
        </w:rPr>
        <w:t xml:space="preserve">P. </w:t>
      </w:r>
      <w:proofErr w:type="spellStart"/>
      <w:r w:rsidRPr="00EB098E">
        <w:rPr>
          <w:i/>
          <w:iCs/>
        </w:rPr>
        <w:t>salmonis</w:t>
      </w:r>
      <w:proofErr w:type="spellEnd"/>
      <w:r>
        <w:t xml:space="preserve"> infection between different treatments were analyzed using a non-parametric Chi-square test. Finally, significant differences in ELISA tests were compared using the </w:t>
      </w:r>
      <w:proofErr w:type="gramStart"/>
      <w:r>
        <w:t>Student’s</w:t>
      </w:r>
      <w:proofErr w:type="gramEnd"/>
      <w:r>
        <w:t xml:space="preserve"> two-tailed t-test, p &lt; 0.05. All statistical analyses were performed using R Core Team (RStudio, Vienna, Austria). Graphs were designed with GraphPad Prism 8.0 software (GraphPad Software, CA, USA). </w:t>
      </w:r>
    </w:p>
    <w:p w14:paraId="2B380643" w14:textId="77777777" w:rsidR="00247865" w:rsidRDefault="00247865" w:rsidP="0020376E">
      <w:pPr>
        <w:pStyle w:val="MDPI31text"/>
        <w:ind w:left="0" w:firstLine="0"/>
      </w:pPr>
    </w:p>
    <w:p w14:paraId="02F585DF" w14:textId="2193A71C" w:rsidR="009758BF" w:rsidRPr="00337492" w:rsidRDefault="0070168D" w:rsidP="0020376E">
      <w:pPr>
        <w:pStyle w:val="MDPI31text"/>
        <w:ind w:left="0" w:firstLine="0"/>
        <w:rPr>
          <w:b/>
          <w:bCs/>
        </w:rPr>
      </w:pPr>
      <w:r w:rsidRPr="00337492">
        <w:rPr>
          <w:b/>
          <w:bCs/>
        </w:rPr>
        <w:t xml:space="preserve"> </w:t>
      </w:r>
      <w:r w:rsidR="0020376E" w:rsidRPr="00337492">
        <w:rPr>
          <w:b/>
          <w:bCs/>
        </w:rPr>
        <w:t xml:space="preserve">                       </w:t>
      </w:r>
      <w:r w:rsidR="00337492" w:rsidRPr="00337492">
        <w:rPr>
          <w:b/>
          <w:bCs/>
        </w:rPr>
        <w:t xml:space="preserve">                       </w:t>
      </w:r>
      <w:r w:rsidR="0020376E" w:rsidRPr="00337492">
        <w:rPr>
          <w:b/>
          <w:bCs/>
        </w:rPr>
        <w:t xml:space="preserve">     </w:t>
      </w:r>
      <w:r w:rsidR="009758BF" w:rsidRPr="00337492">
        <w:rPr>
          <w:b/>
          <w:bCs/>
        </w:rPr>
        <w:t>3. Results</w:t>
      </w:r>
    </w:p>
    <w:p w14:paraId="6815A004" w14:textId="0938AA13" w:rsidR="00EB098E" w:rsidRPr="00C43B3C" w:rsidRDefault="00EB098E" w:rsidP="00675044">
      <w:pPr>
        <w:pStyle w:val="MDPI21heading1"/>
        <w:numPr>
          <w:ilvl w:val="1"/>
          <w:numId w:val="26"/>
        </w:numPr>
        <w:spacing w:before="0" w:after="0"/>
        <w:rPr>
          <w:b w:val="0"/>
          <w:bCs/>
          <w:i/>
          <w:iCs/>
        </w:rPr>
      </w:pPr>
      <w:r w:rsidRPr="00C43B3C">
        <w:rPr>
          <w:b w:val="0"/>
          <w:bCs/>
          <w:i/>
          <w:iCs/>
        </w:rPr>
        <w:t>Vaccine efficacy against LF-89-like isolate</w:t>
      </w:r>
    </w:p>
    <w:p w14:paraId="70FC95A9" w14:textId="1FAD8305" w:rsidR="00B46C4A" w:rsidRDefault="00EB098E" w:rsidP="00B46C4A">
      <w:pPr>
        <w:pStyle w:val="MDPI51figurecaption"/>
        <w:spacing w:before="0" w:after="0"/>
        <w:rPr>
          <w:sz w:val="20"/>
        </w:rPr>
      </w:pPr>
      <w:r w:rsidRPr="00CB6240">
        <w:rPr>
          <w:sz w:val="20"/>
        </w:rPr>
        <w:t xml:space="preserve">As we expected, the cohabitation challenge with the LF-89-like isolate of </w:t>
      </w:r>
      <w:r w:rsidRPr="00CB6240">
        <w:rPr>
          <w:i/>
          <w:iCs/>
          <w:sz w:val="20"/>
        </w:rPr>
        <w:t xml:space="preserve">P. </w:t>
      </w:r>
      <w:proofErr w:type="spellStart"/>
      <w:r w:rsidRPr="00CB6240">
        <w:rPr>
          <w:i/>
          <w:iCs/>
          <w:sz w:val="20"/>
        </w:rPr>
        <w:t>salmonis</w:t>
      </w:r>
      <w:proofErr w:type="spellEnd"/>
      <w:r w:rsidRPr="00CB6240">
        <w:rPr>
          <w:sz w:val="20"/>
        </w:rPr>
        <w:t xml:space="preserve"> resulted in high mortality in the cohabiting fish and no mortality in the non-infected </w:t>
      </w:r>
      <w:r w:rsidR="008F6A51" w:rsidRPr="00CB6240">
        <w:rPr>
          <w:bCs/>
          <w:sz w:val="20"/>
        </w:rPr>
        <w:t xml:space="preserve">control fish. However, we found no evidence that the pentavalent vaccine generated an effective protection against </w:t>
      </w:r>
      <w:r w:rsidR="008F6A51" w:rsidRPr="00CB6240">
        <w:rPr>
          <w:bCs/>
          <w:i/>
          <w:iCs/>
          <w:sz w:val="20"/>
        </w:rPr>
        <w:t xml:space="preserve">P. </w:t>
      </w:r>
      <w:proofErr w:type="spellStart"/>
      <w:r w:rsidR="008F6A51" w:rsidRPr="00CB6240">
        <w:rPr>
          <w:bCs/>
          <w:i/>
          <w:iCs/>
          <w:sz w:val="20"/>
        </w:rPr>
        <w:t>salmonis</w:t>
      </w:r>
      <w:proofErr w:type="spellEnd"/>
      <w:r w:rsidR="008F6A51" w:rsidRPr="00CB6240">
        <w:rPr>
          <w:bCs/>
          <w:sz w:val="20"/>
        </w:rPr>
        <w:t xml:space="preserve"> LF-89 strain. The vaccine delayed mortalities by two days (H</w:t>
      </w:r>
      <w:r w:rsidR="008F6A51" w:rsidRPr="00CB6240">
        <w:rPr>
          <w:bCs/>
          <w:sz w:val="20"/>
          <w:vertAlign w:val="superscript"/>
        </w:rPr>
        <w:t>U</w:t>
      </w:r>
      <w:r w:rsidR="00CE370F">
        <w:rPr>
          <w:bCs/>
          <w:sz w:val="20"/>
          <w:vertAlign w:val="superscript"/>
        </w:rPr>
        <w:t>V</w:t>
      </w:r>
      <w:r w:rsidR="008F6A51" w:rsidRPr="00CB6240">
        <w:rPr>
          <w:bCs/>
          <w:sz w:val="20"/>
        </w:rPr>
        <w:t>: 34 dpi and H</w:t>
      </w:r>
      <w:r w:rsidR="008F6A51" w:rsidRPr="00CB6240">
        <w:rPr>
          <w:bCs/>
          <w:sz w:val="20"/>
          <w:vertAlign w:val="superscript"/>
        </w:rPr>
        <w:t>V</w:t>
      </w:r>
      <w:r w:rsidR="008F6A51" w:rsidRPr="00CB6240">
        <w:rPr>
          <w:bCs/>
          <w:sz w:val="20"/>
        </w:rPr>
        <w:t>: 36 dpi), but unvaccinated fish and those vaccinated showed similar survival during and at the end of the challenges (H</w:t>
      </w:r>
      <w:r w:rsidR="008F6A51" w:rsidRPr="00CB6240">
        <w:rPr>
          <w:bCs/>
          <w:sz w:val="20"/>
          <w:vertAlign w:val="superscript"/>
        </w:rPr>
        <w:t>V</w:t>
      </w:r>
      <w:r w:rsidR="008F6A51" w:rsidRPr="00CB6240">
        <w:rPr>
          <w:bCs/>
          <w:sz w:val="20"/>
        </w:rPr>
        <w:t>: 56.7% and H</w:t>
      </w:r>
      <w:r w:rsidR="008F6A51" w:rsidRPr="00CB6240">
        <w:rPr>
          <w:bCs/>
          <w:sz w:val="20"/>
          <w:vertAlign w:val="superscript"/>
        </w:rPr>
        <w:t>U</w:t>
      </w:r>
      <w:r w:rsidR="00CE370F">
        <w:rPr>
          <w:bCs/>
          <w:sz w:val="20"/>
          <w:vertAlign w:val="superscript"/>
        </w:rPr>
        <w:t>V</w:t>
      </w:r>
      <w:r w:rsidR="008F6A51" w:rsidRPr="00CB6240">
        <w:rPr>
          <w:bCs/>
          <w:sz w:val="20"/>
        </w:rPr>
        <w:t xml:space="preserve">: 60.3%, Figure </w:t>
      </w:r>
      <w:r w:rsidR="00B46C4A" w:rsidRPr="00CB6240">
        <w:rPr>
          <w:bCs/>
          <w:sz w:val="20"/>
        </w:rPr>
        <w:t xml:space="preserve">1A). </w:t>
      </w:r>
      <w:r w:rsidR="003B390A" w:rsidRPr="00CB6240">
        <w:rPr>
          <w:bCs/>
          <w:sz w:val="20"/>
        </w:rPr>
        <w:t>Therefore</w:t>
      </w:r>
      <w:r w:rsidR="00B46C4A" w:rsidRPr="00CB6240">
        <w:rPr>
          <w:bCs/>
          <w:sz w:val="20"/>
        </w:rPr>
        <w:t xml:space="preserve">, the survival test did not reveal significant differences between vaccinated and </w:t>
      </w:r>
      <w:r w:rsidR="00B46C4A" w:rsidRPr="00277706">
        <w:rPr>
          <w:bCs/>
          <w:sz w:val="20"/>
        </w:rPr>
        <w:t>unvaccinated treatments (p = 0.28).</w:t>
      </w:r>
    </w:p>
    <w:p w14:paraId="5B27B9C0" w14:textId="4ABD3DD3" w:rsidR="008F6A51" w:rsidRPr="00277706" w:rsidRDefault="00B46C4A" w:rsidP="00B46C4A">
      <w:pPr>
        <w:pStyle w:val="MDPI51figurecaption"/>
        <w:spacing w:before="0" w:after="0"/>
        <w:ind w:firstLine="360"/>
        <w:rPr>
          <w:bCs/>
          <w:sz w:val="20"/>
        </w:rPr>
      </w:pPr>
      <w:r w:rsidRPr="00277706">
        <w:rPr>
          <w:sz w:val="20"/>
        </w:rPr>
        <w:t xml:space="preserve">Dead fish and large numbers of vaccinated and unvaccinated live fish at the end of the challenge showed multiple hemorrhagic ulcers on the skin typical of a severe </w:t>
      </w:r>
      <w:r w:rsidRPr="00277706">
        <w:rPr>
          <w:i/>
          <w:iCs/>
          <w:sz w:val="20"/>
        </w:rPr>
        <w:t xml:space="preserve">P. </w:t>
      </w:r>
    </w:p>
    <w:p w14:paraId="4546B822" w14:textId="54736FB8" w:rsidR="00D12073" w:rsidRDefault="00203491" w:rsidP="00D12073">
      <w:pPr>
        <w:pStyle w:val="MDPI21heading1"/>
        <w:spacing w:before="0" w:after="0"/>
        <w:ind w:firstLine="360"/>
        <w:jc w:val="both"/>
      </w:pPr>
      <w:r>
        <w:rPr>
          <w:noProof/>
          <w:lang w:val="es-ES" w:eastAsia="es-ES"/>
        </w:rPr>
        <w:lastRenderedPageBreak/>
        <w:drawing>
          <wp:anchor distT="0" distB="0" distL="114300" distR="114300" simplePos="0" relativeHeight="251662336" behindDoc="0" locked="0" layoutInCell="1" allowOverlap="1" wp14:anchorId="5E3FD7CE" wp14:editId="623953DF">
            <wp:simplePos x="0" y="0"/>
            <wp:positionH relativeFrom="column">
              <wp:posOffset>2057400</wp:posOffset>
            </wp:positionH>
            <wp:positionV relativeFrom="paragraph">
              <wp:posOffset>0</wp:posOffset>
            </wp:positionV>
            <wp:extent cx="4066884" cy="4873992"/>
            <wp:effectExtent l="0" t="0" r="0" b="317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66884" cy="487399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5A0F82" w14:textId="77777777" w:rsidR="00203491" w:rsidRDefault="00203491" w:rsidP="00D12073">
      <w:pPr>
        <w:pStyle w:val="MDPI21heading1"/>
        <w:spacing w:before="0" w:after="0"/>
        <w:jc w:val="both"/>
        <w:rPr>
          <w:sz w:val="18"/>
          <w:szCs w:val="18"/>
        </w:rPr>
      </w:pPr>
    </w:p>
    <w:p w14:paraId="49B17724" w14:textId="77777777" w:rsidR="00203491" w:rsidRDefault="00203491" w:rsidP="00D12073">
      <w:pPr>
        <w:pStyle w:val="MDPI21heading1"/>
        <w:spacing w:before="0" w:after="0"/>
        <w:jc w:val="both"/>
        <w:rPr>
          <w:sz w:val="18"/>
          <w:szCs w:val="18"/>
        </w:rPr>
      </w:pPr>
    </w:p>
    <w:p w14:paraId="6B551596" w14:textId="77777777" w:rsidR="00203491" w:rsidRDefault="00203491" w:rsidP="00D12073">
      <w:pPr>
        <w:pStyle w:val="MDPI21heading1"/>
        <w:spacing w:before="0" w:after="0"/>
        <w:jc w:val="both"/>
        <w:rPr>
          <w:sz w:val="18"/>
          <w:szCs w:val="18"/>
        </w:rPr>
      </w:pPr>
    </w:p>
    <w:p w14:paraId="617DE2AD" w14:textId="77777777" w:rsidR="00203491" w:rsidRDefault="00203491" w:rsidP="00D12073">
      <w:pPr>
        <w:pStyle w:val="MDPI21heading1"/>
        <w:spacing w:before="0" w:after="0"/>
        <w:jc w:val="both"/>
        <w:rPr>
          <w:sz w:val="18"/>
          <w:szCs w:val="18"/>
        </w:rPr>
      </w:pPr>
    </w:p>
    <w:p w14:paraId="5673816F" w14:textId="77777777" w:rsidR="00203491" w:rsidRDefault="00203491" w:rsidP="00D12073">
      <w:pPr>
        <w:pStyle w:val="MDPI21heading1"/>
        <w:spacing w:before="0" w:after="0"/>
        <w:jc w:val="both"/>
        <w:rPr>
          <w:sz w:val="18"/>
          <w:szCs w:val="18"/>
        </w:rPr>
      </w:pPr>
    </w:p>
    <w:p w14:paraId="682076E3" w14:textId="77777777" w:rsidR="00203491" w:rsidRDefault="00203491" w:rsidP="00D12073">
      <w:pPr>
        <w:pStyle w:val="MDPI21heading1"/>
        <w:spacing w:before="0" w:after="0"/>
        <w:jc w:val="both"/>
        <w:rPr>
          <w:sz w:val="18"/>
          <w:szCs w:val="18"/>
        </w:rPr>
      </w:pPr>
    </w:p>
    <w:p w14:paraId="2E944BAB" w14:textId="77777777" w:rsidR="00203491" w:rsidRDefault="00203491" w:rsidP="00D12073">
      <w:pPr>
        <w:pStyle w:val="MDPI21heading1"/>
        <w:spacing w:before="0" w:after="0"/>
        <w:jc w:val="both"/>
        <w:rPr>
          <w:sz w:val="18"/>
          <w:szCs w:val="18"/>
        </w:rPr>
      </w:pPr>
    </w:p>
    <w:p w14:paraId="30CFE876" w14:textId="77777777" w:rsidR="00203491" w:rsidRDefault="00203491" w:rsidP="00D12073">
      <w:pPr>
        <w:pStyle w:val="MDPI21heading1"/>
        <w:spacing w:before="0" w:after="0"/>
        <w:jc w:val="both"/>
        <w:rPr>
          <w:sz w:val="18"/>
          <w:szCs w:val="18"/>
        </w:rPr>
      </w:pPr>
    </w:p>
    <w:p w14:paraId="01470E7C" w14:textId="77777777" w:rsidR="00203491" w:rsidRDefault="00203491" w:rsidP="00D12073">
      <w:pPr>
        <w:pStyle w:val="MDPI21heading1"/>
        <w:spacing w:before="0" w:after="0"/>
        <w:jc w:val="both"/>
        <w:rPr>
          <w:sz w:val="18"/>
          <w:szCs w:val="18"/>
        </w:rPr>
      </w:pPr>
    </w:p>
    <w:p w14:paraId="1AEC92F1" w14:textId="77777777" w:rsidR="00203491" w:rsidRDefault="00203491" w:rsidP="00D12073">
      <w:pPr>
        <w:pStyle w:val="MDPI21heading1"/>
        <w:spacing w:before="0" w:after="0"/>
        <w:jc w:val="both"/>
        <w:rPr>
          <w:sz w:val="18"/>
          <w:szCs w:val="18"/>
        </w:rPr>
      </w:pPr>
    </w:p>
    <w:p w14:paraId="7619B9FE" w14:textId="77777777" w:rsidR="00203491" w:rsidRDefault="00203491" w:rsidP="00D12073">
      <w:pPr>
        <w:pStyle w:val="MDPI21heading1"/>
        <w:spacing w:before="0" w:after="0"/>
        <w:jc w:val="both"/>
        <w:rPr>
          <w:sz w:val="18"/>
          <w:szCs w:val="18"/>
        </w:rPr>
      </w:pPr>
    </w:p>
    <w:p w14:paraId="52EA88E2" w14:textId="77777777" w:rsidR="00203491" w:rsidRDefault="00203491" w:rsidP="00D12073">
      <w:pPr>
        <w:pStyle w:val="MDPI21heading1"/>
        <w:spacing w:before="0" w:after="0"/>
        <w:jc w:val="both"/>
        <w:rPr>
          <w:sz w:val="18"/>
          <w:szCs w:val="18"/>
        </w:rPr>
      </w:pPr>
    </w:p>
    <w:p w14:paraId="50176D0D" w14:textId="77777777" w:rsidR="00203491" w:rsidRDefault="00203491" w:rsidP="00D12073">
      <w:pPr>
        <w:pStyle w:val="MDPI21heading1"/>
        <w:spacing w:before="0" w:after="0"/>
        <w:jc w:val="both"/>
        <w:rPr>
          <w:sz w:val="18"/>
          <w:szCs w:val="18"/>
        </w:rPr>
      </w:pPr>
    </w:p>
    <w:p w14:paraId="2759ED23" w14:textId="77777777" w:rsidR="00203491" w:rsidRDefault="00203491" w:rsidP="00D12073">
      <w:pPr>
        <w:pStyle w:val="MDPI21heading1"/>
        <w:spacing w:before="0" w:after="0"/>
        <w:jc w:val="both"/>
        <w:rPr>
          <w:sz w:val="18"/>
          <w:szCs w:val="18"/>
        </w:rPr>
      </w:pPr>
    </w:p>
    <w:p w14:paraId="4A4970A5" w14:textId="77777777" w:rsidR="00203491" w:rsidRDefault="00203491" w:rsidP="00D12073">
      <w:pPr>
        <w:pStyle w:val="MDPI21heading1"/>
        <w:spacing w:before="0" w:after="0"/>
        <w:jc w:val="both"/>
        <w:rPr>
          <w:sz w:val="18"/>
          <w:szCs w:val="18"/>
        </w:rPr>
      </w:pPr>
    </w:p>
    <w:p w14:paraId="4F01853C" w14:textId="77777777" w:rsidR="00203491" w:rsidRDefault="00203491" w:rsidP="00D12073">
      <w:pPr>
        <w:pStyle w:val="MDPI21heading1"/>
        <w:spacing w:before="0" w:after="0"/>
        <w:jc w:val="both"/>
        <w:rPr>
          <w:sz w:val="18"/>
          <w:szCs w:val="18"/>
        </w:rPr>
      </w:pPr>
    </w:p>
    <w:p w14:paraId="71044D8F" w14:textId="77777777" w:rsidR="00203491" w:rsidRDefault="00203491" w:rsidP="00D12073">
      <w:pPr>
        <w:pStyle w:val="MDPI21heading1"/>
        <w:spacing w:before="0" w:after="0"/>
        <w:jc w:val="both"/>
        <w:rPr>
          <w:sz w:val="18"/>
          <w:szCs w:val="18"/>
        </w:rPr>
      </w:pPr>
    </w:p>
    <w:p w14:paraId="6159BF19" w14:textId="77777777" w:rsidR="00203491" w:rsidRDefault="00203491" w:rsidP="00D12073">
      <w:pPr>
        <w:pStyle w:val="MDPI21heading1"/>
        <w:spacing w:before="0" w:after="0"/>
        <w:jc w:val="both"/>
        <w:rPr>
          <w:sz w:val="18"/>
          <w:szCs w:val="18"/>
        </w:rPr>
      </w:pPr>
    </w:p>
    <w:p w14:paraId="22EA85B0" w14:textId="77777777" w:rsidR="00203491" w:rsidRDefault="00203491" w:rsidP="00D12073">
      <w:pPr>
        <w:pStyle w:val="MDPI21heading1"/>
        <w:spacing w:before="0" w:after="0"/>
        <w:jc w:val="both"/>
        <w:rPr>
          <w:sz w:val="18"/>
          <w:szCs w:val="18"/>
        </w:rPr>
      </w:pPr>
    </w:p>
    <w:p w14:paraId="6CECB06B" w14:textId="77777777" w:rsidR="00203491" w:rsidRDefault="00203491" w:rsidP="00D12073">
      <w:pPr>
        <w:pStyle w:val="MDPI21heading1"/>
        <w:spacing w:before="0" w:after="0"/>
        <w:jc w:val="both"/>
        <w:rPr>
          <w:sz w:val="18"/>
          <w:szCs w:val="18"/>
        </w:rPr>
      </w:pPr>
    </w:p>
    <w:p w14:paraId="6B00456F" w14:textId="77777777" w:rsidR="00203491" w:rsidRDefault="00203491" w:rsidP="00D12073">
      <w:pPr>
        <w:pStyle w:val="MDPI21heading1"/>
        <w:spacing w:before="0" w:after="0"/>
        <w:jc w:val="both"/>
        <w:rPr>
          <w:sz w:val="18"/>
          <w:szCs w:val="18"/>
        </w:rPr>
      </w:pPr>
    </w:p>
    <w:p w14:paraId="385E8971" w14:textId="77777777" w:rsidR="00203491" w:rsidRDefault="00203491" w:rsidP="00D12073">
      <w:pPr>
        <w:pStyle w:val="MDPI21heading1"/>
        <w:spacing w:before="0" w:after="0"/>
        <w:jc w:val="both"/>
        <w:rPr>
          <w:sz w:val="18"/>
          <w:szCs w:val="18"/>
        </w:rPr>
      </w:pPr>
    </w:p>
    <w:p w14:paraId="54C5925B" w14:textId="77777777" w:rsidR="00203491" w:rsidRDefault="00203491" w:rsidP="00D12073">
      <w:pPr>
        <w:pStyle w:val="MDPI21heading1"/>
        <w:spacing w:before="0" w:after="0"/>
        <w:jc w:val="both"/>
        <w:rPr>
          <w:sz w:val="18"/>
          <w:szCs w:val="18"/>
        </w:rPr>
      </w:pPr>
    </w:p>
    <w:p w14:paraId="2E627281" w14:textId="77777777" w:rsidR="00203491" w:rsidRDefault="00203491" w:rsidP="00D12073">
      <w:pPr>
        <w:pStyle w:val="MDPI21heading1"/>
        <w:spacing w:before="0" w:after="0"/>
        <w:jc w:val="both"/>
        <w:rPr>
          <w:sz w:val="18"/>
          <w:szCs w:val="18"/>
        </w:rPr>
      </w:pPr>
    </w:p>
    <w:p w14:paraId="6A8692AC" w14:textId="77777777" w:rsidR="00203491" w:rsidRDefault="00203491" w:rsidP="00D12073">
      <w:pPr>
        <w:pStyle w:val="MDPI21heading1"/>
        <w:spacing w:before="0" w:after="0"/>
        <w:jc w:val="both"/>
        <w:rPr>
          <w:sz w:val="18"/>
          <w:szCs w:val="18"/>
        </w:rPr>
      </w:pPr>
    </w:p>
    <w:p w14:paraId="3423611B" w14:textId="77777777" w:rsidR="00203491" w:rsidRDefault="00203491" w:rsidP="00D12073">
      <w:pPr>
        <w:pStyle w:val="MDPI21heading1"/>
        <w:spacing w:before="0" w:after="0"/>
        <w:jc w:val="both"/>
        <w:rPr>
          <w:sz w:val="18"/>
          <w:szCs w:val="18"/>
        </w:rPr>
      </w:pPr>
    </w:p>
    <w:p w14:paraId="6EFB850A" w14:textId="77777777" w:rsidR="00203491" w:rsidRDefault="00203491" w:rsidP="00D12073">
      <w:pPr>
        <w:pStyle w:val="MDPI21heading1"/>
        <w:spacing w:before="0" w:after="0"/>
        <w:jc w:val="both"/>
        <w:rPr>
          <w:sz w:val="18"/>
          <w:szCs w:val="18"/>
        </w:rPr>
      </w:pPr>
    </w:p>
    <w:p w14:paraId="70C27870" w14:textId="77777777" w:rsidR="00203491" w:rsidRDefault="00203491" w:rsidP="00D12073">
      <w:pPr>
        <w:pStyle w:val="MDPI21heading1"/>
        <w:spacing w:before="0" w:after="0"/>
        <w:jc w:val="both"/>
        <w:rPr>
          <w:sz w:val="18"/>
          <w:szCs w:val="18"/>
        </w:rPr>
      </w:pPr>
    </w:p>
    <w:p w14:paraId="246DEAC1" w14:textId="77777777" w:rsidR="00203491" w:rsidRDefault="00203491" w:rsidP="00D12073">
      <w:pPr>
        <w:pStyle w:val="MDPI21heading1"/>
        <w:spacing w:before="0" w:after="0"/>
        <w:jc w:val="both"/>
        <w:rPr>
          <w:sz w:val="18"/>
          <w:szCs w:val="18"/>
        </w:rPr>
      </w:pPr>
    </w:p>
    <w:p w14:paraId="7DA98201" w14:textId="77777777" w:rsidR="00203491" w:rsidRDefault="00203491" w:rsidP="00D12073">
      <w:pPr>
        <w:pStyle w:val="MDPI21heading1"/>
        <w:spacing w:before="0" w:after="0"/>
        <w:jc w:val="both"/>
        <w:rPr>
          <w:sz w:val="18"/>
          <w:szCs w:val="18"/>
        </w:rPr>
      </w:pPr>
    </w:p>
    <w:p w14:paraId="69FE627A" w14:textId="77777777" w:rsidR="00203491" w:rsidRDefault="00203491" w:rsidP="00D12073">
      <w:pPr>
        <w:pStyle w:val="MDPI21heading1"/>
        <w:spacing w:before="0" w:after="0"/>
        <w:jc w:val="both"/>
        <w:rPr>
          <w:sz w:val="18"/>
          <w:szCs w:val="18"/>
        </w:rPr>
      </w:pPr>
    </w:p>
    <w:p w14:paraId="19BE2978" w14:textId="77777777" w:rsidR="00203491" w:rsidRDefault="00203491" w:rsidP="00D12073">
      <w:pPr>
        <w:pStyle w:val="MDPI21heading1"/>
        <w:spacing w:before="0" w:after="0"/>
        <w:jc w:val="both"/>
        <w:rPr>
          <w:sz w:val="18"/>
          <w:szCs w:val="18"/>
        </w:rPr>
      </w:pPr>
    </w:p>
    <w:p w14:paraId="5469DDFA" w14:textId="77777777" w:rsidR="00203491" w:rsidRDefault="00203491" w:rsidP="00D12073">
      <w:pPr>
        <w:pStyle w:val="MDPI21heading1"/>
        <w:spacing w:before="0" w:after="0"/>
        <w:jc w:val="both"/>
        <w:rPr>
          <w:sz w:val="18"/>
          <w:szCs w:val="18"/>
        </w:rPr>
      </w:pPr>
    </w:p>
    <w:p w14:paraId="367AB2A0" w14:textId="2E562A55" w:rsidR="0020376E" w:rsidRPr="00D12073" w:rsidRDefault="0020376E" w:rsidP="00D12073">
      <w:pPr>
        <w:pStyle w:val="MDPI21heading1"/>
        <w:spacing w:before="0" w:after="0"/>
        <w:jc w:val="both"/>
        <w:rPr>
          <w:b w:val="0"/>
          <w:bCs/>
          <w:sz w:val="18"/>
          <w:szCs w:val="18"/>
        </w:rPr>
      </w:pPr>
      <w:r w:rsidRPr="00D12073">
        <w:rPr>
          <w:sz w:val="18"/>
          <w:szCs w:val="18"/>
        </w:rPr>
        <w:t xml:space="preserve">Figure 1. </w:t>
      </w:r>
      <w:r w:rsidRPr="00D12073">
        <w:rPr>
          <w:b w:val="0"/>
          <w:bCs/>
          <w:sz w:val="18"/>
          <w:szCs w:val="18"/>
        </w:rPr>
        <w:t>Survival curves: (</w:t>
      </w:r>
      <w:r w:rsidR="00DC73FA" w:rsidRPr="00D12073">
        <w:rPr>
          <w:b w:val="0"/>
          <w:bCs/>
          <w:sz w:val="18"/>
          <w:szCs w:val="18"/>
        </w:rPr>
        <w:t>A</w:t>
      </w:r>
      <w:r w:rsidRPr="00D12073">
        <w:rPr>
          <w:b w:val="0"/>
          <w:bCs/>
          <w:sz w:val="18"/>
          <w:szCs w:val="18"/>
        </w:rPr>
        <w:t xml:space="preserve">) Single infection of Atlantic salmon post-smolt with the </w:t>
      </w:r>
      <w:r w:rsidRPr="00D12073">
        <w:rPr>
          <w:b w:val="0"/>
          <w:bCs/>
          <w:i/>
          <w:iCs/>
          <w:sz w:val="18"/>
          <w:szCs w:val="18"/>
        </w:rPr>
        <w:t xml:space="preserve">P. </w:t>
      </w:r>
      <w:proofErr w:type="spellStart"/>
      <w:r w:rsidRPr="00D12073">
        <w:rPr>
          <w:b w:val="0"/>
          <w:bCs/>
          <w:i/>
          <w:iCs/>
          <w:sz w:val="18"/>
          <w:szCs w:val="18"/>
        </w:rPr>
        <w:t>salmonis</w:t>
      </w:r>
      <w:proofErr w:type="spellEnd"/>
      <w:r w:rsidRPr="00D12073">
        <w:rPr>
          <w:b w:val="0"/>
          <w:bCs/>
          <w:sz w:val="18"/>
          <w:szCs w:val="18"/>
        </w:rPr>
        <w:t xml:space="preserve"> LF</w:t>
      </w:r>
      <w:r w:rsidR="00CB6240" w:rsidRPr="00D12073">
        <w:rPr>
          <w:b w:val="0"/>
          <w:bCs/>
          <w:sz w:val="18"/>
          <w:szCs w:val="18"/>
        </w:rPr>
        <w:noBreakHyphen/>
      </w:r>
      <w:r w:rsidRPr="00D12073">
        <w:rPr>
          <w:b w:val="0"/>
          <w:bCs/>
          <w:sz w:val="18"/>
          <w:szCs w:val="18"/>
        </w:rPr>
        <w:t>89-like strain. (</w:t>
      </w:r>
      <w:r w:rsidR="00DC73FA" w:rsidRPr="00D12073">
        <w:rPr>
          <w:b w:val="0"/>
          <w:bCs/>
          <w:sz w:val="18"/>
          <w:szCs w:val="18"/>
        </w:rPr>
        <w:t>B</w:t>
      </w:r>
      <w:r w:rsidRPr="00D12073">
        <w:rPr>
          <w:b w:val="0"/>
          <w:bCs/>
          <w:sz w:val="18"/>
          <w:szCs w:val="18"/>
        </w:rPr>
        <w:t xml:space="preserve">) Coinfection of Atlantic salmon adults with the </w:t>
      </w:r>
      <w:r w:rsidRPr="00D12073">
        <w:rPr>
          <w:b w:val="0"/>
          <w:bCs/>
          <w:i/>
          <w:iCs/>
          <w:sz w:val="18"/>
          <w:szCs w:val="18"/>
        </w:rPr>
        <w:t xml:space="preserve">P. </w:t>
      </w:r>
      <w:proofErr w:type="spellStart"/>
      <w:r w:rsidRPr="00D12073">
        <w:rPr>
          <w:b w:val="0"/>
          <w:bCs/>
          <w:i/>
          <w:iCs/>
          <w:sz w:val="18"/>
          <w:szCs w:val="18"/>
        </w:rPr>
        <w:t>salmonis</w:t>
      </w:r>
      <w:proofErr w:type="spellEnd"/>
      <w:r w:rsidRPr="00D12073">
        <w:rPr>
          <w:b w:val="0"/>
          <w:bCs/>
          <w:sz w:val="18"/>
          <w:szCs w:val="18"/>
        </w:rPr>
        <w:t xml:space="preserve"> EM-90-like strain and the sea louse </w:t>
      </w:r>
      <w:r w:rsidRPr="00D12073">
        <w:rPr>
          <w:b w:val="0"/>
          <w:bCs/>
          <w:i/>
          <w:iCs/>
          <w:sz w:val="18"/>
          <w:szCs w:val="18"/>
        </w:rPr>
        <w:t xml:space="preserve">C. </w:t>
      </w:r>
      <w:proofErr w:type="spellStart"/>
      <w:r w:rsidRPr="00D12073">
        <w:rPr>
          <w:b w:val="0"/>
          <w:bCs/>
          <w:i/>
          <w:iCs/>
          <w:sz w:val="18"/>
          <w:szCs w:val="18"/>
        </w:rPr>
        <w:t>rogercresseyi</w:t>
      </w:r>
      <w:proofErr w:type="spellEnd"/>
      <w:r w:rsidRPr="00D12073">
        <w:rPr>
          <w:b w:val="0"/>
          <w:bCs/>
          <w:sz w:val="18"/>
          <w:szCs w:val="18"/>
        </w:rPr>
        <w:t>.</w:t>
      </w:r>
      <w:r w:rsidR="00094EDF" w:rsidRPr="00D12073">
        <w:rPr>
          <w:b w:val="0"/>
          <w:bCs/>
          <w:sz w:val="18"/>
          <w:szCs w:val="18"/>
        </w:rPr>
        <w:t xml:space="preserve"> Fish from the first trial were immunized with Pentavalent injectable vaccine</w:t>
      </w:r>
      <w:r w:rsidR="002F46B4">
        <w:rPr>
          <w:b w:val="0"/>
          <w:bCs/>
          <w:sz w:val="18"/>
          <w:szCs w:val="18"/>
        </w:rPr>
        <w:t>,</w:t>
      </w:r>
      <w:r w:rsidR="00094EDF" w:rsidRPr="00D12073">
        <w:rPr>
          <w:b w:val="0"/>
          <w:bCs/>
          <w:sz w:val="18"/>
          <w:szCs w:val="18"/>
        </w:rPr>
        <w:t xml:space="preserve"> and fish from the second trial with Pentavalent injectable plus monovalent live injectable. </w:t>
      </w:r>
      <w:r w:rsidRPr="00D12073">
        <w:rPr>
          <w:b w:val="0"/>
          <w:bCs/>
          <w:sz w:val="18"/>
          <w:szCs w:val="18"/>
        </w:rPr>
        <w:t>Abbreviations: C</w:t>
      </w:r>
      <w:r w:rsidRPr="00D12073">
        <w:rPr>
          <w:b w:val="0"/>
          <w:bCs/>
          <w:sz w:val="18"/>
          <w:szCs w:val="18"/>
          <w:vertAlign w:val="superscript"/>
        </w:rPr>
        <w:t>U</w:t>
      </w:r>
      <w:r w:rsidR="00CE370F" w:rsidRPr="00D12073">
        <w:rPr>
          <w:b w:val="0"/>
          <w:bCs/>
          <w:sz w:val="18"/>
          <w:szCs w:val="18"/>
          <w:vertAlign w:val="superscript"/>
        </w:rPr>
        <w:t>V</w:t>
      </w:r>
      <w:r w:rsidRPr="00D12073">
        <w:rPr>
          <w:b w:val="0"/>
          <w:bCs/>
          <w:sz w:val="18"/>
          <w:szCs w:val="18"/>
        </w:rPr>
        <w:t>: control unvaccinated; C</w:t>
      </w:r>
      <w:r w:rsidRPr="00D12073">
        <w:rPr>
          <w:b w:val="0"/>
          <w:bCs/>
          <w:sz w:val="18"/>
          <w:szCs w:val="18"/>
          <w:vertAlign w:val="superscript"/>
        </w:rPr>
        <w:t>V</w:t>
      </w:r>
      <w:r w:rsidRPr="00D12073">
        <w:rPr>
          <w:b w:val="0"/>
          <w:bCs/>
          <w:sz w:val="18"/>
          <w:szCs w:val="18"/>
        </w:rPr>
        <w:t>: control vaccinated; H</w:t>
      </w:r>
      <w:r w:rsidRPr="00D12073">
        <w:rPr>
          <w:b w:val="0"/>
          <w:bCs/>
          <w:sz w:val="18"/>
          <w:szCs w:val="18"/>
          <w:vertAlign w:val="superscript"/>
        </w:rPr>
        <w:t>U</w:t>
      </w:r>
      <w:r w:rsidR="00CE370F" w:rsidRPr="00D12073">
        <w:rPr>
          <w:b w:val="0"/>
          <w:bCs/>
          <w:sz w:val="18"/>
          <w:szCs w:val="18"/>
          <w:vertAlign w:val="superscript"/>
        </w:rPr>
        <w:t>V</w:t>
      </w:r>
      <w:r w:rsidRPr="00D12073">
        <w:rPr>
          <w:b w:val="0"/>
          <w:bCs/>
          <w:sz w:val="18"/>
          <w:szCs w:val="18"/>
        </w:rPr>
        <w:t>: cohabitant unvaccinated; H</w:t>
      </w:r>
      <w:r w:rsidRPr="00D12073">
        <w:rPr>
          <w:b w:val="0"/>
          <w:bCs/>
          <w:sz w:val="18"/>
          <w:szCs w:val="18"/>
          <w:vertAlign w:val="superscript"/>
        </w:rPr>
        <w:t>V</w:t>
      </w:r>
      <w:r w:rsidRPr="00D12073">
        <w:rPr>
          <w:b w:val="0"/>
          <w:bCs/>
          <w:sz w:val="18"/>
          <w:szCs w:val="18"/>
        </w:rPr>
        <w:t>: cohabitant vaccinated; T: trojan.</w:t>
      </w:r>
    </w:p>
    <w:p w14:paraId="14A5B17B" w14:textId="77777777" w:rsidR="00D12073" w:rsidRPr="00D12073" w:rsidRDefault="00D12073" w:rsidP="00D12073">
      <w:pPr>
        <w:pStyle w:val="MDPI21heading1"/>
        <w:spacing w:before="0" w:after="0"/>
        <w:jc w:val="both"/>
        <w:rPr>
          <w:b w:val="0"/>
        </w:rPr>
      </w:pPr>
    </w:p>
    <w:p w14:paraId="33234E74" w14:textId="171A7733" w:rsidR="00FD181F" w:rsidRDefault="00B46C4A" w:rsidP="00B46C4A">
      <w:pPr>
        <w:pStyle w:val="MDPI51figurecaption"/>
        <w:spacing w:before="0" w:after="0"/>
        <w:rPr>
          <w:sz w:val="20"/>
        </w:rPr>
      </w:pPr>
      <w:proofErr w:type="spellStart"/>
      <w:r w:rsidRPr="00277706">
        <w:rPr>
          <w:i/>
          <w:iCs/>
          <w:sz w:val="20"/>
        </w:rPr>
        <w:t>salmonis</w:t>
      </w:r>
      <w:proofErr w:type="spellEnd"/>
      <w:r w:rsidRPr="00277706">
        <w:rPr>
          <w:sz w:val="20"/>
        </w:rPr>
        <w:t xml:space="preserve"> infection. Infection with </w:t>
      </w:r>
      <w:r w:rsidRPr="00277706">
        <w:rPr>
          <w:i/>
          <w:iCs/>
          <w:sz w:val="20"/>
        </w:rPr>
        <w:t xml:space="preserve">P. </w:t>
      </w:r>
      <w:proofErr w:type="spellStart"/>
      <w:r w:rsidRPr="00277706">
        <w:rPr>
          <w:i/>
          <w:iCs/>
          <w:sz w:val="20"/>
        </w:rPr>
        <w:t>salmonis</w:t>
      </w:r>
      <w:proofErr w:type="spellEnd"/>
      <w:r w:rsidRPr="00277706">
        <w:rPr>
          <w:sz w:val="20"/>
        </w:rPr>
        <w:t xml:space="preserve"> was also evident in both vaccinated and unvaccinated</w:t>
      </w:r>
      <w:r w:rsidRPr="00277706">
        <w:rPr>
          <w:sz w:val="20"/>
        </w:rPr>
        <w:t xml:space="preserve"> </w:t>
      </w:r>
      <w:r w:rsidR="00FD181F" w:rsidRPr="00277706">
        <w:rPr>
          <w:sz w:val="20"/>
        </w:rPr>
        <w:t>fish in the liver at the end of the challenge but not at 21 days after infection (Figure 2). On the other hand, vaccination increased the presence of hepatocyte atrophy in comparison with unvaccinated fish in the control treatment at 21 days post-infection</w:t>
      </w:r>
    </w:p>
    <w:p w14:paraId="7EBCEF31" w14:textId="6B6E375C" w:rsidR="00EB098E" w:rsidRDefault="00EB098E" w:rsidP="008F6A51">
      <w:pPr>
        <w:pStyle w:val="MDPI21heading1"/>
        <w:spacing w:before="0" w:after="0"/>
        <w:jc w:val="both"/>
        <w:rPr>
          <w:b w:val="0"/>
        </w:rPr>
      </w:pPr>
      <w:r w:rsidRPr="00EB098E">
        <w:rPr>
          <w:b w:val="0"/>
        </w:rPr>
        <w:t xml:space="preserve">(Table 2). A similar trend was observed in the cohabitant fish, but without significant differences (Table 2). Once the challenge is over, the health status of fish was evaluated against most common salmon diseases, revealing the appearance of secondary infections of </w:t>
      </w:r>
      <w:r w:rsidRPr="000D4F94">
        <w:rPr>
          <w:b w:val="0"/>
          <w:i/>
          <w:iCs/>
        </w:rPr>
        <w:t xml:space="preserve">Piscine </w:t>
      </w:r>
      <w:proofErr w:type="spellStart"/>
      <w:r w:rsidRPr="000D4F94">
        <w:rPr>
          <w:b w:val="0"/>
          <w:i/>
          <w:iCs/>
        </w:rPr>
        <w:t>orthoreovirus</w:t>
      </w:r>
      <w:proofErr w:type="spellEnd"/>
      <w:r w:rsidRPr="00EB098E">
        <w:rPr>
          <w:b w:val="0"/>
        </w:rPr>
        <w:t xml:space="preserve"> (Figure </w:t>
      </w:r>
      <w:r w:rsidR="005F7690">
        <w:rPr>
          <w:b w:val="0"/>
        </w:rPr>
        <w:t>S</w:t>
      </w:r>
      <w:r w:rsidRPr="00EB098E">
        <w:rPr>
          <w:b w:val="0"/>
        </w:rPr>
        <w:t xml:space="preserve">3) and </w:t>
      </w:r>
      <w:proofErr w:type="spellStart"/>
      <w:r w:rsidRPr="000D4F94">
        <w:rPr>
          <w:b w:val="0"/>
          <w:i/>
          <w:iCs/>
        </w:rPr>
        <w:t>Tenacibaculum</w:t>
      </w:r>
      <w:proofErr w:type="spellEnd"/>
      <w:r w:rsidRPr="000D4F94">
        <w:rPr>
          <w:b w:val="0"/>
          <w:i/>
          <w:iCs/>
        </w:rPr>
        <w:t xml:space="preserve"> </w:t>
      </w:r>
      <w:proofErr w:type="spellStart"/>
      <w:r w:rsidRPr="000D4F94">
        <w:rPr>
          <w:b w:val="0"/>
          <w:i/>
          <w:iCs/>
        </w:rPr>
        <w:t>dicentrarchi</w:t>
      </w:r>
      <w:proofErr w:type="spellEnd"/>
      <w:r w:rsidRPr="00EB098E">
        <w:rPr>
          <w:b w:val="0"/>
        </w:rPr>
        <w:t xml:space="preserve"> in some fish.</w:t>
      </w:r>
    </w:p>
    <w:p w14:paraId="02AADAFE" w14:textId="4AAB1D53" w:rsidR="00277706" w:rsidRDefault="00036205" w:rsidP="00FD181F">
      <w:pPr>
        <w:pStyle w:val="MDPI51figurecaption"/>
        <w:spacing w:before="0"/>
        <w:ind w:firstLine="452"/>
      </w:pPr>
      <w:r w:rsidRPr="00A17EF4">
        <w:rPr>
          <w:sz w:val="20"/>
        </w:rPr>
        <w:t xml:space="preserve">The ELISA results in serum samples of </w:t>
      </w:r>
      <w:r w:rsidRPr="00A17EF4">
        <w:rPr>
          <w:i/>
          <w:iCs/>
          <w:sz w:val="20"/>
        </w:rPr>
        <w:t xml:space="preserve">S. </w:t>
      </w:r>
      <w:proofErr w:type="spellStart"/>
      <w:r w:rsidRPr="00A17EF4">
        <w:rPr>
          <w:i/>
          <w:iCs/>
          <w:sz w:val="20"/>
        </w:rPr>
        <w:t>salar</w:t>
      </w:r>
      <w:proofErr w:type="spellEnd"/>
      <w:r w:rsidRPr="00A17EF4">
        <w:rPr>
          <w:i/>
          <w:iCs/>
          <w:sz w:val="20"/>
        </w:rPr>
        <w:t xml:space="preserve"> </w:t>
      </w:r>
      <w:r w:rsidRPr="00A17EF4">
        <w:rPr>
          <w:sz w:val="20"/>
        </w:rPr>
        <w:t xml:space="preserve">showed a significant increase of total </w:t>
      </w:r>
      <w:proofErr w:type="spellStart"/>
      <w:r w:rsidRPr="00A17EF4">
        <w:rPr>
          <w:sz w:val="20"/>
        </w:rPr>
        <w:t>Igs</w:t>
      </w:r>
      <w:proofErr w:type="spellEnd"/>
      <w:r w:rsidRPr="00A17EF4">
        <w:rPr>
          <w:sz w:val="20"/>
        </w:rPr>
        <w:t xml:space="preserve"> at 21 days post-infection (Figure 3A) in the control group of vaccinated fish (C</w:t>
      </w:r>
      <w:r w:rsidRPr="00A17EF4">
        <w:rPr>
          <w:sz w:val="20"/>
          <w:vertAlign w:val="superscript"/>
        </w:rPr>
        <w:t>V</w:t>
      </w:r>
      <w:r w:rsidRPr="00A17EF4">
        <w:rPr>
          <w:sz w:val="20"/>
        </w:rPr>
        <w:t xml:space="preserve">). However, at the same sampling time, cohabiting fish (unvaccinated and vaccinated) </w:t>
      </w:r>
      <w:r w:rsidR="008F6A51" w:rsidRPr="00A17EF4">
        <w:rPr>
          <w:sz w:val="20"/>
        </w:rPr>
        <w:t xml:space="preserve">showed a decrease in total </w:t>
      </w:r>
      <w:proofErr w:type="spellStart"/>
      <w:r w:rsidR="008F6A51" w:rsidRPr="00A17EF4">
        <w:rPr>
          <w:sz w:val="20"/>
        </w:rPr>
        <w:t>Igs</w:t>
      </w:r>
      <w:proofErr w:type="spellEnd"/>
      <w:r w:rsidR="008F6A51" w:rsidRPr="00A17EF4">
        <w:rPr>
          <w:sz w:val="20"/>
        </w:rPr>
        <w:t xml:space="preserve"> levels. This trend was reversed at 41 dpi, since both groups (H</w:t>
      </w:r>
      <w:r w:rsidR="008F6A51" w:rsidRPr="00A17EF4">
        <w:rPr>
          <w:sz w:val="20"/>
          <w:vertAlign w:val="superscript"/>
        </w:rPr>
        <w:t>U</w:t>
      </w:r>
      <w:r w:rsidR="00C32C1F">
        <w:rPr>
          <w:sz w:val="20"/>
          <w:vertAlign w:val="superscript"/>
        </w:rPr>
        <w:t>V</w:t>
      </w:r>
      <w:r w:rsidR="008F6A51" w:rsidRPr="00A17EF4">
        <w:rPr>
          <w:sz w:val="20"/>
        </w:rPr>
        <w:t xml:space="preserve"> and H</w:t>
      </w:r>
      <w:r w:rsidR="008F6A51" w:rsidRPr="00A17EF4">
        <w:rPr>
          <w:sz w:val="20"/>
          <w:vertAlign w:val="superscript"/>
        </w:rPr>
        <w:t>V</w:t>
      </w:r>
      <w:r w:rsidR="008F6A51" w:rsidRPr="00A17EF4">
        <w:rPr>
          <w:sz w:val="20"/>
        </w:rPr>
        <w:t xml:space="preserve">) significantly increased their levels of total </w:t>
      </w:r>
      <w:proofErr w:type="spellStart"/>
      <w:r w:rsidR="008F6A51" w:rsidRPr="00A17EF4">
        <w:rPr>
          <w:sz w:val="20"/>
        </w:rPr>
        <w:t>Igs</w:t>
      </w:r>
      <w:proofErr w:type="spellEnd"/>
      <w:r w:rsidR="008F6A51" w:rsidRPr="00A17EF4">
        <w:rPr>
          <w:sz w:val="20"/>
        </w:rPr>
        <w:t>. On the other hand, regarding</w:t>
      </w:r>
      <w:r w:rsidR="008F6A51">
        <w:rPr>
          <w:sz w:val="20"/>
        </w:rPr>
        <w:t xml:space="preserve"> </w:t>
      </w:r>
      <w:r w:rsidR="008F6A51" w:rsidRPr="00A17EF4">
        <w:rPr>
          <w:sz w:val="20"/>
        </w:rPr>
        <w:t xml:space="preserve">specific </w:t>
      </w:r>
    </w:p>
    <w:p w14:paraId="259701F4" w14:textId="526D7E83" w:rsidR="00A9554E" w:rsidRDefault="00D66668" w:rsidP="00AB5115">
      <w:pPr>
        <w:pStyle w:val="MDPI21heading1"/>
        <w:spacing w:before="0"/>
        <w:ind w:firstLine="360"/>
        <w:jc w:val="both"/>
        <w:rPr>
          <w:b w:val="0"/>
        </w:rPr>
      </w:pPr>
      <w:r w:rsidRPr="0039279B">
        <w:rPr>
          <w:noProof/>
          <w:szCs w:val="24"/>
          <w:lang w:val="es-ES" w:eastAsia="es-ES"/>
        </w:rPr>
        <w:lastRenderedPageBreak/>
        <w:drawing>
          <wp:anchor distT="0" distB="0" distL="114300" distR="114300" simplePos="0" relativeHeight="251659264" behindDoc="0" locked="0" layoutInCell="1" allowOverlap="1" wp14:anchorId="1C1288B2" wp14:editId="515A6131">
            <wp:simplePos x="0" y="0"/>
            <wp:positionH relativeFrom="column">
              <wp:posOffset>2047875</wp:posOffset>
            </wp:positionH>
            <wp:positionV relativeFrom="paragraph">
              <wp:posOffset>50800</wp:posOffset>
            </wp:positionV>
            <wp:extent cx="3971925" cy="5398770"/>
            <wp:effectExtent l="0" t="0" r="9525" b="0"/>
            <wp:wrapSquare wrapText="bothSides"/>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71925" cy="5398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page">
              <wp14:pctWidth>0</wp14:pctWidth>
            </wp14:sizeRelH>
            <wp14:sizeRelV relativeFrom="page">
              <wp14:pctHeight>0</wp14:pctHeight>
            </wp14:sizeRelV>
          </wp:anchor>
        </w:drawing>
      </w:r>
    </w:p>
    <w:p w14:paraId="3A27FF93" w14:textId="3AAA5FF1" w:rsidR="00A9554E" w:rsidRDefault="00A9554E" w:rsidP="00AB5115">
      <w:pPr>
        <w:pStyle w:val="MDPI21heading1"/>
        <w:spacing w:before="0"/>
        <w:ind w:firstLine="360"/>
        <w:jc w:val="both"/>
        <w:rPr>
          <w:b w:val="0"/>
        </w:rPr>
      </w:pPr>
    </w:p>
    <w:p w14:paraId="1AD8E7E4" w14:textId="3C80D64B" w:rsidR="00A9554E" w:rsidRDefault="00A9554E" w:rsidP="00AB5115">
      <w:pPr>
        <w:pStyle w:val="MDPI21heading1"/>
        <w:spacing w:before="0"/>
        <w:ind w:firstLine="360"/>
        <w:jc w:val="both"/>
        <w:rPr>
          <w:b w:val="0"/>
        </w:rPr>
      </w:pPr>
    </w:p>
    <w:p w14:paraId="35A9DB15" w14:textId="5257D9C6" w:rsidR="00A9554E" w:rsidRDefault="00A9554E" w:rsidP="00AB5115">
      <w:pPr>
        <w:pStyle w:val="MDPI21heading1"/>
        <w:spacing w:before="0"/>
        <w:ind w:firstLine="360"/>
        <w:jc w:val="both"/>
        <w:rPr>
          <w:b w:val="0"/>
        </w:rPr>
      </w:pPr>
    </w:p>
    <w:p w14:paraId="0F4A5AC6" w14:textId="528C826F" w:rsidR="00A9554E" w:rsidRDefault="00A9554E" w:rsidP="00AB5115">
      <w:pPr>
        <w:pStyle w:val="MDPI21heading1"/>
        <w:spacing w:before="0"/>
        <w:ind w:firstLine="360"/>
        <w:jc w:val="both"/>
        <w:rPr>
          <w:b w:val="0"/>
        </w:rPr>
      </w:pPr>
    </w:p>
    <w:p w14:paraId="7374B14A" w14:textId="71940E11" w:rsidR="00A9554E" w:rsidRDefault="00A9554E" w:rsidP="00AB5115">
      <w:pPr>
        <w:pStyle w:val="MDPI21heading1"/>
        <w:spacing w:before="0"/>
        <w:ind w:firstLine="360"/>
        <w:jc w:val="both"/>
        <w:rPr>
          <w:b w:val="0"/>
        </w:rPr>
      </w:pPr>
    </w:p>
    <w:p w14:paraId="57ECA35A" w14:textId="22466980" w:rsidR="00A9554E" w:rsidRDefault="00A9554E" w:rsidP="00AB5115">
      <w:pPr>
        <w:pStyle w:val="MDPI21heading1"/>
        <w:spacing w:before="0"/>
        <w:ind w:firstLine="360"/>
        <w:jc w:val="both"/>
        <w:rPr>
          <w:b w:val="0"/>
        </w:rPr>
      </w:pPr>
    </w:p>
    <w:p w14:paraId="024A1CC9" w14:textId="01586490" w:rsidR="00A9554E" w:rsidRDefault="00A9554E" w:rsidP="00AB5115">
      <w:pPr>
        <w:pStyle w:val="MDPI21heading1"/>
        <w:spacing w:before="0"/>
        <w:ind w:firstLine="360"/>
        <w:jc w:val="both"/>
        <w:rPr>
          <w:b w:val="0"/>
        </w:rPr>
      </w:pPr>
    </w:p>
    <w:p w14:paraId="37168F47" w14:textId="402160D9" w:rsidR="00A9554E" w:rsidRDefault="00A9554E" w:rsidP="00AB5115">
      <w:pPr>
        <w:pStyle w:val="MDPI21heading1"/>
        <w:spacing w:before="0"/>
        <w:ind w:firstLine="360"/>
        <w:jc w:val="both"/>
        <w:rPr>
          <w:b w:val="0"/>
        </w:rPr>
      </w:pPr>
    </w:p>
    <w:p w14:paraId="5B8D3348" w14:textId="219B9304" w:rsidR="00A9554E" w:rsidRDefault="00A9554E" w:rsidP="00AB5115">
      <w:pPr>
        <w:pStyle w:val="MDPI21heading1"/>
        <w:spacing w:before="0"/>
        <w:ind w:firstLine="360"/>
        <w:jc w:val="both"/>
        <w:rPr>
          <w:b w:val="0"/>
        </w:rPr>
      </w:pPr>
    </w:p>
    <w:p w14:paraId="6863CDA1" w14:textId="2B0BAD16" w:rsidR="00A9554E" w:rsidRDefault="00A9554E" w:rsidP="00AB5115">
      <w:pPr>
        <w:pStyle w:val="MDPI21heading1"/>
        <w:spacing w:before="0"/>
        <w:ind w:firstLine="360"/>
        <w:jc w:val="both"/>
        <w:rPr>
          <w:b w:val="0"/>
        </w:rPr>
      </w:pPr>
    </w:p>
    <w:p w14:paraId="79FBFF34" w14:textId="537A6267" w:rsidR="00A9554E" w:rsidRDefault="00A9554E" w:rsidP="00AB5115">
      <w:pPr>
        <w:pStyle w:val="MDPI21heading1"/>
        <w:spacing w:before="0"/>
        <w:ind w:firstLine="360"/>
        <w:jc w:val="both"/>
        <w:rPr>
          <w:b w:val="0"/>
        </w:rPr>
      </w:pPr>
    </w:p>
    <w:p w14:paraId="191DF4A5" w14:textId="065732AC" w:rsidR="00A9554E" w:rsidRDefault="00A9554E" w:rsidP="00AB5115">
      <w:pPr>
        <w:pStyle w:val="MDPI21heading1"/>
        <w:spacing w:before="0"/>
        <w:ind w:firstLine="360"/>
        <w:jc w:val="both"/>
        <w:rPr>
          <w:b w:val="0"/>
        </w:rPr>
      </w:pPr>
    </w:p>
    <w:p w14:paraId="5A3FB544" w14:textId="5919E82A" w:rsidR="00A9554E" w:rsidRDefault="00A9554E" w:rsidP="00AB5115">
      <w:pPr>
        <w:pStyle w:val="MDPI21heading1"/>
        <w:spacing w:before="0"/>
        <w:ind w:firstLine="360"/>
        <w:jc w:val="both"/>
        <w:rPr>
          <w:b w:val="0"/>
        </w:rPr>
      </w:pPr>
    </w:p>
    <w:p w14:paraId="51EC73C4" w14:textId="358992DC" w:rsidR="00A9554E" w:rsidRDefault="00A9554E" w:rsidP="00AB5115">
      <w:pPr>
        <w:pStyle w:val="MDPI21heading1"/>
        <w:spacing w:before="0"/>
        <w:ind w:firstLine="360"/>
        <w:jc w:val="both"/>
        <w:rPr>
          <w:b w:val="0"/>
        </w:rPr>
      </w:pPr>
    </w:p>
    <w:p w14:paraId="79D3DA7C" w14:textId="7EC3EC8A" w:rsidR="00A9554E" w:rsidRDefault="00A9554E" w:rsidP="00AB5115">
      <w:pPr>
        <w:pStyle w:val="MDPI21heading1"/>
        <w:spacing w:before="0"/>
        <w:ind w:firstLine="360"/>
        <w:jc w:val="both"/>
        <w:rPr>
          <w:b w:val="0"/>
        </w:rPr>
      </w:pPr>
    </w:p>
    <w:p w14:paraId="3D566C0F" w14:textId="5DD8F488" w:rsidR="00A9554E" w:rsidRDefault="00A9554E" w:rsidP="00AB5115">
      <w:pPr>
        <w:pStyle w:val="MDPI21heading1"/>
        <w:spacing w:before="0"/>
        <w:ind w:firstLine="360"/>
        <w:jc w:val="both"/>
        <w:rPr>
          <w:b w:val="0"/>
        </w:rPr>
      </w:pPr>
    </w:p>
    <w:p w14:paraId="6729E370" w14:textId="7289B3A1" w:rsidR="00A9554E" w:rsidRDefault="00A9554E" w:rsidP="00AB5115">
      <w:pPr>
        <w:pStyle w:val="MDPI21heading1"/>
        <w:spacing w:before="0"/>
        <w:ind w:firstLine="360"/>
        <w:jc w:val="both"/>
        <w:rPr>
          <w:b w:val="0"/>
        </w:rPr>
      </w:pPr>
    </w:p>
    <w:p w14:paraId="27BD2239" w14:textId="2331738F" w:rsidR="00A9554E" w:rsidRDefault="00A9554E" w:rsidP="00AB5115">
      <w:pPr>
        <w:pStyle w:val="MDPI21heading1"/>
        <w:spacing w:before="0"/>
        <w:ind w:firstLine="360"/>
        <w:jc w:val="both"/>
        <w:rPr>
          <w:b w:val="0"/>
        </w:rPr>
      </w:pPr>
    </w:p>
    <w:p w14:paraId="3B2AF490" w14:textId="3AC78A61" w:rsidR="00A9554E" w:rsidRDefault="00A9554E" w:rsidP="00AB5115">
      <w:pPr>
        <w:pStyle w:val="MDPI21heading1"/>
        <w:spacing w:before="0"/>
        <w:ind w:firstLine="360"/>
        <w:jc w:val="both"/>
        <w:rPr>
          <w:b w:val="0"/>
        </w:rPr>
      </w:pPr>
    </w:p>
    <w:p w14:paraId="14148FF2" w14:textId="23422F8D" w:rsidR="00A9554E" w:rsidRDefault="00A9554E" w:rsidP="00AB5115">
      <w:pPr>
        <w:pStyle w:val="MDPI21heading1"/>
        <w:spacing w:before="0"/>
        <w:ind w:firstLine="360"/>
        <w:jc w:val="both"/>
        <w:rPr>
          <w:b w:val="0"/>
        </w:rPr>
      </w:pPr>
    </w:p>
    <w:p w14:paraId="3D26FF00" w14:textId="1B7AFD84" w:rsidR="00A9554E" w:rsidRDefault="00A9554E" w:rsidP="00AB5115">
      <w:pPr>
        <w:pStyle w:val="MDPI21heading1"/>
        <w:spacing w:before="0"/>
        <w:ind w:firstLine="360"/>
        <w:jc w:val="both"/>
        <w:rPr>
          <w:b w:val="0"/>
        </w:rPr>
      </w:pPr>
    </w:p>
    <w:p w14:paraId="585C6733" w14:textId="73D40998" w:rsidR="00A9554E" w:rsidRDefault="00A9554E" w:rsidP="00AB5115">
      <w:pPr>
        <w:pStyle w:val="MDPI21heading1"/>
        <w:spacing w:before="0"/>
        <w:ind w:firstLine="360"/>
        <w:jc w:val="both"/>
        <w:rPr>
          <w:b w:val="0"/>
        </w:rPr>
      </w:pPr>
    </w:p>
    <w:p w14:paraId="2881012F" w14:textId="3F9E5F52" w:rsidR="00A9554E" w:rsidRDefault="00A9554E" w:rsidP="00AB5115">
      <w:pPr>
        <w:pStyle w:val="MDPI21heading1"/>
        <w:spacing w:before="0"/>
        <w:ind w:firstLine="360"/>
        <w:jc w:val="both"/>
        <w:rPr>
          <w:b w:val="0"/>
        </w:rPr>
      </w:pPr>
    </w:p>
    <w:p w14:paraId="39BB9206" w14:textId="48A81222" w:rsidR="00A9554E" w:rsidRDefault="00A9554E" w:rsidP="00AB5115">
      <w:pPr>
        <w:pStyle w:val="MDPI21heading1"/>
        <w:spacing w:before="0"/>
        <w:ind w:firstLine="360"/>
        <w:jc w:val="both"/>
        <w:rPr>
          <w:b w:val="0"/>
        </w:rPr>
      </w:pPr>
    </w:p>
    <w:p w14:paraId="4CC8F696" w14:textId="77777777" w:rsidR="00985BC4" w:rsidRDefault="00985BC4" w:rsidP="00A9554E">
      <w:pPr>
        <w:pStyle w:val="MDPI51figurecaption"/>
        <w:rPr>
          <w:b/>
        </w:rPr>
      </w:pPr>
    </w:p>
    <w:p w14:paraId="61867AA2" w14:textId="77777777" w:rsidR="00337492" w:rsidRDefault="00337492" w:rsidP="00A9554E">
      <w:pPr>
        <w:pStyle w:val="MDPI51figurecaption"/>
        <w:rPr>
          <w:b/>
        </w:rPr>
      </w:pPr>
    </w:p>
    <w:p w14:paraId="2D437E42" w14:textId="40F46453" w:rsidR="00A9554E" w:rsidRDefault="00A9554E" w:rsidP="00A9554E">
      <w:pPr>
        <w:pStyle w:val="MDPI51figurecaption"/>
      </w:pPr>
      <w:r w:rsidRPr="00F63A9B">
        <w:rPr>
          <w:b/>
        </w:rPr>
        <w:t xml:space="preserve">Figure </w:t>
      </w:r>
      <w:r>
        <w:rPr>
          <w:b/>
        </w:rPr>
        <w:t>2</w:t>
      </w:r>
      <w:r w:rsidRPr="00F63A9B">
        <w:rPr>
          <w:b/>
        </w:rPr>
        <w:t xml:space="preserve">. </w:t>
      </w:r>
      <w:r w:rsidRPr="00A9554E">
        <w:t xml:space="preserve">Presence of LF-89-like isolate of </w:t>
      </w:r>
      <w:r w:rsidRPr="00A9554E">
        <w:rPr>
          <w:i/>
          <w:iCs/>
        </w:rPr>
        <w:t xml:space="preserve">P. </w:t>
      </w:r>
      <w:proofErr w:type="spellStart"/>
      <w:r w:rsidRPr="00A9554E">
        <w:rPr>
          <w:i/>
          <w:iCs/>
        </w:rPr>
        <w:t>salmonis</w:t>
      </w:r>
      <w:proofErr w:type="spellEnd"/>
      <w:r w:rsidRPr="00A9554E">
        <w:t xml:space="preserve"> (black arrows) in liver samples of Atlantic salmon. </w:t>
      </w:r>
      <w:r w:rsidRPr="00FF65DD">
        <w:rPr>
          <w:i/>
          <w:iCs/>
        </w:rPr>
        <w:t>Piscirickettsiosis</w:t>
      </w:r>
      <w:r w:rsidRPr="00A9554E">
        <w:t xml:space="preserve"> was detected in 11 out of 47 fish analyzed by immunohistochemistry — magnification 63X.</w:t>
      </w:r>
    </w:p>
    <w:p w14:paraId="7AB98F9A" w14:textId="6575B999" w:rsidR="00493596" w:rsidRDefault="00A87609" w:rsidP="00A9554E">
      <w:pPr>
        <w:pStyle w:val="MDPI51figurecaption"/>
      </w:pPr>
      <w:r w:rsidRPr="00A17EF4">
        <w:rPr>
          <w:sz w:val="20"/>
        </w:rPr>
        <w:t xml:space="preserve">immunoglobulins against </w:t>
      </w:r>
      <w:r w:rsidRPr="00A17EF4">
        <w:rPr>
          <w:i/>
          <w:iCs/>
          <w:sz w:val="20"/>
        </w:rPr>
        <w:t xml:space="preserve">P. </w:t>
      </w:r>
      <w:proofErr w:type="spellStart"/>
      <w:r w:rsidRPr="00A17EF4">
        <w:rPr>
          <w:i/>
          <w:iCs/>
          <w:sz w:val="20"/>
        </w:rPr>
        <w:t>salmonis</w:t>
      </w:r>
      <w:proofErr w:type="spellEnd"/>
      <w:r w:rsidRPr="00A17EF4">
        <w:rPr>
          <w:sz w:val="20"/>
        </w:rPr>
        <w:t xml:space="preserve"> (Figure 3B), an increase was detected in C</w:t>
      </w:r>
      <w:r w:rsidRPr="00A17EF4">
        <w:rPr>
          <w:sz w:val="20"/>
          <w:vertAlign w:val="superscript"/>
        </w:rPr>
        <w:t>V</w:t>
      </w:r>
      <w:r w:rsidRPr="00A17EF4">
        <w:rPr>
          <w:sz w:val="20"/>
        </w:rPr>
        <w:t xml:space="preserve"> before the challenge with </w:t>
      </w:r>
      <w:r w:rsidRPr="00A17EF4">
        <w:rPr>
          <w:i/>
          <w:iCs/>
          <w:sz w:val="20"/>
        </w:rPr>
        <w:t xml:space="preserve">P. </w:t>
      </w:r>
      <w:proofErr w:type="spellStart"/>
      <w:r w:rsidRPr="00A17EF4">
        <w:rPr>
          <w:i/>
          <w:iCs/>
          <w:sz w:val="20"/>
        </w:rPr>
        <w:t>salmonis</w:t>
      </w:r>
      <w:proofErr w:type="spellEnd"/>
      <w:r w:rsidRPr="00A17EF4">
        <w:rPr>
          <w:sz w:val="20"/>
        </w:rPr>
        <w:t>. Nevertheless, after 41 days post-infection, H</w:t>
      </w:r>
      <w:r w:rsidRPr="00A17EF4">
        <w:rPr>
          <w:sz w:val="20"/>
          <w:vertAlign w:val="superscript"/>
        </w:rPr>
        <w:t>V</w:t>
      </w:r>
      <w:r w:rsidRPr="00A17EF4">
        <w:rPr>
          <w:sz w:val="20"/>
        </w:rPr>
        <w:t xml:space="preserve"> group </w:t>
      </w:r>
      <w:r w:rsidR="00493596" w:rsidRPr="00A17EF4">
        <w:rPr>
          <w:sz w:val="20"/>
        </w:rPr>
        <w:t xml:space="preserve">showed less availability of </w:t>
      </w:r>
      <w:proofErr w:type="spellStart"/>
      <w:r w:rsidR="00493596" w:rsidRPr="00A17EF4">
        <w:rPr>
          <w:sz w:val="20"/>
        </w:rPr>
        <w:t>spIgs</w:t>
      </w:r>
      <w:proofErr w:type="spellEnd"/>
      <w:r w:rsidR="00493596" w:rsidRPr="00A17EF4">
        <w:rPr>
          <w:sz w:val="20"/>
        </w:rPr>
        <w:t xml:space="preserve"> against </w:t>
      </w:r>
      <w:r w:rsidR="00493596" w:rsidRPr="00A17EF4">
        <w:rPr>
          <w:i/>
          <w:iCs/>
          <w:sz w:val="20"/>
        </w:rPr>
        <w:t xml:space="preserve">P. </w:t>
      </w:r>
      <w:proofErr w:type="spellStart"/>
      <w:r w:rsidR="00493596" w:rsidRPr="00A17EF4">
        <w:rPr>
          <w:i/>
          <w:iCs/>
          <w:sz w:val="20"/>
        </w:rPr>
        <w:t>salmonis</w:t>
      </w:r>
      <w:proofErr w:type="spellEnd"/>
      <w:r w:rsidR="00493596" w:rsidRPr="00A17EF4">
        <w:rPr>
          <w:sz w:val="20"/>
        </w:rPr>
        <w:t xml:space="preserve"> than the other groups. Finally, the evaluation of TNFα and </w:t>
      </w:r>
      <w:proofErr w:type="spellStart"/>
      <w:r w:rsidR="00493596" w:rsidRPr="00A17EF4">
        <w:rPr>
          <w:sz w:val="20"/>
        </w:rPr>
        <w:t>IFNγ</w:t>
      </w:r>
      <w:proofErr w:type="spellEnd"/>
      <w:r w:rsidR="00493596" w:rsidRPr="00A17EF4">
        <w:rPr>
          <w:sz w:val="20"/>
        </w:rPr>
        <w:t xml:space="preserve"> secretion did not show significant changes between treatments (Figure 3C-D).</w:t>
      </w:r>
    </w:p>
    <w:p w14:paraId="4558CB18" w14:textId="77777777" w:rsidR="00D66668" w:rsidRPr="00C43B3C" w:rsidRDefault="00D66668" w:rsidP="00D66668">
      <w:pPr>
        <w:pStyle w:val="MDPI21heading1"/>
        <w:numPr>
          <w:ilvl w:val="1"/>
          <w:numId w:val="26"/>
        </w:numPr>
        <w:spacing w:after="0"/>
        <w:jc w:val="both"/>
        <w:rPr>
          <w:b w:val="0"/>
          <w:i/>
          <w:iCs/>
        </w:rPr>
      </w:pPr>
      <w:r w:rsidRPr="00C43B3C">
        <w:rPr>
          <w:b w:val="0"/>
          <w:i/>
          <w:iCs/>
        </w:rPr>
        <w:t xml:space="preserve">Vaccine efficacy against EM-90-like isolate with low sea lice coinfection </w:t>
      </w:r>
    </w:p>
    <w:p w14:paraId="1ABEBEAF" w14:textId="45ED55F3" w:rsidR="00277706" w:rsidRDefault="00D66668" w:rsidP="00493596">
      <w:pPr>
        <w:pStyle w:val="MDPI21heading1"/>
        <w:spacing w:before="0" w:after="0"/>
        <w:jc w:val="both"/>
        <w:rPr>
          <w:b w:val="0"/>
        </w:rPr>
      </w:pPr>
      <w:r w:rsidRPr="00EB098E">
        <w:rPr>
          <w:b w:val="0"/>
        </w:rPr>
        <w:t xml:space="preserve">In the second trial, adult fish were coinfected with sea lice to mimic natural conditions in the field. Seven days after sea lice infestation, the prevalence of sea lice was 100% in treatment and control tanks, with no significant differences in the abundance of the parasites between tanks (Tank 1 = 10.4 ± 4.0; Tank 2 = 11.7 ± 3.0; </w:t>
      </w:r>
      <w:r w:rsidR="00231962">
        <w:rPr>
          <w:b w:val="0"/>
        </w:rPr>
        <w:t>C</w:t>
      </w:r>
      <w:r w:rsidRPr="00EB098E">
        <w:rPr>
          <w:b w:val="0"/>
        </w:rPr>
        <w:t>ontrol tank = 9.7 ± 6.6). In cohabitant fish with low-level sea lice infection, the vaccine (Pentavalent injectable + monovalent live injectable) was not able to protect Atlantic salmon against the EM-90-like</w:t>
      </w:r>
      <w:r w:rsidR="0075289F">
        <w:rPr>
          <w:b w:val="0"/>
        </w:rPr>
        <w:t xml:space="preserve"> </w:t>
      </w:r>
      <w:r w:rsidR="0075289F" w:rsidRPr="00EB098E">
        <w:rPr>
          <w:b w:val="0"/>
        </w:rPr>
        <w:t>strain (H</w:t>
      </w:r>
      <w:r w:rsidR="0075289F" w:rsidRPr="000D4F94">
        <w:rPr>
          <w:b w:val="0"/>
          <w:vertAlign w:val="superscript"/>
        </w:rPr>
        <w:t>V</w:t>
      </w:r>
      <w:r w:rsidR="0075289F" w:rsidRPr="00EB098E">
        <w:rPr>
          <w:b w:val="0"/>
        </w:rPr>
        <w:t>: 60.2% and H</w:t>
      </w:r>
      <w:r w:rsidR="0075289F" w:rsidRPr="000D4F94">
        <w:rPr>
          <w:b w:val="0"/>
          <w:vertAlign w:val="superscript"/>
        </w:rPr>
        <w:t>U</w:t>
      </w:r>
      <w:r w:rsidR="00231962">
        <w:rPr>
          <w:b w:val="0"/>
          <w:vertAlign w:val="superscript"/>
        </w:rPr>
        <w:t>V</w:t>
      </w:r>
      <w:r w:rsidR="0075289F" w:rsidRPr="00EB098E">
        <w:rPr>
          <w:b w:val="0"/>
        </w:rPr>
        <w:t>: 64.6%; Figure 1</w:t>
      </w:r>
      <w:r w:rsidR="00231962" w:rsidRPr="00231962">
        <w:rPr>
          <w:b w:val="0"/>
        </w:rPr>
        <w:t>B</w:t>
      </w:r>
      <w:r w:rsidR="0075289F" w:rsidRPr="00EB098E">
        <w:rPr>
          <w:b w:val="0"/>
        </w:rPr>
        <w:t xml:space="preserve">; p = 0.58). However, a small effect of delayed </w:t>
      </w:r>
    </w:p>
    <w:p w14:paraId="1CECEFBD" w14:textId="2FFF74FD" w:rsidR="00985BC4" w:rsidRDefault="00985BC4" w:rsidP="00985BC4">
      <w:pPr>
        <w:pStyle w:val="MDPI41tablecaption"/>
      </w:pPr>
      <w:r w:rsidRPr="00B07E0E">
        <w:rPr>
          <w:b/>
        </w:rPr>
        <w:lastRenderedPageBreak/>
        <w:t xml:space="preserve">Table 2. </w:t>
      </w:r>
      <w:r w:rsidRPr="00985BC4">
        <w:t xml:space="preserve">Clinical signs in Atlantic salmon challenged with the LF-89-like isolate of </w:t>
      </w:r>
      <w:r w:rsidRPr="00A17EF4">
        <w:rPr>
          <w:i/>
          <w:iCs/>
        </w:rPr>
        <w:t xml:space="preserve">P. </w:t>
      </w:r>
      <w:proofErr w:type="spellStart"/>
      <w:r w:rsidRPr="00A17EF4">
        <w:rPr>
          <w:i/>
          <w:iCs/>
        </w:rPr>
        <w:t>salmonis</w:t>
      </w:r>
      <w:proofErr w:type="spellEnd"/>
      <w:r w:rsidRPr="00985BC4">
        <w:t xml:space="preserve"> at day 21 post-infection in cohabitant and control groups. Differences between vaccinated and unvaccinated fish were evaluated with a Chi-squared statistical test.</w:t>
      </w:r>
      <w:r w:rsidR="00A17EF4">
        <w:t xml:space="preserve"> </w:t>
      </w:r>
      <w:r w:rsidR="00A17EF4" w:rsidRPr="00A17EF4">
        <w:t xml:space="preserve">Abbreviations: </w:t>
      </w:r>
      <w:r w:rsidR="00A17EF4">
        <w:t>UV</w:t>
      </w:r>
      <w:r w:rsidR="00A17EF4" w:rsidRPr="00A17EF4">
        <w:t xml:space="preserve">: </w:t>
      </w:r>
      <w:r w:rsidR="00A17EF4">
        <w:t>unvaccinated fish and V: vaccinated fish.</w:t>
      </w:r>
    </w:p>
    <w:tbl>
      <w:tblPr>
        <w:tblW w:w="100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1276"/>
        <w:gridCol w:w="1843"/>
        <w:gridCol w:w="1843"/>
        <w:gridCol w:w="708"/>
        <w:gridCol w:w="851"/>
        <w:gridCol w:w="850"/>
        <w:gridCol w:w="851"/>
        <w:gridCol w:w="850"/>
        <w:gridCol w:w="993"/>
      </w:tblGrid>
      <w:tr w:rsidR="00387074" w:rsidRPr="00655E61" w14:paraId="36896677" w14:textId="51FECBCF" w:rsidTr="00387074">
        <w:trPr>
          <w:jc w:val="center"/>
        </w:trPr>
        <w:tc>
          <w:tcPr>
            <w:tcW w:w="1276" w:type="dxa"/>
            <w:vMerge w:val="restart"/>
            <w:tcBorders>
              <w:top w:val="single" w:sz="8" w:space="0" w:color="auto"/>
            </w:tcBorders>
            <w:shd w:val="clear" w:color="auto" w:fill="auto"/>
            <w:vAlign w:val="center"/>
          </w:tcPr>
          <w:p w14:paraId="3DDD53F0" w14:textId="6782187B" w:rsidR="00387074" w:rsidRPr="00196D5A" w:rsidRDefault="00387074" w:rsidP="00036205">
            <w:pPr>
              <w:pStyle w:val="MDPI42tablebody"/>
              <w:rPr>
                <w:b/>
                <w:bCs/>
              </w:rPr>
            </w:pPr>
            <w:r>
              <w:rPr>
                <w:b/>
                <w:bCs/>
              </w:rPr>
              <w:t>Group</w:t>
            </w:r>
          </w:p>
        </w:tc>
        <w:tc>
          <w:tcPr>
            <w:tcW w:w="1843" w:type="dxa"/>
            <w:vMerge w:val="restart"/>
            <w:tcBorders>
              <w:top w:val="single" w:sz="8" w:space="0" w:color="auto"/>
            </w:tcBorders>
            <w:shd w:val="clear" w:color="auto" w:fill="auto"/>
            <w:vAlign w:val="center"/>
          </w:tcPr>
          <w:p w14:paraId="6EE9F613" w14:textId="7788967A" w:rsidR="00387074" w:rsidRPr="00196D5A" w:rsidRDefault="00387074" w:rsidP="00036205">
            <w:pPr>
              <w:pStyle w:val="MDPI42tablebody"/>
              <w:rPr>
                <w:b/>
                <w:bCs/>
              </w:rPr>
            </w:pPr>
            <w:r>
              <w:rPr>
                <w:b/>
                <w:bCs/>
              </w:rPr>
              <w:t>Clinical signs</w:t>
            </w:r>
          </w:p>
        </w:tc>
        <w:tc>
          <w:tcPr>
            <w:tcW w:w="1843" w:type="dxa"/>
            <w:vMerge w:val="restart"/>
            <w:tcBorders>
              <w:top w:val="single" w:sz="8" w:space="0" w:color="auto"/>
            </w:tcBorders>
            <w:shd w:val="clear" w:color="auto" w:fill="auto"/>
            <w:vAlign w:val="center"/>
            <w:hideMark/>
          </w:tcPr>
          <w:p w14:paraId="20923994" w14:textId="2F390A99" w:rsidR="00387074" w:rsidRPr="00196D5A" w:rsidRDefault="00387074" w:rsidP="00036205">
            <w:pPr>
              <w:pStyle w:val="MDPI42tablebody"/>
              <w:rPr>
                <w:b/>
                <w:bCs/>
              </w:rPr>
            </w:pPr>
            <w:r>
              <w:rPr>
                <w:b/>
                <w:bCs/>
              </w:rPr>
              <w:t>Presence of clinical signs</w:t>
            </w:r>
          </w:p>
        </w:tc>
        <w:tc>
          <w:tcPr>
            <w:tcW w:w="1559" w:type="dxa"/>
            <w:gridSpan w:val="2"/>
            <w:tcBorders>
              <w:top w:val="single" w:sz="8" w:space="0" w:color="auto"/>
              <w:bottom w:val="single" w:sz="4" w:space="0" w:color="auto"/>
            </w:tcBorders>
            <w:shd w:val="clear" w:color="auto" w:fill="auto"/>
            <w:vAlign w:val="center"/>
          </w:tcPr>
          <w:p w14:paraId="04D1C8A2" w14:textId="33454B29" w:rsidR="00387074" w:rsidRPr="00196D5A" w:rsidRDefault="00387074" w:rsidP="00036205">
            <w:pPr>
              <w:pStyle w:val="MDPI42tablebody"/>
              <w:rPr>
                <w:b/>
                <w:bCs/>
              </w:rPr>
            </w:pPr>
            <w:r w:rsidRPr="00196D5A">
              <w:rPr>
                <w:b/>
                <w:bCs/>
              </w:rPr>
              <w:t>T</w:t>
            </w:r>
            <w:r>
              <w:rPr>
                <w:b/>
                <w:bCs/>
              </w:rPr>
              <w:t>reatment</w:t>
            </w:r>
          </w:p>
        </w:tc>
        <w:tc>
          <w:tcPr>
            <w:tcW w:w="1701" w:type="dxa"/>
            <w:gridSpan w:val="2"/>
            <w:tcBorders>
              <w:top w:val="single" w:sz="8" w:space="0" w:color="auto"/>
              <w:bottom w:val="single" w:sz="4" w:space="0" w:color="auto"/>
            </w:tcBorders>
          </w:tcPr>
          <w:p w14:paraId="01940768" w14:textId="59FE956F" w:rsidR="00387074" w:rsidRPr="00196D5A" w:rsidRDefault="00387074" w:rsidP="00036205">
            <w:pPr>
              <w:pStyle w:val="MDPI42tablebody"/>
              <w:rPr>
                <w:b/>
                <w:bCs/>
              </w:rPr>
            </w:pPr>
            <w:r>
              <w:rPr>
                <w:b/>
                <w:bCs/>
              </w:rPr>
              <w:t>Proportion</w:t>
            </w:r>
          </w:p>
        </w:tc>
        <w:tc>
          <w:tcPr>
            <w:tcW w:w="1843" w:type="dxa"/>
            <w:gridSpan w:val="2"/>
            <w:tcBorders>
              <w:top w:val="single" w:sz="8" w:space="0" w:color="auto"/>
              <w:bottom w:val="single" w:sz="4" w:space="0" w:color="auto"/>
            </w:tcBorders>
          </w:tcPr>
          <w:p w14:paraId="6F7D71DF" w14:textId="239028B9" w:rsidR="00387074" w:rsidRPr="00196D5A" w:rsidRDefault="00387074" w:rsidP="00036205">
            <w:pPr>
              <w:pStyle w:val="MDPI42tablebody"/>
              <w:rPr>
                <w:b/>
                <w:bCs/>
              </w:rPr>
            </w:pPr>
            <w:r>
              <w:rPr>
                <w:b/>
                <w:bCs/>
              </w:rPr>
              <w:t>Chi-square test</w:t>
            </w:r>
          </w:p>
        </w:tc>
      </w:tr>
      <w:tr w:rsidR="00387074" w:rsidRPr="00655E61" w14:paraId="42349447" w14:textId="3A866422" w:rsidTr="00387074">
        <w:trPr>
          <w:jc w:val="center"/>
        </w:trPr>
        <w:tc>
          <w:tcPr>
            <w:tcW w:w="1276" w:type="dxa"/>
            <w:vMerge/>
            <w:tcBorders>
              <w:bottom w:val="single" w:sz="4" w:space="0" w:color="auto"/>
            </w:tcBorders>
            <w:shd w:val="clear" w:color="auto" w:fill="auto"/>
            <w:vAlign w:val="center"/>
          </w:tcPr>
          <w:p w14:paraId="4A3EA3EF" w14:textId="0D53EB9A" w:rsidR="00387074" w:rsidRDefault="00387074" w:rsidP="00036205">
            <w:pPr>
              <w:pStyle w:val="MDPI42tablebody"/>
              <w:rPr>
                <w:b/>
                <w:bCs/>
              </w:rPr>
            </w:pPr>
          </w:p>
        </w:tc>
        <w:tc>
          <w:tcPr>
            <w:tcW w:w="1843" w:type="dxa"/>
            <w:vMerge/>
            <w:tcBorders>
              <w:bottom w:val="single" w:sz="4" w:space="0" w:color="auto"/>
            </w:tcBorders>
            <w:shd w:val="clear" w:color="auto" w:fill="auto"/>
            <w:vAlign w:val="center"/>
          </w:tcPr>
          <w:p w14:paraId="6023E75B" w14:textId="7C0C1B84" w:rsidR="00387074" w:rsidRDefault="00387074" w:rsidP="00036205">
            <w:pPr>
              <w:pStyle w:val="MDPI42tablebody"/>
              <w:rPr>
                <w:b/>
                <w:bCs/>
              </w:rPr>
            </w:pPr>
          </w:p>
        </w:tc>
        <w:tc>
          <w:tcPr>
            <w:tcW w:w="1843" w:type="dxa"/>
            <w:vMerge/>
            <w:tcBorders>
              <w:bottom w:val="single" w:sz="4" w:space="0" w:color="auto"/>
            </w:tcBorders>
            <w:shd w:val="clear" w:color="auto" w:fill="auto"/>
            <w:vAlign w:val="center"/>
          </w:tcPr>
          <w:p w14:paraId="5C6F7E99" w14:textId="7F77BA75" w:rsidR="00387074" w:rsidRPr="00196D5A" w:rsidRDefault="00387074" w:rsidP="00036205">
            <w:pPr>
              <w:pStyle w:val="MDPI42tablebody"/>
              <w:rPr>
                <w:b/>
                <w:bCs/>
              </w:rPr>
            </w:pPr>
          </w:p>
        </w:tc>
        <w:tc>
          <w:tcPr>
            <w:tcW w:w="708" w:type="dxa"/>
            <w:tcBorders>
              <w:top w:val="single" w:sz="4" w:space="0" w:color="auto"/>
              <w:bottom w:val="single" w:sz="4" w:space="0" w:color="auto"/>
              <w:right w:val="nil"/>
            </w:tcBorders>
            <w:shd w:val="clear" w:color="auto" w:fill="auto"/>
            <w:vAlign w:val="center"/>
          </w:tcPr>
          <w:p w14:paraId="3C58AD0B" w14:textId="09F82F2F" w:rsidR="00387074" w:rsidRPr="00196D5A" w:rsidRDefault="00387074" w:rsidP="002D3BFF">
            <w:pPr>
              <w:pStyle w:val="MDPI42tablebody"/>
              <w:rPr>
                <w:b/>
                <w:bCs/>
              </w:rPr>
            </w:pPr>
            <w:r>
              <w:rPr>
                <w:b/>
                <w:bCs/>
              </w:rPr>
              <w:t>UV</w:t>
            </w:r>
          </w:p>
        </w:tc>
        <w:tc>
          <w:tcPr>
            <w:tcW w:w="851" w:type="dxa"/>
            <w:tcBorders>
              <w:top w:val="single" w:sz="4" w:space="0" w:color="auto"/>
              <w:left w:val="nil"/>
              <w:bottom w:val="single" w:sz="4" w:space="0" w:color="auto"/>
              <w:right w:val="nil"/>
            </w:tcBorders>
          </w:tcPr>
          <w:p w14:paraId="30F34355" w14:textId="0A731315" w:rsidR="00387074" w:rsidRPr="00196D5A" w:rsidRDefault="00387074" w:rsidP="002D3BFF">
            <w:pPr>
              <w:pStyle w:val="MDPI42tablebody"/>
              <w:rPr>
                <w:b/>
                <w:bCs/>
              </w:rPr>
            </w:pPr>
            <w:r>
              <w:rPr>
                <w:b/>
                <w:bCs/>
              </w:rPr>
              <w:t>V</w:t>
            </w:r>
          </w:p>
        </w:tc>
        <w:tc>
          <w:tcPr>
            <w:tcW w:w="850" w:type="dxa"/>
            <w:tcBorders>
              <w:top w:val="single" w:sz="4" w:space="0" w:color="auto"/>
              <w:left w:val="nil"/>
              <w:bottom w:val="single" w:sz="4" w:space="0" w:color="auto"/>
              <w:right w:val="nil"/>
            </w:tcBorders>
          </w:tcPr>
          <w:p w14:paraId="7F6AE087" w14:textId="707F9B51" w:rsidR="00387074" w:rsidRPr="00196D5A" w:rsidRDefault="00387074" w:rsidP="002D3BFF">
            <w:pPr>
              <w:pStyle w:val="MDPI42tablebody"/>
              <w:rPr>
                <w:b/>
                <w:bCs/>
              </w:rPr>
            </w:pPr>
            <w:r>
              <w:rPr>
                <w:b/>
                <w:bCs/>
              </w:rPr>
              <w:t>UV</w:t>
            </w:r>
          </w:p>
        </w:tc>
        <w:tc>
          <w:tcPr>
            <w:tcW w:w="851" w:type="dxa"/>
            <w:tcBorders>
              <w:top w:val="single" w:sz="4" w:space="0" w:color="auto"/>
              <w:left w:val="nil"/>
              <w:bottom w:val="single" w:sz="4" w:space="0" w:color="auto"/>
              <w:right w:val="nil"/>
            </w:tcBorders>
          </w:tcPr>
          <w:p w14:paraId="0116E437" w14:textId="5AD92FF0" w:rsidR="00387074" w:rsidRDefault="00387074" w:rsidP="002D3BFF">
            <w:pPr>
              <w:pStyle w:val="MDPI42tablebody"/>
              <w:rPr>
                <w:b/>
                <w:bCs/>
              </w:rPr>
            </w:pPr>
            <w:r>
              <w:rPr>
                <w:b/>
                <w:bCs/>
              </w:rPr>
              <w:t xml:space="preserve">V </w:t>
            </w:r>
          </w:p>
        </w:tc>
        <w:tc>
          <w:tcPr>
            <w:tcW w:w="850" w:type="dxa"/>
            <w:tcBorders>
              <w:top w:val="single" w:sz="4" w:space="0" w:color="auto"/>
              <w:left w:val="nil"/>
              <w:bottom w:val="single" w:sz="4" w:space="0" w:color="auto"/>
              <w:right w:val="nil"/>
            </w:tcBorders>
          </w:tcPr>
          <w:p w14:paraId="50BC4A63" w14:textId="6DCE1DD4" w:rsidR="00387074" w:rsidRPr="00DF7A32" w:rsidRDefault="00387074" w:rsidP="005F30A8">
            <w:pPr>
              <w:tabs>
                <w:tab w:val="left" w:pos="510"/>
              </w:tabs>
              <w:jc w:val="center"/>
              <w:rPr>
                <w:i/>
                <w:iCs/>
                <w:lang w:eastAsia="de-DE" w:bidi="en-US"/>
              </w:rPr>
            </w:pPr>
            <w:r w:rsidRPr="00DF7A32">
              <w:rPr>
                <w:i/>
                <w:iCs/>
                <w:lang w:eastAsia="de-DE" w:bidi="en-US"/>
              </w:rPr>
              <w:t>X</w:t>
            </w:r>
            <w:r w:rsidRPr="00DF7A32">
              <w:rPr>
                <w:i/>
                <w:iCs/>
                <w:vertAlign w:val="superscript"/>
                <w:lang w:eastAsia="de-DE" w:bidi="en-US"/>
              </w:rPr>
              <w:t>2</w:t>
            </w:r>
          </w:p>
        </w:tc>
        <w:tc>
          <w:tcPr>
            <w:tcW w:w="993" w:type="dxa"/>
            <w:tcBorders>
              <w:top w:val="single" w:sz="4" w:space="0" w:color="auto"/>
              <w:left w:val="nil"/>
              <w:bottom w:val="single" w:sz="4" w:space="0" w:color="auto"/>
              <w:right w:val="nil"/>
            </w:tcBorders>
          </w:tcPr>
          <w:p w14:paraId="627E903B" w14:textId="11C07FA9" w:rsidR="00387074" w:rsidRPr="00DF7A32" w:rsidRDefault="00387074" w:rsidP="00036205">
            <w:pPr>
              <w:pStyle w:val="MDPI42tablebody"/>
              <w:rPr>
                <w:b/>
                <w:bCs/>
                <w:i/>
                <w:iCs/>
              </w:rPr>
            </w:pPr>
            <w:r w:rsidRPr="00DF7A32">
              <w:rPr>
                <w:b/>
                <w:bCs/>
                <w:i/>
                <w:iCs/>
              </w:rPr>
              <w:t>p-value</w:t>
            </w:r>
          </w:p>
        </w:tc>
      </w:tr>
      <w:tr w:rsidR="000243FE" w:rsidRPr="00655E61" w14:paraId="32755216" w14:textId="2C70003A" w:rsidTr="00387074">
        <w:trPr>
          <w:jc w:val="center"/>
        </w:trPr>
        <w:tc>
          <w:tcPr>
            <w:tcW w:w="1276" w:type="dxa"/>
            <w:vMerge w:val="restart"/>
            <w:tcBorders>
              <w:top w:val="single" w:sz="4" w:space="0" w:color="auto"/>
              <w:bottom w:val="nil"/>
            </w:tcBorders>
            <w:shd w:val="clear" w:color="auto" w:fill="auto"/>
            <w:vAlign w:val="center"/>
            <w:hideMark/>
          </w:tcPr>
          <w:p w14:paraId="502CBDD1" w14:textId="7B51FA70" w:rsidR="000243FE" w:rsidRPr="00655E61" w:rsidRDefault="000243FE" w:rsidP="00036205">
            <w:pPr>
              <w:pStyle w:val="MDPI42tablebody"/>
            </w:pPr>
            <w:r>
              <w:t>Cohabitant</w:t>
            </w:r>
          </w:p>
        </w:tc>
        <w:tc>
          <w:tcPr>
            <w:tcW w:w="1843" w:type="dxa"/>
            <w:tcBorders>
              <w:top w:val="single" w:sz="4" w:space="0" w:color="auto"/>
              <w:bottom w:val="nil"/>
            </w:tcBorders>
            <w:shd w:val="clear" w:color="auto" w:fill="auto"/>
            <w:vAlign w:val="center"/>
            <w:hideMark/>
          </w:tcPr>
          <w:p w14:paraId="5F7AEBEB" w14:textId="1C9BA71E" w:rsidR="000243FE" w:rsidRPr="00655E61" w:rsidRDefault="000243FE" w:rsidP="00036205">
            <w:pPr>
              <w:pStyle w:val="MDPI42tablebody"/>
            </w:pPr>
            <w:r>
              <w:t>Vacuolar</w:t>
            </w:r>
          </w:p>
        </w:tc>
        <w:tc>
          <w:tcPr>
            <w:tcW w:w="1843" w:type="dxa"/>
            <w:tcBorders>
              <w:top w:val="single" w:sz="4" w:space="0" w:color="auto"/>
              <w:bottom w:val="nil"/>
            </w:tcBorders>
            <w:shd w:val="clear" w:color="auto" w:fill="auto"/>
            <w:vAlign w:val="center"/>
          </w:tcPr>
          <w:p w14:paraId="09B96CEB" w14:textId="2D8DB39A" w:rsidR="000243FE" w:rsidRPr="00655E61" w:rsidRDefault="000243FE" w:rsidP="00036205">
            <w:pPr>
              <w:pStyle w:val="MDPI42tablebody"/>
            </w:pPr>
            <w:r>
              <w:t>No</w:t>
            </w:r>
          </w:p>
        </w:tc>
        <w:tc>
          <w:tcPr>
            <w:tcW w:w="708" w:type="dxa"/>
            <w:tcBorders>
              <w:top w:val="single" w:sz="4" w:space="0" w:color="auto"/>
              <w:bottom w:val="nil"/>
            </w:tcBorders>
            <w:shd w:val="clear" w:color="auto" w:fill="auto"/>
            <w:vAlign w:val="center"/>
          </w:tcPr>
          <w:p w14:paraId="29941EFB" w14:textId="718A3927" w:rsidR="000243FE" w:rsidRPr="00655E61" w:rsidRDefault="000243FE" w:rsidP="00036205">
            <w:pPr>
              <w:pStyle w:val="MDPI42tablebody"/>
            </w:pPr>
            <w:r>
              <w:t>2</w:t>
            </w:r>
          </w:p>
        </w:tc>
        <w:tc>
          <w:tcPr>
            <w:tcW w:w="851" w:type="dxa"/>
            <w:tcBorders>
              <w:top w:val="single" w:sz="4" w:space="0" w:color="auto"/>
              <w:bottom w:val="nil"/>
            </w:tcBorders>
          </w:tcPr>
          <w:p w14:paraId="19AE323D" w14:textId="2F88348C" w:rsidR="000243FE" w:rsidRPr="00655E61" w:rsidRDefault="000243FE" w:rsidP="00036205">
            <w:pPr>
              <w:pStyle w:val="MDPI42tablebody"/>
            </w:pPr>
            <w:r>
              <w:t>4</w:t>
            </w:r>
          </w:p>
        </w:tc>
        <w:tc>
          <w:tcPr>
            <w:tcW w:w="850" w:type="dxa"/>
            <w:tcBorders>
              <w:top w:val="single" w:sz="4" w:space="0" w:color="auto"/>
              <w:bottom w:val="nil"/>
            </w:tcBorders>
          </w:tcPr>
          <w:p w14:paraId="4ACA1D6F" w14:textId="367AC95C" w:rsidR="000243FE" w:rsidRPr="00655E61" w:rsidRDefault="000243FE" w:rsidP="00036205">
            <w:pPr>
              <w:pStyle w:val="MDPI42tablebody"/>
            </w:pPr>
            <w:r>
              <w:t>0.2</w:t>
            </w:r>
          </w:p>
        </w:tc>
        <w:tc>
          <w:tcPr>
            <w:tcW w:w="851" w:type="dxa"/>
            <w:tcBorders>
              <w:top w:val="single" w:sz="4" w:space="0" w:color="auto"/>
              <w:bottom w:val="nil"/>
            </w:tcBorders>
          </w:tcPr>
          <w:p w14:paraId="2CAF9A99" w14:textId="7866542C" w:rsidR="000243FE" w:rsidRPr="00655E61" w:rsidRDefault="000243FE" w:rsidP="00036205">
            <w:pPr>
              <w:pStyle w:val="MDPI42tablebody"/>
            </w:pPr>
            <w:r>
              <w:t>0.4</w:t>
            </w:r>
          </w:p>
        </w:tc>
        <w:tc>
          <w:tcPr>
            <w:tcW w:w="850" w:type="dxa"/>
            <w:tcBorders>
              <w:top w:val="single" w:sz="4" w:space="0" w:color="auto"/>
              <w:bottom w:val="nil"/>
            </w:tcBorders>
          </w:tcPr>
          <w:p w14:paraId="5FC56DE9" w14:textId="06D52F53" w:rsidR="000243FE" w:rsidRPr="00655E61" w:rsidRDefault="00DF7A32" w:rsidP="00036205">
            <w:pPr>
              <w:pStyle w:val="MDPI42tablebody"/>
            </w:pPr>
            <w:r>
              <w:t>0.2</w:t>
            </w:r>
            <w:r w:rsidR="0017254D">
              <w:t>4</w:t>
            </w:r>
          </w:p>
        </w:tc>
        <w:tc>
          <w:tcPr>
            <w:tcW w:w="993" w:type="dxa"/>
            <w:tcBorders>
              <w:top w:val="single" w:sz="4" w:space="0" w:color="auto"/>
              <w:bottom w:val="nil"/>
            </w:tcBorders>
          </w:tcPr>
          <w:p w14:paraId="3416705E" w14:textId="4C140546" w:rsidR="000243FE" w:rsidRPr="00655E61" w:rsidRDefault="00DF7A32" w:rsidP="00036205">
            <w:pPr>
              <w:pStyle w:val="MDPI42tablebody"/>
            </w:pPr>
            <w:r>
              <w:t>0.6</w:t>
            </w:r>
            <w:r w:rsidR="0017254D">
              <w:t>3</w:t>
            </w:r>
          </w:p>
        </w:tc>
      </w:tr>
      <w:tr w:rsidR="000243FE" w:rsidRPr="00655E61" w14:paraId="3A155338" w14:textId="5BE18F21" w:rsidTr="00387074">
        <w:trPr>
          <w:jc w:val="center"/>
        </w:trPr>
        <w:tc>
          <w:tcPr>
            <w:tcW w:w="1276" w:type="dxa"/>
            <w:vMerge/>
            <w:tcBorders>
              <w:top w:val="nil"/>
              <w:bottom w:val="nil"/>
            </w:tcBorders>
            <w:shd w:val="clear" w:color="auto" w:fill="auto"/>
            <w:vAlign w:val="center"/>
            <w:hideMark/>
          </w:tcPr>
          <w:p w14:paraId="59DAD3BB" w14:textId="77777777" w:rsidR="000243FE" w:rsidRPr="00655E61" w:rsidRDefault="000243FE" w:rsidP="00036205">
            <w:pPr>
              <w:pStyle w:val="MDPI42tablebody"/>
            </w:pPr>
          </w:p>
        </w:tc>
        <w:tc>
          <w:tcPr>
            <w:tcW w:w="1843" w:type="dxa"/>
            <w:tcBorders>
              <w:top w:val="nil"/>
              <w:bottom w:val="nil"/>
            </w:tcBorders>
            <w:shd w:val="clear" w:color="auto" w:fill="auto"/>
            <w:vAlign w:val="center"/>
            <w:hideMark/>
          </w:tcPr>
          <w:p w14:paraId="3AF9A08C" w14:textId="7B7E113A" w:rsidR="000243FE" w:rsidRPr="00655E61" w:rsidRDefault="000968AC" w:rsidP="00036205">
            <w:pPr>
              <w:pStyle w:val="MDPI42tablebody"/>
            </w:pPr>
            <w:r>
              <w:t>degeneration</w:t>
            </w:r>
          </w:p>
        </w:tc>
        <w:tc>
          <w:tcPr>
            <w:tcW w:w="1843" w:type="dxa"/>
            <w:tcBorders>
              <w:top w:val="nil"/>
              <w:bottom w:val="nil"/>
            </w:tcBorders>
            <w:shd w:val="clear" w:color="auto" w:fill="auto"/>
            <w:vAlign w:val="center"/>
          </w:tcPr>
          <w:p w14:paraId="1590FF1E" w14:textId="1B3B1540" w:rsidR="000243FE" w:rsidRPr="00655E61" w:rsidRDefault="000243FE" w:rsidP="00036205">
            <w:pPr>
              <w:pStyle w:val="MDPI42tablebody"/>
            </w:pPr>
            <w:r>
              <w:t>Yes</w:t>
            </w:r>
          </w:p>
        </w:tc>
        <w:tc>
          <w:tcPr>
            <w:tcW w:w="708" w:type="dxa"/>
            <w:tcBorders>
              <w:top w:val="nil"/>
              <w:bottom w:val="nil"/>
            </w:tcBorders>
            <w:shd w:val="clear" w:color="auto" w:fill="auto"/>
            <w:vAlign w:val="center"/>
          </w:tcPr>
          <w:p w14:paraId="7697D6B8" w14:textId="6D8BD505" w:rsidR="000243FE" w:rsidRPr="00655E61" w:rsidRDefault="000243FE" w:rsidP="00036205">
            <w:pPr>
              <w:pStyle w:val="MDPI42tablebody"/>
            </w:pPr>
            <w:r>
              <w:t>8</w:t>
            </w:r>
          </w:p>
        </w:tc>
        <w:tc>
          <w:tcPr>
            <w:tcW w:w="851" w:type="dxa"/>
            <w:tcBorders>
              <w:top w:val="nil"/>
              <w:bottom w:val="nil"/>
            </w:tcBorders>
          </w:tcPr>
          <w:p w14:paraId="694DA24A" w14:textId="1754AC43" w:rsidR="000243FE" w:rsidRPr="00655E61" w:rsidRDefault="000243FE" w:rsidP="00036205">
            <w:pPr>
              <w:pStyle w:val="MDPI42tablebody"/>
            </w:pPr>
            <w:r>
              <w:t>6</w:t>
            </w:r>
          </w:p>
        </w:tc>
        <w:tc>
          <w:tcPr>
            <w:tcW w:w="850" w:type="dxa"/>
            <w:tcBorders>
              <w:top w:val="nil"/>
              <w:bottom w:val="nil"/>
            </w:tcBorders>
          </w:tcPr>
          <w:p w14:paraId="6257D702" w14:textId="2F51E37D" w:rsidR="000243FE" w:rsidRPr="00655E61" w:rsidRDefault="000243FE" w:rsidP="00036205">
            <w:pPr>
              <w:pStyle w:val="MDPI42tablebody"/>
            </w:pPr>
            <w:r>
              <w:t>0.8</w:t>
            </w:r>
          </w:p>
        </w:tc>
        <w:tc>
          <w:tcPr>
            <w:tcW w:w="851" w:type="dxa"/>
            <w:tcBorders>
              <w:top w:val="nil"/>
              <w:bottom w:val="nil"/>
            </w:tcBorders>
          </w:tcPr>
          <w:p w14:paraId="3B461B2C" w14:textId="13524EBD" w:rsidR="000243FE" w:rsidRPr="00655E61" w:rsidRDefault="000243FE" w:rsidP="00036205">
            <w:pPr>
              <w:pStyle w:val="MDPI42tablebody"/>
            </w:pPr>
            <w:r>
              <w:t>0.6</w:t>
            </w:r>
          </w:p>
        </w:tc>
        <w:tc>
          <w:tcPr>
            <w:tcW w:w="850" w:type="dxa"/>
            <w:tcBorders>
              <w:top w:val="nil"/>
              <w:bottom w:val="nil"/>
            </w:tcBorders>
          </w:tcPr>
          <w:p w14:paraId="773CBBAD" w14:textId="77777777" w:rsidR="000243FE" w:rsidRPr="00655E61" w:rsidRDefault="000243FE" w:rsidP="00036205">
            <w:pPr>
              <w:pStyle w:val="MDPI42tablebody"/>
            </w:pPr>
          </w:p>
        </w:tc>
        <w:tc>
          <w:tcPr>
            <w:tcW w:w="993" w:type="dxa"/>
            <w:tcBorders>
              <w:top w:val="nil"/>
              <w:bottom w:val="nil"/>
            </w:tcBorders>
          </w:tcPr>
          <w:p w14:paraId="6FF8E21E" w14:textId="77777777" w:rsidR="000243FE" w:rsidRPr="00655E61" w:rsidRDefault="000243FE" w:rsidP="00036205">
            <w:pPr>
              <w:pStyle w:val="MDPI42tablebody"/>
            </w:pPr>
          </w:p>
        </w:tc>
      </w:tr>
      <w:tr w:rsidR="000243FE" w:rsidRPr="00655E61" w14:paraId="205A6167" w14:textId="3A0785EB" w:rsidTr="00387074">
        <w:trPr>
          <w:jc w:val="center"/>
        </w:trPr>
        <w:tc>
          <w:tcPr>
            <w:tcW w:w="1276" w:type="dxa"/>
            <w:vMerge/>
            <w:tcBorders>
              <w:top w:val="nil"/>
              <w:bottom w:val="nil"/>
            </w:tcBorders>
            <w:shd w:val="clear" w:color="auto" w:fill="auto"/>
            <w:vAlign w:val="center"/>
          </w:tcPr>
          <w:p w14:paraId="5F266747" w14:textId="77777777" w:rsidR="000243FE" w:rsidRPr="00655E61" w:rsidRDefault="000243FE" w:rsidP="00036205">
            <w:pPr>
              <w:pStyle w:val="MDPI42tablebody"/>
            </w:pPr>
          </w:p>
        </w:tc>
        <w:tc>
          <w:tcPr>
            <w:tcW w:w="1843" w:type="dxa"/>
            <w:tcBorders>
              <w:top w:val="nil"/>
              <w:bottom w:val="single" w:sz="4" w:space="0" w:color="auto"/>
            </w:tcBorders>
            <w:shd w:val="clear" w:color="auto" w:fill="auto"/>
            <w:vAlign w:val="center"/>
          </w:tcPr>
          <w:p w14:paraId="5F550A20" w14:textId="2772A6D8" w:rsidR="000243FE" w:rsidRPr="00655E61" w:rsidRDefault="000243FE" w:rsidP="00036205">
            <w:pPr>
              <w:pStyle w:val="MDPI42tablebody"/>
            </w:pPr>
          </w:p>
        </w:tc>
        <w:tc>
          <w:tcPr>
            <w:tcW w:w="1843" w:type="dxa"/>
            <w:tcBorders>
              <w:top w:val="nil"/>
              <w:bottom w:val="single" w:sz="4" w:space="0" w:color="auto"/>
            </w:tcBorders>
            <w:shd w:val="clear" w:color="auto" w:fill="auto"/>
            <w:vAlign w:val="center"/>
          </w:tcPr>
          <w:p w14:paraId="5C7246B7" w14:textId="0B7BE25E" w:rsidR="000243FE" w:rsidRPr="00655E61" w:rsidRDefault="000243FE" w:rsidP="000968AC">
            <w:pPr>
              <w:pStyle w:val="MDPI42tablebody"/>
            </w:pPr>
            <w:r>
              <w:t>Total</w:t>
            </w:r>
          </w:p>
        </w:tc>
        <w:tc>
          <w:tcPr>
            <w:tcW w:w="708" w:type="dxa"/>
            <w:tcBorders>
              <w:top w:val="nil"/>
              <w:bottom w:val="single" w:sz="4" w:space="0" w:color="auto"/>
            </w:tcBorders>
            <w:shd w:val="clear" w:color="auto" w:fill="auto"/>
            <w:vAlign w:val="center"/>
          </w:tcPr>
          <w:p w14:paraId="270FB333" w14:textId="19004683" w:rsidR="000243FE" w:rsidRPr="00655E61" w:rsidRDefault="000243FE" w:rsidP="000968AC">
            <w:pPr>
              <w:pStyle w:val="MDPI42tablebody"/>
            </w:pPr>
            <w:r>
              <w:t>10</w:t>
            </w:r>
          </w:p>
        </w:tc>
        <w:tc>
          <w:tcPr>
            <w:tcW w:w="851" w:type="dxa"/>
            <w:tcBorders>
              <w:top w:val="nil"/>
              <w:bottom w:val="single" w:sz="4" w:space="0" w:color="auto"/>
            </w:tcBorders>
          </w:tcPr>
          <w:p w14:paraId="5F902332" w14:textId="6E6794D8" w:rsidR="000243FE" w:rsidRPr="00655E61" w:rsidRDefault="000243FE" w:rsidP="000968AC">
            <w:pPr>
              <w:pStyle w:val="MDPI42tablebody"/>
            </w:pPr>
            <w:r>
              <w:t>10</w:t>
            </w:r>
          </w:p>
        </w:tc>
        <w:tc>
          <w:tcPr>
            <w:tcW w:w="850" w:type="dxa"/>
            <w:tcBorders>
              <w:top w:val="nil"/>
              <w:bottom w:val="single" w:sz="4" w:space="0" w:color="auto"/>
            </w:tcBorders>
          </w:tcPr>
          <w:p w14:paraId="37A31A78" w14:textId="77777777" w:rsidR="000243FE" w:rsidRPr="00655E61" w:rsidRDefault="000243FE" w:rsidP="00036205">
            <w:pPr>
              <w:pStyle w:val="MDPI42tablebody"/>
            </w:pPr>
          </w:p>
        </w:tc>
        <w:tc>
          <w:tcPr>
            <w:tcW w:w="851" w:type="dxa"/>
            <w:tcBorders>
              <w:top w:val="nil"/>
              <w:bottom w:val="single" w:sz="4" w:space="0" w:color="auto"/>
            </w:tcBorders>
          </w:tcPr>
          <w:p w14:paraId="54654AFF" w14:textId="77777777" w:rsidR="000243FE" w:rsidRPr="00655E61" w:rsidRDefault="000243FE" w:rsidP="00036205">
            <w:pPr>
              <w:pStyle w:val="MDPI42tablebody"/>
            </w:pPr>
          </w:p>
        </w:tc>
        <w:tc>
          <w:tcPr>
            <w:tcW w:w="850" w:type="dxa"/>
            <w:tcBorders>
              <w:top w:val="nil"/>
              <w:bottom w:val="single" w:sz="4" w:space="0" w:color="auto"/>
            </w:tcBorders>
          </w:tcPr>
          <w:p w14:paraId="4DA96D4D" w14:textId="77777777" w:rsidR="000243FE" w:rsidRPr="00655E61" w:rsidRDefault="000243FE" w:rsidP="00036205">
            <w:pPr>
              <w:pStyle w:val="MDPI42tablebody"/>
            </w:pPr>
          </w:p>
        </w:tc>
        <w:tc>
          <w:tcPr>
            <w:tcW w:w="993" w:type="dxa"/>
            <w:tcBorders>
              <w:top w:val="nil"/>
              <w:bottom w:val="single" w:sz="4" w:space="0" w:color="auto"/>
            </w:tcBorders>
          </w:tcPr>
          <w:p w14:paraId="77D2F025" w14:textId="77777777" w:rsidR="000243FE" w:rsidRPr="00655E61" w:rsidRDefault="000243FE" w:rsidP="00036205">
            <w:pPr>
              <w:pStyle w:val="MDPI42tablebody"/>
            </w:pPr>
          </w:p>
        </w:tc>
      </w:tr>
      <w:tr w:rsidR="000243FE" w:rsidRPr="00655E61" w14:paraId="0F4101F1" w14:textId="7253BF16" w:rsidTr="00387074">
        <w:trPr>
          <w:jc w:val="center"/>
        </w:trPr>
        <w:tc>
          <w:tcPr>
            <w:tcW w:w="1276" w:type="dxa"/>
            <w:vMerge w:val="restart"/>
            <w:tcBorders>
              <w:top w:val="nil"/>
              <w:bottom w:val="nil"/>
            </w:tcBorders>
            <w:shd w:val="clear" w:color="auto" w:fill="auto"/>
            <w:vAlign w:val="center"/>
            <w:hideMark/>
          </w:tcPr>
          <w:p w14:paraId="465776E6" w14:textId="0C12AA7B" w:rsidR="000243FE" w:rsidRPr="00655E61" w:rsidRDefault="000243FE" w:rsidP="00036205">
            <w:pPr>
              <w:pStyle w:val="MDPI42tablebody"/>
            </w:pPr>
          </w:p>
        </w:tc>
        <w:tc>
          <w:tcPr>
            <w:tcW w:w="1843" w:type="dxa"/>
            <w:tcBorders>
              <w:top w:val="single" w:sz="4" w:space="0" w:color="auto"/>
              <w:bottom w:val="nil"/>
            </w:tcBorders>
            <w:shd w:val="clear" w:color="auto" w:fill="auto"/>
            <w:vAlign w:val="center"/>
            <w:hideMark/>
          </w:tcPr>
          <w:p w14:paraId="24791E2A" w14:textId="2F8EE7C3" w:rsidR="000243FE" w:rsidRPr="00655E61" w:rsidRDefault="000968AC" w:rsidP="00036205">
            <w:pPr>
              <w:pStyle w:val="MDPI42tablebody"/>
            </w:pPr>
            <w:r>
              <w:t>Hepatitis</w:t>
            </w:r>
          </w:p>
        </w:tc>
        <w:tc>
          <w:tcPr>
            <w:tcW w:w="1843" w:type="dxa"/>
            <w:tcBorders>
              <w:top w:val="single" w:sz="4" w:space="0" w:color="auto"/>
              <w:bottom w:val="nil"/>
            </w:tcBorders>
            <w:shd w:val="clear" w:color="auto" w:fill="auto"/>
            <w:vAlign w:val="center"/>
            <w:hideMark/>
          </w:tcPr>
          <w:p w14:paraId="5586E51B" w14:textId="65080EB6" w:rsidR="000243FE" w:rsidRPr="00655E61" w:rsidRDefault="000968AC" w:rsidP="00036205">
            <w:pPr>
              <w:pStyle w:val="MDPI42tablebody"/>
            </w:pPr>
            <w:r>
              <w:t>No</w:t>
            </w:r>
          </w:p>
        </w:tc>
        <w:tc>
          <w:tcPr>
            <w:tcW w:w="708" w:type="dxa"/>
            <w:tcBorders>
              <w:top w:val="single" w:sz="4" w:space="0" w:color="auto"/>
              <w:bottom w:val="nil"/>
            </w:tcBorders>
            <w:shd w:val="clear" w:color="auto" w:fill="auto"/>
            <w:vAlign w:val="center"/>
          </w:tcPr>
          <w:p w14:paraId="33103153" w14:textId="085DC164" w:rsidR="000243FE" w:rsidRPr="00655E61" w:rsidRDefault="000968AC" w:rsidP="00036205">
            <w:pPr>
              <w:pStyle w:val="MDPI42tablebody"/>
            </w:pPr>
            <w:r>
              <w:t>9</w:t>
            </w:r>
          </w:p>
        </w:tc>
        <w:tc>
          <w:tcPr>
            <w:tcW w:w="851" w:type="dxa"/>
            <w:tcBorders>
              <w:top w:val="single" w:sz="4" w:space="0" w:color="auto"/>
              <w:bottom w:val="nil"/>
            </w:tcBorders>
          </w:tcPr>
          <w:p w14:paraId="05C35AEF" w14:textId="2AF05EC3" w:rsidR="000243FE" w:rsidRPr="00655E61" w:rsidRDefault="000968AC" w:rsidP="00036205">
            <w:pPr>
              <w:pStyle w:val="MDPI42tablebody"/>
            </w:pPr>
            <w:r>
              <w:t>9</w:t>
            </w:r>
          </w:p>
        </w:tc>
        <w:tc>
          <w:tcPr>
            <w:tcW w:w="850" w:type="dxa"/>
            <w:tcBorders>
              <w:top w:val="single" w:sz="4" w:space="0" w:color="auto"/>
              <w:bottom w:val="nil"/>
            </w:tcBorders>
          </w:tcPr>
          <w:p w14:paraId="32843DA5" w14:textId="5DC824FE" w:rsidR="000243FE" w:rsidRPr="00655E61" w:rsidRDefault="000968AC" w:rsidP="00036205">
            <w:pPr>
              <w:pStyle w:val="MDPI42tablebody"/>
            </w:pPr>
            <w:r>
              <w:t>0.9</w:t>
            </w:r>
          </w:p>
        </w:tc>
        <w:tc>
          <w:tcPr>
            <w:tcW w:w="851" w:type="dxa"/>
            <w:tcBorders>
              <w:top w:val="single" w:sz="4" w:space="0" w:color="auto"/>
              <w:bottom w:val="nil"/>
            </w:tcBorders>
          </w:tcPr>
          <w:p w14:paraId="57253AE0" w14:textId="160774C9" w:rsidR="000243FE" w:rsidRPr="00655E61" w:rsidRDefault="000968AC" w:rsidP="00036205">
            <w:pPr>
              <w:pStyle w:val="MDPI42tablebody"/>
            </w:pPr>
            <w:r>
              <w:t>0.9</w:t>
            </w:r>
          </w:p>
        </w:tc>
        <w:tc>
          <w:tcPr>
            <w:tcW w:w="850" w:type="dxa"/>
            <w:tcBorders>
              <w:top w:val="single" w:sz="4" w:space="0" w:color="auto"/>
              <w:bottom w:val="nil"/>
            </w:tcBorders>
          </w:tcPr>
          <w:p w14:paraId="11D6B4BE" w14:textId="311E46EA" w:rsidR="000243FE" w:rsidRPr="00655E61" w:rsidRDefault="00DF7A32" w:rsidP="00036205">
            <w:pPr>
              <w:pStyle w:val="MDPI42tablebody"/>
            </w:pPr>
            <w:r>
              <w:t>0</w:t>
            </w:r>
          </w:p>
        </w:tc>
        <w:tc>
          <w:tcPr>
            <w:tcW w:w="993" w:type="dxa"/>
            <w:tcBorders>
              <w:top w:val="single" w:sz="4" w:space="0" w:color="auto"/>
              <w:bottom w:val="nil"/>
            </w:tcBorders>
          </w:tcPr>
          <w:p w14:paraId="74E09956" w14:textId="798BBC90" w:rsidR="000243FE" w:rsidRPr="00655E61" w:rsidRDefault="00DF7A32" w:rsidP="00036205">
            <w:pPr>
              <w:pStyle w:val="MDPI42tablebody"/>
            </w:pPr>
            <w:r>
              <w:t>1</w:t>
            </w:r>
          </w:p>
        </w:tc>
      </w:tr>
      <w:tr w:rsidR="000243FE" w:rsidRPr="00655E61" w14:paraId="6FE83550" w14:textId="676780E9" w:rsidTr="00387074">
        <w:trPr>
          <w:jc w:val="center"/>
        </w:trPr>
        <w:tc>
          <w:tcPr>
            <w:tcW w:w="1276" w:type="dxa"/>
            <w:vMerge/>
            <w:tcBorders>
              <w:top w:val="nil"/>
              <w:bottom w:val="nil"/>
            </w:tcBorders>
            <w:shd w:val="clear" w:color="auto" w:fill="auto"/>
            <w:vAlign w:val="center"/>
            <w:hideMark/>
          </w:tcPr>
          <w:p w14:paraId="4BF42449" w14:textId="77777777" w:rsidR="000243FE" w:rsidRPr="00655E61" w:rsidRDefault="000243FE" w:rsidP="00036205">
            <w:pPr>
              <w:pStyle w:val="MDPI42tablebody"/>
            </w:pPr>
          </w:p>
        </w:tc>
        <w:tc>
          <w:tcPr>
            <w:tcW w:w="1843" w:type="dxa"/>
            <w:tcBorders>
              <w:top w:val="nil"/>
              <w:bottom w:val="nil"/>
            </w:tcBorders>
            <w:shd w:val="clear" w:color="auto" w:fill="auto"/>
            <w:vAlign w:val="center"/>
            <w:hideMark/>
          </w:tcPr>
          <w:p w14:paraId="7020E506" w14:textId="7ADFA0F3" w:rsidR="000243FE" w:rsidRPr="00655E61" w:rsidRDefault="000243FE" w:rsidP="00036205">
            <w:pPr>
              <w:pStyle w:val="MDPI42tablebody"/>
            </w:pPr>
          </w:p>
        </w:tc>
        <w:tc>
          <w:tcPr>
            <w:tcW w:w="1843" w:type="dxa"/>
            <w:tcBorders>
              <w:top w:val="nil"/>
              <w:bottom w:val="nil"/>
            </w:tcBorders>
            <w:shd w:val="clear" w:color="auto" w:fill="auto"/>
            <w:vAlign w:val="center"/>
            <w:hideMark/>
          </w:tcPr>
          <w:p w14:paraId="38FF1596" w14:textId="05B23225" w:rsidR="000243FE" w:rsidRPr="00655E61" w:rsidRDefault="000968AC" w:rsidP="00036205">
            <w:pPr>
              <w:pStyle w:val="MDPI42tablebody"/>
            </w:pPr>
            <w:r>
              <w:t>Yes</w:t>
            </w:r>
          </w:p>
        </w:tc>
        <w:tc>
          <w:tcPr>
            <w:tcW w:w="708" w:type="dxa"/>
            <w:tcBorders>
              <w:top w:val="nil"/>
              <w:bottom w:val="nil"/>
            </w:tcBorders>
            <w:shd w:val="clear" w:color="auto" w:fill="auto"/>
            <w:vAlign w:val="center"/>
          </w:tcPr>
          <w:p w14:paraId="2CEBDF74" w14:textId="7145B663" w:rsidR="000243FE" w:rsidRPr="00655E61" w:rsidRDefault="000968AC" w:rsidP="00036205">
            <w:pPr>
              <w:pStyle w:val="MDPI42tablebody"/>
            </w:pPr>
            <w:r>
              <w:t>1</w:t>
            </w:r>
          </w:p>
        </w:tc>
        <w:tc>
          <w:tcPr>
            <w:tcW w:w="851" w:type="dxa"/>
            <w:tcBorders>
              <w:top w:val="nil"/>
              <w:bottom w:val="nil"/>
            </w:tcBorders>
          </w:tcPr>
          <w:p w14:paraId="5721919D" w14:textId="627039A7" w:rsidR="000243FE" w:rsidRPr="00655E61" w:rsidRDefault="000968AC" w:rsidP="00036205">
            <w:pPr>
              <w:pStyle w:val="MDPI42tablebody"/>
            </w:pPr>
            <w:r>
              <w:t>1</w:t>
            </w:r>
          </w:p>
        </w:tc>
        <w:tc>
          <w:tcPr>
            <w:tcW w:w="850" w:type="dxa"/>
            <w:tcBorders>
              <w:top w:val="nil"/>
              <w:bottom w:val="nil"/>
            </w:tcBorders>
          </w:tcPr>
          <w:p w14:paraId="3DDC26FA" w14:textId="6F720544" w:rsidR="000243FE" w:rsidRPr="00655E61" w:rsidRDefault="000968AC" w:rsidP="00036205">
            <w:pPr>
              <w:pStyle w:val="MDPI42tablebody"/>
            </w:pPr>
            <w:r>
              <w:t>0.1</w:t>
            </w:r>
          </w:p>
        </w:tc>
        <w:tc>
          <w:tcPr>
            <w:tcW w:w="851" w:type="dxa"/>
            <w:tcBorders>
              <w:top w:val="nil"/>
              <w:bottom w:val="nil"/>
            </w:tcBorders>
          </w:tcPr>
          <w:p w14:paraId="70BE0E1C" w14:textId="2EF67B0F" w:rsidR="000243FE" w:rsidRPr="00655E61" w:rsidRDefault="000968AC" w:rsidP="00036205">
            <w:pPr>
              <w:pStyle w:val="MDPI42tablebody"/>
            </w:pPr>
            <w:r>
              <w:t>0.1</w:t>
            </w:r>
          </w:p>
        </w:tc>
        <w:tc>
          <w:tcPr>
            <w:tcW w:w="850" w:type="dxa"/>
            <w:tcBorders>
              <w:top w:val="nil"/>
              <w:bottom w:val="nil"/>
            </w:tcBorders>
          </w:tcPr>
          <w:p w14:paraId="08C9507A" w14:textId="77777777" w:rsidR="000243FE" w:rsidRPr="00655E61" w:rsidRDefault="000243FE" w:rsidP="00036205">
            <w:pPr>
              <w:pStyle w:val="MDPI42tablebody"/>
            </w:pPr>
          </w:p>
        </w:tc>
        <w:tc>
          <w:tcPr>
            <w:tcW w:w="993" w:type="dxa"/>
            <w:tcBorders>
              <w:top w:val="nil"/>
              <w:bottom w:val="nil"/>
            </w:tcBorders>
          </w:tcPr>
          <w:p w14:paraId="2E210607" w14:textId="77777777" w:rsidR="000243FE" w:rsidRPr="00655E61" w:rsidRDefault="000243FE" w:rsidP="00036205">
            <w:pPr>
              <w:pStyle w:val="MDPI42tablebody"/>
            </w:pPr>
          </w:p>
        </w:tc>
      </w:tr>
      <w:tr w:rsidR="000968AC" w:rsidRPr="00655E61" w14:paraId="2183CDFE" w14:textId="77777777" w:rsidTr="00387074">
        <w:trPr>
          <w:jc w:val="center"/>
        </w:trPr>
        <w:tc>
          <w:tcPr>
            <w:tcW w:w="1276" w:type="dxa"/>
            <w:tcBorders>
              <w:top w:val="nil"/>
              <w:bottom w:val="nil"/>
            </w:tcBorders>
            <w:shd w:val="clear" w:color="auto" w:fill="auto"/>
            <w:vAlign w:val="center"/>
          </w:tcPr>
          <w:p w14:paraId="0C765B35" w14:textId="77777777" w:rsidR="000968AC" w:rsidRPr="00655E61" w:rsidRDefault="000968AC" w:rsidP="00036205">
            <w:pPr>
              <w:pStyle w:val="MDPI42tablebody"/>
            </w:pPr>
          </w:p>
        </w:tc>
        <w:tc>
          <w:tcPr>
            <w:tcW w:w="1843" w:type="dxa"/>
            <w:tcBorders>
              <w:top w:val="nil"/>
              <w:bottom w:val="single" w:sz="4" w:space="0" w:color="auto"/>
            </w:tcBorders>
            <w:shd w:val="clear" w:color="auto" w:fill="auto"/>
            <w:vAlign w:val="center"/>
          </w:tcPr>
          <w:p w14:paraId="3395C2F1" w14:textId="39CD735A" w:rsidR="000968AC" w:rsidRPr="00655E61" w:rsidRDefault="000968AC" w:rsidP="00036205">
            <w:pPr>
              <w:pStyle w:val="MDPI42tablebody"/>
            </w:pPr>
          </w:p>
        </w:tc>
        <w:tc>
          <w:tcPr>
            <w:tcW w:w="1843" w:type="dxa"/>
            <w:tcBorders>
              <w:top w:val="nil"/>
              <w:bottom w:val="single" w:sz="4" w:space="0" w:color="auto"/>
            </w:tcBorders>
            <w:shd w:val="clear" w:color="auto" w:fill="auto"/>
            <w:vAlign w:val="center"/>
          </w:tcPr>
          <w:p w14:paraId="1364645B" w14:textId="3E225217" w:rsidR="000968AC" w:rsidRDefault="000968AC" w:rsidP="00036205">
            <w:pPr>
              <w:pStyle w:val="MDPI42tablebody"/>
            </w:pPr>
            <w:r>
              <w:t>Total</w:t>
            </w:r>
          </w:p>
        </w:tc>
        <w:tc>
          <w:tcPr>
            <w:tcW w:w="708" w:type="dxa"/>
            <w:tcBorders>
              <w:top w:val="nil"/>
              <w:bottom w:val="single" w:sz="4" w:space="0" w:color="auto"/>
            </w:tcBorders>
            <w:shd w:val="clear" w:color="auto" w:fill="auto"/>
            <w:vAlign w:val="center"/>
          </w:tcPr>
          <w:p w14:paraId="0D6AB182" w14:textId="44084E38" w:rsidR="000968AC" w:rsidRPr="00655E61" w:rsidRDefault="000968AC" w:rsidP="00036205">
            <w:pPr>
              <w:pStyle w:val="MDPI42tablebody"/>
            </w:pPr>
            <w:r>
              <w:t>10</w:t>
            </w:r>
          </w:p>
        </w:tc>
        <w:tc>
          <w:tcPr>
            <w:tcW w:w="851" w:type="dxa"/>
            <w:tcBorders>
              <w:top w:val="nil"/>
              <w:bottom w:val="single" w:sz="4" w:space="0" w:color="auto"/>
            </w:tcBorders>
          </w:tcPr>
          <w:p w14:paraId="51286F6A" w14:textId="432EE412" w:rsidR="000968AC" w:rsidRPr="00655E61" w:rsidRDefault="000968AC" w:rsidP="00036205">
            <w:pPr>
              <w:pStyle w:val="MDPI42tablebody"/>
            </w:pPr>
            <w:r>
              <w:t>10</w:t>
            </w:r>
          </w:p>
        </w:tc>
        <w:tc>
          <w:tcPr>
            <w:tcW w:w="850" w:type="dxa"/>
            <w:tcBorders>
              <w:top w:val="nil"/>
              <w:bottom w:val="single" w:sz="4" w:space="0" w:color="auto"/>
            </w:tcBorders>
          </w:tcPr>
          <w:p w14:paraId="17470F46" w14:textId="77777777" w:rsidR="000968AC" w:rsidRPr="00655E61" w:rsidRDefault="000968AC" w:rsidP="00036205">
            <w:pPr>
              <w:pStyle w:val="MDPI42tablebody"/>
            </w:pPr>
          </w:p>
        </w:tc>
        <w:tc>
          <w:tcPr>
            <w:tcW w:w="851" w:type="dxa"/>
            <w:tcBorders>
              <w:top w:val="nil"/>
              <w:bottom w:val="single" w:sz="4" w:space="0" w:color="auto"/>
            </w:tcBorders>
          </w:tcPr>
          <w:p w14:paraId="1C21BB23" w14:textId="77777777" w:rsidR="000968AC" w:rsidRPr="00655E61" w:rsidRDefault="000968AC" w:rsidP="00036205">
            <w:pPr>
              <w:pStyle w:val="MDPI42tablebody"/>
            </w:pPr>
          </w:p>
        </w:tc>
        <w:tc>
          <w:tcPr>
            <w:tcW w:w="850" w:type="dxa"/>
            <w:tcBorders>
              <w:top w:val="nil"/>
              <w:bottom w:val="single" w:sz="4" w:space="0" w:color="auto"/>
            </w:tcBorders>
          </w:tcPr>
          <w:p w14:paraId="5514E4DC" w14:textId="77777777" w:rsidR="000968AC" w:rsidRPr="00655E61" w:rsidRDefault="000968AC" w:rsidP="00036205">
            <w:pPr>
              <w:pStyle w:val="MDPI42tablebody"/>
            </w:pPr>
          </w:p>
        </w:tc>
        <w:tc>
          <w:tcPr>
            <w:tcW w:w="993" w:type="dxa"/>
            <w:tcBorders>
              <w:top w:val="nil"/>
              <w:bottom w:val="single" w:sz="4" w:space="0" w:color="auto"/>
            </w:tcBorders>
          </w:tcPr>
          <w:p w14:paraId="1D9CC023" w14:textId="77777777" w:rsidR="000968AC" w:rsidRPr="00655E61" w:rsidRDefault="000968AC" w:rsidP="00036205">
            <w:pPr>
              <w:pStyle w:val="MDPI42tablebody"/>
            </w:pPr>
          </w:p>
        </w:tc>
      </w:tr>
      <w:tr w:rsidR="000968AC" w:rsidRPr="00655E61" w14:paraId="2F972AFA" w14:textId="77777777" w:rsidTr="00387074">
        <w:trPr>
          <w:jc w:val="center"/>
        </w:trPr>
        <w:tc>
          <w:tcPr>
            <w:tcW w:w="1276" w:type="dxa"/>
            <w:tcBorders>
              <w:top w:val="nil"/>
              <w:bottom w:val="nil"/>
            </w:tcBorders>
            <w:shd w:val="clear" w:color="auto" w:fill="auto"/>
            <w:vAlign w:val="center"/>
          </w:tcPr>
          <w:p w14:paraId="5882437E" w14:textId="77777777" w:rsidR="000968AC" w:rsidRPr="00655E61" w:rsidRDefault="000968AC" w:rsidP="00036205">
            <w:pPr>
              <w:pStyle w:val="MDPI42tablebody"/>
            </w:pPr>
          </w:p>
        </w:tc>
        <w:tc>
          <w:tcPr>
            <w:tcW w:w="1843" w:type="dxa"/>
            <w:tcBorders>
              <w:top w:val="nil"/>
              <w:bottom w:val="nil"/>
            </w:tcBorders>
            <w:shd w:val="clear" w:color="auto" w:fill="auto"/>
            <w:vAlign w:val="center"/>
          </w:tcPr>
          <w:p w14:paraId="186417C9" w14:textId="131C491F" w:rsidR="000968AC" w:rsidRPr="00655E61" w:rsidRDefault="000968AC" w:rsidP="000968AC">
            <w:pPr>
              <w:pStyle w:val="MDPI42tablebody"/>
            </w:pPr>
            <w:r>
              <w:t>Hepatocyte</w:t>
            </w:r>
          </w:p>
        </w:tc>
        <w:tc>
          <w:tcPr>
            <w:tcW w:w="1843" w:type="dxa"/>
            <w:tcBorders>
              <w:top w:val="nil"/>
              <w:bottom w:val="nil"/>
            </w:tcBorders>
            <w:shd w:val="clear" w:color="auto" w:fill="auto"/>
            <w:vAlign w:val="center"/>
          </w:tcPr>
          <w:p w14:paraId="52F139C8" w14:textId="1BF0F107" w:rsidR="000968AC" w:rsidRDefault="000968AC" w:rsidP="00036205">
            <w:pPr>
              <w:pStyle w:val="MDPI42tablebody"/>
            </w:pPr>
            <w:r>
              <w:t>No</w:t>
            </w:r>
          </w:p>
        </w:tc>
        <w:tc>
          <w:tcPr>
            <w:tcW w:w="708" w:type="dxa"/>
            <w:tcBorders>
              <w:top w:val="nil"/>
              <w:bottom w:val="nil"/>
            </w:tcBorders>
            <w:shd w:val="clear" w:color="auto" w:fill="auto"/>
            <w:vAlign w:val="center"/>
          </w:tcPr>
          <w:p w14:paraId="0B429D9A" w14:textId="11D033C9" w:rsidR="000968AC" w:rsidRPr="00655E61" w:rsidRDefault="00974959" w:rsidP="00036205">
            <w:pPr>
              <w:pStyle w:val="MDPI42tablebody"/>
            </w:pPr>
            <w:r>
              <w:t>8</w:t>
            </w:r>
          </w:p>
        </w:tc>
        <w:tc>
          <w:tcPr>
            <w:tcW w:w="851" w:type="dxa"/>
            <w:tcBorders>
              <w:top w:val="nil"/>
              <w:bottom w:val="nil"/>
            </w:tcBorders>
          </w:tcPr>
          <w:p w14:paraId="15A4DEA9" w14:textId="5C4E71B7" w:rsidR="000968AC" w:rsidRPr="00655E61" w:rsidRDefault="00974959" w:rsidP="00036205">
            <w:pPr>
              <w:pStyle w:val="MDPI42tablebody"/>
            </w:pPr>
            <w:r>
              <w:t>4</w:t>
            </w:r>
          </w:p>
        </w:tc>
        <w:tc>
          <w:tcPr>
            <w:tcW w:w="850" w:type="dxa"/>
            <w:tcBorders>
              <w:top w:val="nil"/>
              <w:bottom w:val="nil"/>
            </w:tcBorders>
          </w:tcPr>
          <w:p w14:paraId="70FEB855" w14:textId="51F00436" w:rsidR="000968AC" w:rsidRPr="00655E61" w:rsidRDefault="00974959" w:rsidP="00036205">
            <w:pPr>
              <w:pStyle w:val="MDPI42tablebody"/>
            </w:pPr>
            <w:r>
              <w:t>0.8</w:t>
            </w:r>
          </w:p>
        </w:tc>
        <w:tc>
          <w:tcPr>
            <w:tcW w:w="851" w:type="dxa"/>
            <w:tcBorders>
              <w:top w:val="nil"/>
              <w:bottom w:val="nil"/>
            </w:tcBorders>
          </w:tcPr>
          <w:p w14:paraId="76F284E5" w14:textId="05C918A7" w:rsidR="000968AC" w:rsidRPr="00655E61" w:rsidRDefault="00974959" w:rsidP="00036205">
            <w:pPr>
              <w:pStyle w:val="MDPI42tablebody"/>
            </w:pPr>
            <w:r>
              <w:t>0.4</w:t>
            </w:r>
          </w:p>
        </w:tc>
        <w:tc>
          <w:tcPr>
            <w:tcW w:w="850" w:type="dxa"/>
            <w:tcBorders>
              <w:top w:val="nil"/>
              <w:bottom w:val="nil"/>
            </w:tcBorders>
          </w:tcPr>
          <w:p w14:paraId="50E1344F" w14:textId="06808185" w:rsidR="000968AC" w:rsidRPr="00655E61" w:rsidRDefault="00DF7A32" w:rsidP="00036205">
            <w:pPr>
              <w:pStyle w:val="MDPI42tablebody"/>
            </w:pPr>
            <w:r>
              <w:t>1.8</w:t>
            </w:r>
            <w:r w:rsidR="0017254D">
              <w:t>8</w:t>
            </w:r>
          </w:p>
        </w:tc>
        <w:tc>
          <w:tcPr>
            <w:tcW w:w="993" w:type="dxa"/>
            <w:tcBorders>
              <w:top w:val="nil"/>
              <w:bottom w:val="nil"/>
            </w:tcBorders>
          </w:tcPr>
          <w:p w14:paraId="6AA0A2EC" w14:textId="5E0AE114" w:rsidR="000968AC" w:rsidRPr="00655E61" w:rsidRDefault="00DF7A32" w:rsidP="00036205">
            <w:pPr>
              <w:pStyle w:val="MDPI42tablebody"/>
            </w:pPr>
            <w:r>
              <w:t>0.17</w:t>
            </w:r>
          </w:p>
        </w:tc>
      </w:tr>
      <w:tr w:rsidR="000968AC" w:rsidRPr="00655E61" w14:paraId="572BC34E" w14:textId="77777777" w:rsidTr="00387074">
        <w:trPr>
          <w:jc w:val="center"/>
        </w:trPr>
        <w:tc>
          <w:tcPr>
            <w:tcW w:w="1276" w:type="dxa"/>
            <w:tcBorders>
              <w:top w:val="nil"/>
              <w:bottom w:val="nil"/>
            </w:tcBorders>
            <w:shd w:val="clear" w:color="auto" w:fill="auto"/>
            <w:vAlign w:val="center"/>
          </w:tcPr>
          <w:p w14:paraId="032169D7" w14:textId="77777777" w:rsidR="000968AC" w:rsidRPr="00655E61" w:rsidRDefault="000968AC" w:rsidP="00036205">
            <w:pPr>
              <w:pStyle w:val="MDPI42tablebody"/>
            </w:pPr>
          </w:p>
        </w:tc>
        <w:tc>
          <w:tcPr>
            <w:tcW w:w="1843" w:type="dxa"/>
            <w:tcBorders>
              <w:top w:val="nil"/>
              <w:bottom w:val="nil"/>
            </w:tcBorders>
            <w:shd w:val="clear" w:color="auto" w:fill="auto"/>
            <w:vAlign w:val="center"/>
          </w:tcPr>
          <w:p w14:paraId="33E5FD7A" w14:textId="09C37971" w:rsidR="000968AC" w:rsidRDefault="000968AC" w:rsidP="000968AC">
            <w:pPr>
              <w:pStyle w:val="MDPI42tablebody"/>
            </w:pPr>
            <w:r>
              <w:t>atrophy</w:t>
            </w:r>
          </w:p>
        </w:tc>
        <w:tc>
          <w:tcPr>
            <w:tcW w:w="1843" w:type="dxa"/>
            <w:tcBorders>
              <w:top w:val="nil"/>
              <w:bottom w:val="nil"/>
            </w:tcBorders>
            <w:shd w:val="clear" w:color="auto" w:fill="auto"/>
            <w:vAlign w:val="center"/>
          </w:tcPr>
          <w:p w14:paraId="1939F6C9" w14:textId="63E0C258" w:rsidR="000968AC" w:rsidRDefault="000968AC" w:rsidP="00036205">
            <w:pPr>
              <w:pStyle w:val="MDPI42tablebody"/>
            </w:pPr>
            <w:r>
              <w:t>Yes</w:t>
            </w:r>
          </w:p>
        </w:tc>
        <w:tc>
          <w:tcPr>
            <w:tcW w:w="708" w:type="dxa"/>
            <w:tcBorders>
              <w:top w:val="nil"/>
              <w:bottom w:val="nil"/>
            </w:tcBorders>
            <w:shd w:val="clear" w:color="auto" w:fill="auto"/>
            <w:vAlign w:val="center"/>
          </w:tcPr>
          <w:p w14:paraId="5FBD2FBF" w14:textId="7B5F5320" w:rsidR="000968AC" w:rsidRPr="00655E61" w:rsidRDefault="00974959" w:rsidP="00036205">
            <w:pPr>
              <w:pStyle w:val="MDPI42tablebody"/>
            </w:pPr>
            <w:r>
              <w:t>2</w:t>
            </w:r>
          </w:p>
        </w:tc>
        <w:tc>
          <w:tcPr>
            <w:tcW w:w="851" w:type="dxa"/>
            <w:tcBorders>
              <w:top w:val="nil"/>
              <w:bottom w:val="nil"/>
            </w:tcBorders>
          </w:tcPr>
          <w:p w14:paraId="77DD8B19" w14:textId="486D5FE8" w:rsidR="000968AC" w:rsidRPr="00655E61" w:rsidRDefault="00974959" w:rsidP="00036205">
            <w:pPr>
              <w:pStyle w:val="MDPI42tablebody"/>
            </w:pPr>
            <w:r>
              <w:t>6</w:t>
            </w:r>
          </w:p>
        </w:tc>
        <w:tc>
          <w:tcPr>
            <w:tcW w:w="850" w:type="dxa"/>
            <w:tcBorders>
              <w:top w:val="nil"/>
              <w:bottom w:val="nil"/>
            </w:tcBorders>
          </w:tcPr>
          <w:p w14:paraId="092E40B0" w14:textId="0B813457" w:rsidR="000968AC" w:rsidRPr="00655E61" w:rsidRDefault="00974959" w:rsidP="00036205">
            <w:pPr>
              <w:pStyle w:val="MDPI42tablebody"/>
            </w:pPr>
            <w:r>
              <w:t>0.2</w:t>
            </w:r>
          </w:p>
        </w:tc>
        <w:tc>
          <w:tcPr>
            <w:tcW w:w="851" w:type="dxa"/>
            <w:tcBorders>
              <w:top w:val="nil"/>
              <w:bottom w:val="nil"/>
            </w:tcBorders>
          </w:tcPr>
          <w:p w14:paraId="4E744421" w14:textId="668ABBC4" w:rsidR="000968AC" w:rsidRPr="00655E61" w:rsidRDefault="00974959" w:rsidP="00036205">
            <w:pPr>
              <w:pStyle w:val="MDPI42tablebody"/>
            </w:pPr>
            <w:r>
              <w:t>0.6</w:t>
            </w:r>
          </w:p>
        </w:tc>
        <w:tc>
          <w:tcPr>
            <w:tcW w:w="850" w:type="dxa"/>
            <w:tcBorders>
              <w:top w:val="nil"/>
              <w:bottom w:val="nil"/>
            </w:tcBorders>
          </w:tcPr>
          <w:p w14:paraId="5D667590" w14:textId="77777777" w:rsidR="000968AC" w:rsidRPr="00655E61" w:rsidRDefault="000968AC" w:rsidP="00036205">
            <w:pPr>
              <w:pStyle w:val="MDPI42tablebody"/>
            </w:pPr>
          </w:p>
        </w:tc>
        <w:tc>
          <w:tcPr>
            <w:tcW w:w="993" w:type="dxa"/>
            <w:tcBorders>
              <w:top w:val="nil"/>
              <w:bottom w:val="nil"/>
            </w:tcBorders>
          </w:tcPr>
          <w:p w14:paraId="3EB8EB68" w14:textId="77777777" w:rsidR="000968AC" w:rsidRPr="00655E61" w:rsidRDefault="000968AC" w:rsidP="00036205">
            <w:pPr>
              <w:pStyle w:val="MDPI42tablebody"/>
            </w:pPr>
          </w:p>
        </w:tc>
      </w:tr>
      <w:tr w:rsidR="000968AC" w:rsidRPr="00655E61" w14:paraId="7606D103" w14:textId="77777777" w:rsidTr="00387074">
        <w:trPr>
          <w:jc w:val="center"/>
        </w:trPr>
        <w:tc>
          <w:tcPr>
            <w:tcW w:w="1276" w:type="dxa"/>
            <w:tcBorders>
              <w:top w:val="nil"/>
              <w:bottom w:val="single" w:sz="4" w:space="0" w:color="auto"/>
            </w:tcBorders>
            <w:shd w:val="clear" w:color="auto" w:fill="auto"/>
            <w:vAlign w:val="center"/>
          </w:tcPr>
          <w:p w14:paraId="02A69858" w14:textId="77777777" w:rsidR="000968AC" w:rsidRPr="00655E61" w:rsidRDefault="000968AC" w:rsidP="00036205">
            <w:pPr>
              <w:pStyle w:val="MDPI42tablebody"/>
            </w:pPr>
          </w:p>
        </w:tc>
        <w:tc>
          <w:tcPr>
            <w:tcW w:w="1843" w:type="dxa"/>
            <w:tcBorders>
              <w:top w:val="nil"/>
              <w:bottom w:val="single" w:sz="4" w:space="0" w:color="auto"/>
            </w:tcBorders>
            <w:shd w:val="clear" w:color="auto" w:fill="auto"/>
            <w:vAlign w:val="center"/>
          </w:tcPr>
          <w:p w14:paraId="4C2F1FB7" w14:textId="77777777" w:rsidR="000968AC" w:rsidRDefault="000968AC" w:rsidP="000968AC">
            <w:pPr>
              <w:pStyle w:val="MDPI42tablebody"/>
            </w:pPr>
          </w:p>
        </w:tc>
        <w:tc>
          <w:tcPr>
            <w:tcW w:w="1843" w:type="dxa"/>
            <w:tcBorders>
              <w:top w:val="nil"/>
              <w:bottom w:val="single" w:sz="4" w:space="0" w:color="auto"/>
            </w:tcBorders>
            <w:shd w:val="clear" w:color="auto" w:fill="auto"/>
            <w:vAlign w:val="center"/>
          </w:tcPr>
          <w:p w14:paraId="46E08EB7" w14:textId="2C7E9D9E" w:rsidR="000968AC" w:rsidRDefault="000968AC" w:rsidP="00036205">
            <w:pPr>
              <w:pStyle w:val="MDPI42tablebody"/>
            </w:pPr>
            <w:r>
              <w:t>Total</w:t>
            </w:r>
          </w:p>
        </w:tc>
        <w:tc>
          <w:tcPr>
            <w:tcW w:w="708" w:type="dxa"/>
            <w:tcBorders>
              <w:top w:val="nil"/>
              <w:bottom w:val="single" w:sz="4" w:space="0" w:color="auto"/>
            </w:tcBorders>
            <w:shd w:val="clear" w:color="auto" w:fill="auto"/>
            <w:vAlign w:val="center"/>
          </w:tcPr>
          <w:p w14:paraId="2FCFEE27" w14:textId="3C246BF5" w:rsidR="000968AC" w:rsidRPr="00655E61" w:rsidRDefault="00974959" w:rsidP="00036205">
            <w:pPr>
              <w:pStyle w:val="MDPI42tablebody"/>
            </w:pPr>
            <w:r>
              <w:t>10</w:t>
            </w:r>
          </w:p>
        </w:tc>
        <w:tc>
          <w:tcPr>
            <w:tcW w:w="851" w:type="dxa"/>
            <w:tcBorders>
              <w:top w:val="nil"/>
              <w:bottom w:val="single" w:sz="4" w:space="0" w:color="auto"/>
            </w:tcBorders>
          </w:tcPr>
          <w:p w14:paraId="56F028AE" w14:textId="0C91FFE4" w:rsidR="000968AC" w:rsidRPr="00655E61" w:rsidRDefault="00974959" w:rsidP="00036205">
            <w:pPr>
              <w:pStyle w:val="MDPI42tablebody"/>
            </w:pPr>
            <w:r>
              <w:t>10</w:t>
            </w:r>
          </w:p>
        </w:tc>
        <w:tc>
          <w:tcPr>
            <w:tcW w:w="850" w:type="dxa"/>
            <w:tcBorders>
              <w:top w:val="nil"/>
              <w:bottom w:val="single" w:sz="4" w:space="0" w:color="auto"/>
            </w:tcBorders>
          </w:tcPr>
          <w:p w14:paraId="5655853C" w14:textId="77777777" w:rsidR="000968AC" w:rsidRPr="00655E61" w:rsidRDefault="000968AC" w:rsidP="00036205">
            <w:pPr>
              <w:pStyle w:val="MDPI42tablebody"/>
            </w:pPr>
          </w:p>
        </w:tc>
        <w:tc>
          <w:tcPr>
            <w:tcW w:w="851" w:type="dxa"/>
            <w:tcBorders>
              <w:top w:val="nil"/>
              <w:bottom w:val="single" w:sz="4" w:space="0" w:color="auto"/>
            </w:tcBorders>
          </w:tcPr>
          <w:p w14:paraId="29E52976" w14:textId="77777777" w:rsidR="000968AC" w:rsidRPr="00655E61" w:rsidRDefault="000968AC" w:rsidP="00036205">
            <w:pPr>
              <w:pStyle w:val="MDPI42tablebody"/>
            </w:pPr>
          </w:p>
        </w:tc>
        <w:tc>
          <w:tcPr>
            <w:tcW w:w="850" w:type="dxa"/>
            <w:tcBorders>
              <w:top w:val="nil"/>
              <w:bottom w:val="single" w:sz="4" w:space="0" w:color="auto"/>
            </w:tcBorders>
          </w:tcPr>
          <w:p w14:paraId="57746577" w14:textId="77777777" w:rsidR="000968AC" w:rsidRPr="00655E61" w:rsidRDefault="000968AC" w:rsidP="00036205">
            <w:pPr>
              <w:pStyle w:val="MDPI42tablebody"/>
            </w:pPr>
          </w:p>
        </w:tc>
        <w:tc>
          <w:tcPr>
            <w:tcW w:w="993" w:type="dxa"/>
            <w:tcBorders>
              <w:top w:val="nil"/>
              <w:bottom w:val="single" w:sz="4" w:space="0" w:color="auto"/>
            </w:tcBorders>
          </w:tcPr>
          <w:p w14:paraId="276558A7" w14:textId="77777777" w:rsidR="000968AC" w:rsidRPr="00655E61" w:rsidRDefault="000968AC" w:rsidP="00036205">
            <w:pPr>
              <w:pStyle w:val="MDPI42tablebody"/>
            </w:pPr>
          </w:p>
        </w:tc>
      </w:tr>
      <w:tr w:rsidR="000243FE" w:rsidRPr="00655E61" w14:paraId="16FD30BA" w14:textId="43F10CBD" w:rsidTr="00387074">
        <w:trPr>
          <w:jc w:val="center"/>
        </w:trPr>
        <w:tc>
          <w:tcPr>
            <w:tcW w:w="1276" w:type="dxa"/>
            <w:vMerge w:val="restart"/>
            <w:tcBorders>
              <w:top w:val="single" w:sz="4" w:space="0" w:color="auto"/>
              <w:bottom w:val="nil"/>
            </w:tcBorders>
            <w:shd w:val="clear" w:color="auto" w:fill="auto"/>
            <w:vAlign w:val="center"/>
            <w:hideMark/>
          </w:tcPr>
          <w:p w14:paraId="3A52258A" w14:textId="7F476C6B" w:rsidR="000243FE" w:rsidRPr="00655E61" w:rsidRDefault="00974959" w:rsidP="00036205">
            <w:pPr>
              <w:pStyle w:val="MDPI42tablebody"/>
            </w:pPr>
            <w:r>
              <w:t>Control</w:t>
            </w:r>
          </w:p>
        </w:tc>
        <w:tc>
          <w:tcPr>
            <w:tcW w:w="1843" w:type="dxa"/>
            <w:tcBorders>
              <w:top w:val="single" w:sz="4" w:space="0" w:color="auto"/>
              <w:bottom w:val="nil"/>
            </w:tcBorders>
            <w:shd w:val="clear" w:color="auto" w:fill="auto"/>
            <w:vAlign w:val="center"/>
            <w:hideMark/>
          </w:tcPr>
          <w:p w14:paraId="7C76F320" w14:textId="7D10DF8A" w:rsidR="000243FE" w:rsidRPr="00655E61" w:rsidRDefault="00974959" w:rsidP="00036205">
            <w:pPr>
              <w:pStyle w:val="MDPI42tablebody"/>
            </w:pPr>
            <w:r>
              <w:t>Vacuolar</w:t>
            </w:r>
          </w:p>
        </w:tc>
        <w:tc>
          <w:tcPr>
            <w:tcW w:w="1843" w:type="dxa"/>
            <w:tcBorders>
              <w:top w:val="single" w:sz="4" w:space="0" w:color="auto"/>
              <w:bottom w:val="nil"/>
            </w:tcBorders>
            <w:shd w:val="clear" w:color="auto" w:fill="auto"/>
            <w:vAlign w:val="center"/>
            <w:hideMark/>
          </w:tcPr>
          <w:p w14:paraId="7A5A0437" w14:textId="0E949280" w:rsidR="000243FE" w:rsidRPr="00655E61" w:rsidRDefault="00974959" w:rsidP="00036205">
            <w:pPr>
              <w:pStyle w:val="MDPI42tablebody"/>
            </w:pPr>
            <w:r>
              <w:t>No</w:t>
            </w:r>
          </w:p>
        </w:tc>
        <w:tc>
          <w:tcPr>
            <w:tcW w:w="708" w:type="dxa"/>
            <w:tcBorders>
              <w:top w:val="single" w:sz="4" w:space="0" w:color="auto"/>
              <w:bottom w:val="nil"/>
            </w:tcBorders>
            <w:shd w:val="clear" w:color="auto" w:fill="auto"/>
            <w:vAlign w:val="center"/>
          </w:tcPr>
          <w:p w14:paraId="6A6099E7" w14:textId="57BD4BD7" w:rsidR="000243FE" w:rsidRPr="00655E61" w:rsidRDefault="005F30A8" w:rsidP="00036205">
            <w:pPr>
              <w:pStyle w:val="MDPI42tablebody"/>
            </w:pPr>
            <w:r>
              <w:t>1</w:t>
            </w:r>
          </w:p>
        </w:tc>
        <w:tc>
          <w:tcPr>
            <w:tcW w:w="851" w:type="dxa"/>
            <w:tcBorders>
              <w:top w:val="single" w:sz="4" w:space="0" w:color="auto"/>
              <w:bottom w:val="nil"/>
            </w:tcBorders>
          </w:tcPr>
          <w:p w14:paraId="661E631E" w14:textId="57D0EEF6" w:rsidR="000243FE" w:rsidRPr="00655E61" w:rsidRDefault="005F30A8" w:rsidP="00036205">
            <w:pPr>
              <w:pStyle w:val="MDPI42tablebody"/>
            </w:pPr>
            <w:r>
              <w:t>3</w:t>
            </w:r>
          </w:p>
        </w:tc>
        <w:tc>
          <w:tcPr>
            <w:tcW w:w="850" w:type="dxa"/>
            <w:tcBorders>
              <w:top w:val="single" w:sz="4" w:space="0" w:color="auto"/>
              <w:bottom w:val="nil"/>
            </w:tcBorders>
          </w:tcPr>
          <w:p w14:paraId="36CD74E7" w14:textId="3C3AEFFD" w:rsidR="000243FE" w:rsidRPr="00655E61" w:rsidRDefault="005F30A8" w:rsidP="00036205">
            <w:pPr>
              <w:pStyle w:val="MDPI42tablebody"/>
            </w:pPr>
            <w:r>
              <w:t>0.1</w:t>
            </w:r>
          </w:p>
        </w:tc>
        <w:tc>
          <w:tcPr>
            <w:tcW w:w="851" w:type="dxa"/>
            <w:tcBorders>
              <w:top w:val="single" w:sz="4" w:space="0" w:color="auto"/>
              <w:bottom w:val="nil"/>
            </w:tcBorders>
          </w:tcPr>
          <w:p w14:paraId="47B4614E" w14:textId="0654CF8F" w:rsidR="000243FE" w:rsidRPr="00655E61" w:rsidRDefault="005F30A8" w:rsidP="00036205">
            <w:pPr>
              <w:pStyle w:val="MDPI42tablebody"/>
            </w:pPr>
            <w:r>
              <w:t>0.3</w:t>
            </w:r>
          </w:p>
        </w:tc>
        <w:tc>
          <w:tcPr>
            <w:tcW w:w="850" w:type="dxa"/>
            <w:tcBorders>
              <w:top w:val="single" w:sz="4" w:space="0" w:color="auto"/>
              <w:bottom w:val="nil"/>
            </w:tcBorders>
          </w:tcPr>
          <w:p w14:paraId="11829278" w14:textId="3AF99662" w:rsidR="000243FE" w:rsidRPr="00655E61" w:rsidRDefault="005F30A8" w:rsidP="00036205">
            <w:pPr>
              <w:pStyle w:val="MDPI42tablebody"/>
            </w:pPr>
            <w:r>
              <w:t>0.31</w:t>
            </w:r>
          </w:p>
        </w:tc>
        <w:tc>
          <w:tcPr>
            <w:tcW w:w="993" w:type="dxa"/>
            <w:tcBorders>
              <w:top w:val="single" w:sz="4" w:space="0" w:color="auto"/>
              <w:bottom w:val="nil"/>
            </w:tcBorders>
          </w:tcPr>
          <w:p w14:paraId="5939B6F8" w14:textId="55D957AC" w:rsidR="000243FE" w:rsidRPr="00655E61" w:rsidRDefault="005F30A8" w:rsidP="00036205">
            <w:pPr>
              <w:pStyle w:val="MDPI42tablebody"/>
            </w:pPr>
            <w:r>
              <w:t>0.5</w:t>
            </w:r>
            <w:r w:rsidR="0017254D">
              <w:t>8</w:t>
            </w:r>
          </w:p>
        </w:tc>
      </w:tr>
      <w:tr w:rsidR="000243FE" w:rsidRPr="00655E61" w14:paraId="2898AFB3" w14:textId="162D3CD6" w:rsidTr="00387074">
        <w:trPr>
          <w:jc w:val="center"/>
        </w:trPr>
        <w:tc>
          <w:tcPr>
            <w:tcW w:w="1276" w:type="dxa"/>
            <w:vMerge/>
            <w:tcBorders>
              <w:top w:val="nil"/>
              <w:bottom w:val="nil"/>
            </w:tcBorders>
            <w:shd w:val="clear" w:color="auto" w:fill="auto"/>
            <w:vAlign w:val="center"/>
            <w:hideMark/>
          </w:tcPr>
          <w:p w14:paraId="0A430213" w14:textId="77777777" w:rsidR="000243FE" w:rsidRPr="00655E61" w:rsidRDefault="000243FE" w:rsidP="00036205">
            <w:pPr>
              <w:pStyle w:val="MDPI42tablebody"/>
            </w:pPr>
          </w:p>
        </w:tc>
        <w:tc>
          <w:tcPr>
            <w:tcW w:w="1843" w:type="dxa"/>
            <w:tcBorders>
              <w:top w:val="nil"/>
              <w:bottom w:val="nil"/>
            </w:tcBorders>
            <w:shd w:val="clear" w:color="auto" w:fill="auto"/>
            <w:vAlign w:val="center"/>
            <w:hideMark/>
          </w:tcPr>
          <w:p w14:paraId="47B356B6" w14:textId="042F5530" w:rsidR="000243FE" w:rsidRPr="00655E61" w:rsidRDefault="00974959" w:rsidP="00036205">
            <w:pPr>
              <w:pStyle w:val="MDPI42tablebody"/>
            </w:pPr>
            <w:r>
              <w:t>degeneration</w:t>
            </w:r>
          </w:p>
        </w:tc>
        <w:tc>
          <w:tcPr>
            <w:tcW w:w="1843" w:type="dxa"/>
            <w:tcBorders>
              <w:top w:val="nil"/>
              <w:bottom w:val="nil"/>
            </w:tcBorders>
            <w:shd w:val="clear" w:color="auto" w:fill="auto"/>
            <w:vAlign w:val="center"/>
            <w:hideMark/>
          </w:tcPr>
          <w:p w14:paraId="46126CB8" w14:textId="234C0D08" w:rsidR="000243FE" w:rsidRPr="00655E61" w:rsidRDefault="00974959" w:rsidP="00036205">
            <w:pPr>
              <w:pStyle w:val="MDPI42tablebody"/>
            </w:pPr>
            <w:r>
              <w:t>Yes</w:t>
            </w:r>
          </w:p>
        </w:tc>
        <w:tc>
          <w:tcPr>
            <w:tcW w:w="708" w:type="dxa"/>
            <w:tcBorders>
              <w:top w:val="nil"/>
              <w:bottom w:val="nil"/>
            </w:tcBorders>
            <w:shd w:val="clear" w:color="auto" w:fill="auto"/>
            <w:vAlign w:val="center"/>
          </w:tcPr>
          <w:p w14:paraId="4BE19833" w14:textId="1413622E" w:rsidR="000243FE" w:rsidRPr="00655E61" w:rsidRDefault="005F30A8" w:rsidP="00036205">
            <w:pPr>
              <w:pStyle w:val="MDPI42tablebody"/>
            </w:pPr>
            <w:r>
              <w:t>9</w:t>
            </w:r>
          </w:p>
        </w:tc>
        <w:tc>
          <w:tcPr>
            <w:tcW w:w="851" w:type="dxa"/>
            <w:tcBorders>
              <w:top w:val="nil"/>
              <w:bottom w:val="nil"/>
            </w:tcBorders>
          </w:tcPr>
          <w:p w14:paraId="4856DB09" w14:textId="056C4124" w:rsidR="000243FE" w:rsidRPr="00655E61" w:rsidRDefault="005F30A8" w:rsidP="00036205">
            <w:pPr>
              <w:pStyle w:val="MDPI42tablebody"/>
            </w:pPr>
            <w:r>
              <w:t>7</w:t>
            </w:r>
          </w:p>
        </w:tc>
        <w:tc>
          <w:tcPr>
            <w:tcW w:w="850" w:type="dxa"/>
            <w:tcBorders>
              <w:top w:val="nil"/>
              <w:bottom w:val="nil"/>
            </w:tcBorders>
          </w:tcPr>
          <w:p w14:paraId="471DD6DE" w14:textId="18FE07B8" w:rsidR="000243FE" w:rsidRPr="00655E61" w:rsidRDefault="005F30A8" w:rsidP="00036205">
            <w:pPr>
              <w:pStyle w:val="MDPI42tablebody"/>
            </w:pPr>
            <w:r>
              <w:t>0.9</w:t>
            </w:r>
          </w:p>
        </w:tc>
        <w:tc>
          <w:tcPr>
            <w:tcW w:w="851" w:type="dxa"/>
            <w:tcBorders>
              <w:top w:val="nil"/>
              <w:bottom w:val="nil"/>
            </w:tcBorders>
          </w:tcPr>
          <w:p w14:paraId="2388591C" w14:textId="01D91DEA" w:rsidR="000243FE" w:rsidRPr="00655E61" w:rsidRDefault="005F30A8" w:rsidP="00036205">
            <w:pPr>
              <w:pStyle w:val="MDPI42tablebody"/>
            </w:pPr>
            <w:r>
              <w:t>0.7</w:t>
            </w:r>
          </w:p>
        </w:tc>
        <w:tc>
          <w:tcPr>
            <w:tcW w:w="850" w:type="dxa"/>
            <w:tcBorders>
              <w:top w:val="nil"/>
              <w:bottom w:val="nil"/>
            </w:tcBorders>
          </w:tcPr>
          <w:p w14:paraId="60839111" w14:textId="77777777" w:rsidR="000243FE" w:rsidRPr="00655E61" w:rsidRDefault="000243FE" w:rsidP="00036205">
            <w:pPr>
              <w:pStyle w:val="MDPI42tablebody"/>
            </w:pPr>
          </w:p>
        </w:tc>
        <w:tc>
          <w:tcPr>
            <w:tcW w:w="993" w:type="dxa"/>
            <w:tcBorders>
              <w:top w:val="nil"/>
              <w:bottom w:val="nil"/>
            </w:tcBorders>
          </w:tcPr>
          <w:p w14:paraId="32612347" w14:textId="77777777" w:rsidR="000243FE" w:rsidRPr="00655E61" w:rsidRDefault="000243FE" w:rsidP="00036205">
            <w:pPr>
              <w:pStyle w:val="MDPI42tablebody"/>
            </w:pPr>
          </w:p>
        </w:tc>
      </w:tr>
      <w:tr w:rsidR="000243FE" w:rsidRPr="00655E61" w14:paraId="3F008F5B" w14:textId="5393160F" w:rsidTr="00387074">
        <w:trPr>
          <w:jc w:val="center"/>
        </w:trPr>
        <w:tc>
          <w:tcPr>
            <w:tcW w:w="1276" w:type="dxa"/>
            <w:vMerge/>
            <w:tcBorders>
              <w:top w:val="nil"/>
              <w:bottom w:val="nil"/>
            </w:tcBorders>
            <w:shd w:val="clear" w:color="auto" w:fill="auto"/>
            <w:vAlign w:val="center"/>
            <w:hideMark/>
          </w:tcPr>
          <w:p w14:paraId="04993156" w14:textId="77777777" w:rsidR="000243FE" w:rsidRPr="00655E61" w:rsidRDefault="000243FE" w:rsidP="00036205">
            <w:pPr>
              <w:pStyle w:val="MDPI42tablebody"/>
            </w:pPr>
          </w:p>
        </w:tc>
        <w:tc>
          <w:tcPr>
            <w:tcW w:w="1843" w:type="dxa"/>
            <w:tcBorders>
              <w:top w:val="nil"/>
              <w:bottom w:val="single" w:sz="4" w:space="0" w:color="auto"/>
            </w:tcBorders>
            <w:shd w:val="clear" w:color="auto" w:fill="auto"/>
            <w:vAlign w:val="center"/>
            <w:hideMark/>
          </w:tcPr>
          <w:p w14:paraId="0406526A" w14:textId="2522E8C4" w:rsidR="000243FE" w:rsidRPr="00655E61" w:rsidRDefault="000243FE" w:rsidP="00036205">
            <w:pPr>
              <w:pStyle w:val="MDPI42tablebody"/>
            </w:pPr>
          </w:p>
        </w:tc>
        <w:tc>
          <w:tcPr>
            <w:tcW w:w="1843" w:type="dxa"/>
            <w:tcBorders>
              <w:top w:val="nil"/>
              <w:bottom w:val="single" w:sz="4" w:space="0" w:color="auto"/>
            </w:tcBorders>
            <w:shd w:val="clear" w:color="auto" w:fill="auto"/>
            <w:vAlign w:val="center"/>
            <w:hideMark/>
          </w:tcPr>
          <w:p w14:paraId="01945965" w14:textId="17A5B059" w:rsidR="000243FE" w:rsidRPr="00655E61" w:rsidRDefault="00974959" w:rsidP="00036205">
            <w:pPr>
              <w:pStyle w:val="MDPI42tablebody"/>
            </w:pPr>
            <w:r>
              <w:t>Total</w:t>
            </w:r>
          </w:p>
        </w:tc>
        <w:tc>
          <w:tcPr>
            <w:tcW w:w="708" w:type="dxa"/>
            <w:tcBorders>
              <w:top w:val="nil"/>
              <w:bottom w:val="single" w:sz="4" w:space="0" w:color="auto"/>
            </w:tcBorders>
            <w:shd w:val="clear" w:color="auto" w:fill="auto"/>
            <w:vAlign w:val="center"/>
          </w:tcPr>
          <w:p w14:paraId="3336239A" w14:textId="0D92E7BD" w:rsidR="000243FE" w:rsidRPr="00655E61" w:rsidRDefault="005F30A8" w:rsidP="00036205">
            <w:pPr>
              <w:pStyle w:val="MDPI42tablebody"/>
            </w:pPr>
            <w:r>
              <w:t>10</w:t>
            </w:r>
          </w:p>
        </w:tc>
        <w:tc>
          <w:tcPr>
            <w:tcW w:w="851" w:type="dxa"/>
            <w:tcBorders>
              <w:top w:val="nil"/>
              <w:bottom w:val="single" w:sz="4" w:space="0" w:color="auto"/>
            </w:tcBorders>
          </w:tcPr>
          <w:p w14:paraId="5907ACDE" w14:textId="4DD93367" w:rsidR="000243FE" w:rsidRPr="00655E61" w:rsidRDefault="005F30A8" w:rsidP="00036205">
            <w:pPr>
              <w:pStyle w:val="MDPI42tablebody"/>
            </w:pPr>
            <w:r>
              <w:t>10</w:t>
            </w:r>
          </w:p>
        </w:tc>
        <w:tc>
          <w:tcPr>
            <w:tcW w:w="850" w:type="dxa"/>
            <w:tcBorders>
              <w:top w:val="nil"/>
              <w:bottom w:val="single" w:sz="4" w:space="0" w:color="auto"/>
            </w:tcBorders>
          </w:tcPr>
          <w:p w14:paraId="167FAAC0" w14:textId="77777777" w:rsidR="000243FE" w:rsidRPr="00655E61" w:rsidRDefault="000243FE" w:rsidP="00036205">
            <w:pPr>
              <w:pStyle w:val="MDPI42tablebody"/>
            </w:pPr>
          </w:p>
        </w:tc>
        <w:tc>
          <w:tcPr>
            <w:tcW w:w="851" w:type="dxa"/>
            <w:tcBorders>
              <w:top w:val="nil"/>
              <w:bottom w:val="single" w:sz="4" w:space="0" w:color="auto"/>
            </w:tcBorders>
          </w:tcPr>
          <w:p w14:paraId="53B3F898" w14:textId="77777777" w:rsidR="000243FE" w:rsidRPr="00655E61" w:rsidRDefault="000243FE" w:rsidP="00036205">
            <w:pPr>
              <w:pStyle w:val="MDPI42tablebody"/>
            </w:pPr>
          </w:p>
        </w:tc>
        <w:tc>
          <w:tcPr>
            <w:tcW w:w="850" w:type="dxa"/>
            <w:tcBorders>
              <w:top w:val="nil"/>
              <w:bottom w:val="single" w:sz="4" w:space="0" w:color="auto"/>
            </w:tcBorders>
          </w:tcPr>
          <w:p w14:paraId="4CC2314A" w14:textId="77777777" w:rsidR="000243FE" w:rsidRPr="00655E61" w:rsidRDefault="000243FE" w:rsidP="00036205">
            <w:pPr>
              <w:pStyle w:val="MDPI42tablebody"/>
            </w:pPr>
          </w:p>
        </w:tc>
        <w:tc>
          <w:tcPr>
            <w:tcW w:w="993" w:type="dxa"/>
            <w:tcBorders>
              <w:top w:val="nil"/>
              <w:bottom w:val="single" w:sz="4" w:space="0" w:color="auto"/>
            </w:tcBorders>
          </w:tcPr>
          <w:p w14:paraId="50E9B6AE" w14:textId="77777777" w:rsidR="000243FE" w:rsidRPr="00655E61" w:rsidRDefault="000243FE" w:rsidP="00036205">
            <w:pPr>
              <w:pStyle w:val="MDPI42tablebody"/>
            </w:pPr>
          </w:p>
        </w:tc>
      </w:tr>
      <w:tr w:rsidR="000243FE" w:rsidRPr="00655E61" w14:paraId="170A7889" w14:textId="370E8D0C" w:rsidTr="00387074">
        <w:trPr>
          <w:jc w:val="center"/>
        </w:trPr>
        <w:tc>
          <w:tcPr>
            <w:tcW w:w="1276" w:type="dxa"/>
            <w:vMerge w:val="restart"/>
            <w:tcBorders>
              <w:top w:val="nil"/>
              <w:bottom w:val="nil"/>
            </w:tcBorders>
            <w:shd w:val="clear" w:color="auto" w:fill="auto"/>
            <w:vAlign w:val="center"/>
          </w:tcPr>
          <w:p w14:paraId="744BE00B" w14:textId="367B0D18" w:rsidR="000243FE" w:rsidRPr="00655E61" w:rsidRDefault="000243FE" w:rsidP="00036205">
            <w:pPr>
              <w:pStyle w:val="MDPI42tablebody"/>
            </w:pPr>
          </w:p>
        </w:tc>
        <w:tc>
          <w:tcPr>
            <w:tcW w:w="1843" w:type="dxa"/>
            <w:tcBorders>
              <w:top w:val="single" w:sz="4" w:space="0" w:color="auto"/>
              <w:bottom w:val="nil"/>
            </w:tcBorders>
            <w:shd w:val="clear" w:color="auto" w:fill="auto"/>
            <w:vAlign w:val="center"/>
          </w:tcPr>
          <w:p w14:paraId="1DDEEF59" w14:textId="5084FFA0" w:rsidR="000243FE" w:rsidRPr="00655E61" w:rsidRDefault="00270312" w:rsidP="00036205">
            <w:pPr>
              <w:pStyle w:val="MDPI42tablebody"/>
            </w:pPr>
            <w:r>
              <w:t>Hepatitis</w:t>
            </w:r>
          </w:p>
        </w:tc>
        <w:tc>
          <w:tcPr>
            <w:tcW w:w="1843" w:type="dxa"/>
            <w:tcBorders>
              <w:top w:val="single" w:sz="4" w:space="0" w:color="auto"/>
              <w:bottom w:val="nil"/>
            </w:tcBorders>
            <w:shd w:val="clear" w:color="auto" w:fill="auto"/>
            <w:vAlign w:val="center"/>
          </w:tcPr>
          <w:p w14:paraId="0C90EBCC" w14:textId="0DFBE707" w:rsidR="000243FE" w:rsidRPr="00655E61" w:rsidRDefault="002C1342" w:rsidP="00036205">
            <w:pPr>
              <w:pStyle w:val="MDPI42tablebody"/>
            </w:pPr>
            <w:r>
              <w:t>No</w:t>
            </w:r>
          </w:p>
        </w:tc>
        <w:tc>
          <w:tcPr>
            <w:tcW w:w="708" w:type="dxa"/>
            <w:tcBorders>
              <w:top w:val="single" w:sz="4" w:space="0" w:color="auto"/>
              <w:bottom w:val="nil"/>
            </w:tcBorders>
            <w:shd w:val="clear" w:color="auto" w:fill="auto"/>
            <w:vAlign w:val="center"/>
          </w:tcPr>
          <w:p w14:paraId="2EB2A902" w14:textId="52108627" w:rsidR="000243FE" w:rsidRPr="00655E61" w:rsidRDefault="00DA127F" w:rsidP="00036205">
            <w:pPr>
              <w:pStyle w:val="MDPI42tablebody"/>
            </w:pPr>
            <w:r>
              <w:t>8</w:t>
            </w:r>
          </w:p>
        </w:tc>
        <w:tc>
          <w:tcPr>
            <w:tcW w:w="851" w:type="dxa"/>
            <w:tcBorders>
              <w:top w:val="single" w:sz="4" w:space="0" w:color="auto"/>
              <w:bottom w:val="nil"/>
            </w:tcBorders>
          </w:tcPr>
          <w:p w14:paraId="03967D6E" w14:textId="2361F31F" w:rsidR="000243FE" w:rsidRPr="00655E61" w:rsidRDefault="00DA127F" w:rsidP="00036205">
            <w:pPr>
              <w:pStyle w:val="MDPI42tablebody"/>
            </w:pPr>
            <w:r>
              <w:t>7</w:t>
            </w:r>
          </w:p>
        </w:tc>
        <w:tc>
          <w:tcPr>
            <w:tcW w:w="850" w:type="dxa"/>
            <w:tcBorders>
              <w:top w:val="single" w:sz="4" w:space="0" w:color="auto"/>
              <w:bottom w:val="nil"/>
            </w:tcBorders>
          </w:tcPr>
          <w:p w14:paraId="3F568FF8" w14:textId="2500D02A" w:rsidR="000243FE" w:rsidRPr="00655E61" w:rsidRDefault="00DA127F" w:rsidP="00036205">
            <w:pPr>
              <w:pStyle w:val="MDPI42tablebody"/>
            </w:pPr>
            <w:r>
              <w:t>0.8</w:t>
            </w:r>
          </w:p>
        </w:tc>
        <w:tc>
          <w:tcPr>
            <w:tcW w:w="851" w:type="dxa"/>
            <w:tcBorders>
              <w:top w:val="single" w:sz="4" w:space="0" w:color="auto"/>
              <w:bottom w:val="nil"/>
            </w:tcBorders>
          </w:tcPr>
          <w:p w14:paraId="7592511E" w14:textId="33B54666" w:rsidR="000243FE" w:rsidRPr="00655E61" w:rsidRDefault="00DA127F" w:rsidP="00036205">
            <w:pPr>
              <w:pStyle w:val="MDPI42tablebody"/>
            </w:pPr>
            <w:r>
              <w:t>0.7</w:t>
            </w:r>
          </w:p>
        </w:tc>
        <w:tc>
          <w:tcPr>
            <w:tcW w:w="850" w:type="dxa"/>
            <w:tcBorders>
              <w:top w:val="single" w:sz="4" w:space="0" w:color="auto"/>
              <w:bottom w:val="nil"/>
            </w:tcBorders>
          </w:tcPr>
          <w:p w14:paraId="4445E412" w14:textId="3DBD83C8" w:rsidR="000243FE" w:rsidRPr="00655E61" w:rsidRDefault="00DA127F" w:rsidP="00036205">
            <w:pPr>
              <w:pStyle w:val="MDPI42tablebody"/>
            </w:pPr>
            <w:r>
              <w:t>0</w:t>
            </w:r>
          </w:p>
        </w:tc>
        <w:tc>
          <w:tcPr>
            <w:tcW w:w="993" w:type="dxa"/>
            <w:tcBorders>
              <w:top w:val="single" w:sz="4" w:space="0" w:color="auto"/>
              <w:bottom w:val="nil"/>
            </w:tcBorders>
          </w:tcPr>
          <w:p w14:paraId="484B50CB" w14:textId="2A7577A9" w:rsidR="000243FE" w:rsidRPr="00655E61" w:rsidRDefault="00DA127F" w:rsidP="00036205">
            <w:pPr>
              <w:pStyle w:val="MDPI42tablebody"/>
            </w:pPr>
            <w:r>
              <w:t>1</w:t>
            </w:r>
          </w:p>
        </w:tc>
      </w:tr>
      <w:tr w:rsidR="005F30A8" w:rsidRPr="00655E61" w14:paraId="48B54402" w14:textId="0C6755D0" w:rsidTr="00387074">
        <w:trPr>
          <w:jc w:val="center"/>
        </w:trPr>
        <w:tc>
          <w:tcPr>
            <w:tcW w:w="1276" w:type="dxa"/>
            <w:vMerge/>
            <w:tcBorders>
              <w:top w:val="nil"/>
              <w:bottom w:val="nil"/>
            </w:tcBorders>
            <w:shd w:val="clear" w:color="auto" w:fill="auto"/>
            <w:vAlign w:val="center"/>
          </w:tcPr>
          <w:p w14:paraId="07BEEC33" w14:textId="77777777" w:rsidR="000243FE" w:rsidRPr="00655E61" w:rsidRDefault="000243FE" w:rsidP="00036205">
            <w:pPr>
              <w:pStyle w:val="MDPI42tablebody"/>
            </w:pPr>
          </w:p>
        </w:tc>
        <w:tc>
          <w:tcPr>
            <w:tcW w:w="1843" w:type="dxa"/>
            <w:tcBorders>
              <w:top w:val="nil"/>
              <w:bottom w:val="nil"/>
            </w:tcBorders>
            <w:shd w:val="clear" w:color="auto" w:fill="auto"/>
            <w:vAlign w:val="center"/>
          </w:tcPr>
          <w:p w14:paraId="42781E7E" w14:textId="63036671" w:rsidR="000243FE" w:rsidRPr="00655E61" w:rsidRDefault="000243FE" w:rsidP="00036205">
            <w:pPr>
              <w:pStyle w:val="MDPI42tablebody"/>
            </w:pPr>
          </w:p>
        </w:tc>
        <w:tc>
          <w:tcPr>
            <w:tcW w:w="1843" w:type="dxa"/>
            <w:tcBorders>
              <w:top w:val="nil"/>
              <w:bottom w:val="nil"/>
            </w:tcBorders>
            <w:shd w:val="clear" w:color="auto" w:fill="auto"/>
            <w:vAlign w:val="center"/>
          </w:tcPr>
          <w:p w14:paraId="1536A9EF" w14:textId="76F52564" w:rsidR="000243FE" w:rsidRPr="00655E61" w:rsidRDefault="002C1342" w:rsidP="00036205">
            <w:pPr>
              <w:pStyle w:val="MDPI42tablebody"/>
            </w:pPr>
            <w:r>
              <w:t>Yes</w:t>
            </w:r>
          </w:p>
        </w:tc>
        <w:tc>
          <w:tcPr>
            <w:tcW w:w="708" w:type="dxa"/>
            <w:tcBorders>
              <w:top w:val="nil"/>
              <w:bottom w:val="nil"/>
            </w:tcBorders>
            <w:shd w:val="clear" w:color="auto" w:fill="auto"/>
            <w:vAlign w:val="center"/>
          </w:tcPr>
          <w:p w14:paraId="6D21E759" w14:textId="5EF7700A" w:rsidR="000243FE" w:rsidRPr="00655E61" w:rsidRDefault="00DA127F" w:rsidP="00036205">
            <w:pPr>
              <w:pStyle w:val="MDPI42tablebody"/>
            </w:pPr>
            <w:r>
              <w:t>2</w:t>
            </w:r>
          </w:p>
        </w:tc>
        <w:tc>
          <w:tcPr>
            <w:tcW w:w="851" w:type="dxa"/>
            <w:tcBorders>
              <w:top w:val="nil"/>
              <w:bottom w:val="nil"/>
            </w:tcBorders>
          </w:tcPr>
          <w:p w14:paraId="3DD82F2B" w14:textId="7FB8A07C" w:rsidR="000243FE" w:rsidRPr="00655E61" w:rsidRDefault="00DA127F" w:rsidP="00036205">
            <w:pPr>
              <w:pStyle w:val="MDPI42tablebody"/>
            </w:pPr>
            <w:r>
              <w:t>3</w:t>
            </w:r>
          </w:p>
        </w:tc>
        <w:tc>
          <w:tcPr>
            <w:tcW w:w="850" w:type="dxa"/>
            <w:tcBorders>
              <w:top w:val="nil"/>
              <w:bottom w:val="nil"/>
            </w:tcBorders>
          </w:tcPr>
          <w:p w14:paraId="29964EE0" w14:textId="76D49052" w:rsidR="000243FE" w:rsidRPr="00655E61" w:rsidRDefault="00DA127F" w:rsidP="00036205">
            <w:pPr>
              <w:pStyle w:val="MDPI42tablebody"/>
            </w:pPr>
            <w:r>
              <w:t>0.2</w:t>
            </w:r>
          </w:p>
        </w:tc>
        <w:tc>
          <w:tcPr>
            <w:tcW w:w="851" w:type="dxa"/>
            <w:tcBorders>
              <w:top w:val="nil"/>
              <w:bottom w:val="nil"/>
            </w:tcBorders>
          </w:tcPr>
          <w:p w14:paraId="6140F5D8" w14:textId="363894E8" w:rsidR="000243FE" w:rsidRPr="00655E61" w:rsidRDefault="00DA127F" w:rsidP="00036205">
            <w:pPr>
              <w:pStyle w:val="MDPI42tablebody"/>
            </w:pPr>
            <w:r>
              <w:t>0.3</w:t>
            </w:r>
          </w:p>
        </w:tc>
        <w:tc>
          <w:tcPr>
            <w:tcW w:w="850" w:type="dxa"/>
            <w:tcBorders>
              <w:top w:val="nil"/>
              <w:bottom w:val="nil"/>
            </w:tcBorders>
          </w:tcPr>
          <w:p w14:paraId="7353CCC6" w14:textId="77777777" w:rsidR="000243FE" w:rsidRPr="00655E61" w:rsidRDefault="000243FE" w:rsidP="00036205">
            <w:pPr>
              <w:pStyle w:val="MDPI42tablebody"/>
            </w:pPr>
          </w:p>
        </w:tc>
        <w:tc>
          <w:tcPr>
            <w:tcW w:w="993" w:type="dxa"/>
            <w:tcBorders>
              <w:top w:val="nil"/>
              <w:bottom w:val="nil"/>
            </w:tcBorders>
          </w:tcPr>
          <w:p w14:paraId="70E3BB51" w14:textId="77777777" w:rsidR="000243FE" w:rsidRPr="00655E61" w:rsidRDefault="000243FE" w:rsidP="00036205">
            <w:pPr>
              <w:pStyle w:val="MDPI42tablebody"/>
            </w:pPr>
          </w:p>
        </w:tc>
      </w:tr>
      <w:tr w:rsidR="005F30A8" w:rsidRPr="00655E61" w14:paraId="0FDC0E04" w14:textId="77777777" w:rsidTr="00387074">
        <w:trPr>
          <w:jc w:val="center"/>
        </w:trPr>
        <w:tc>
          <w:tcPr>
            <w:tcW w:w="1276" w:type="dxa"/>
            <w:tcBorders>
              <w:top w:val="nil"/>
              <w:bottom w:val="nil"/>
            </w:tcBorders>
            <w:shd w:val="clear" w:color="auto" w:fill="auto"/>
            <w:vAlign w:val="center"/>
          </w:tcPr>
          <w:p w14:paraId="7B3F4742" w14:textId="77777777" w:rsidR="005F30A8" w:rsidRPr="00655E61" w:rsidRDefault="005F30A8" w:rsidP="00036205">
            <w:pPr>
              <w:pStyle w:val="MDPI42tablebody"/>
            </w:pPr>
          </w:p>
        </w:tc>
        <w:tc>
          <w:tcPr>
            <w:tcW w:w="1843" w:type="dxa"/>
            <w:tcBorders>
              <w:top w:val="nil"/>
              <w:bottom w:val="single" w:sz="4" w:space="0" w:color="auto"/>
            </w:tcBorders>
            <w:shd w:val="clear" w:color="auto" w:fill="auto"/>
            <w:vAlign w:val="center"/>
          </w:tcPr>
          <w:p w14:paraId="459DBB78" w14:textId="77777777" w:rsidR="005F30A8" w:rsidRPr="00655E61" w:rsidRDefault="005F30A8" w:rsidP="00036205">
            <w:pPr>
              <w:pStyle w:val="MDPI42tablebody"/>
            </w:pPr>
          </w:p>
        </w:tc>
        <w:tc>
          <w:tcPr>
            <w:tcW w:w="1843" w:type="dxa"/>
            <w:tcBorders>
              <w:top w:val="nil"/>
              <w:bottom w:val="single" w:sz="4" w:space="0" w:color="auto"/>
            </w:tcBorders>
            <w:shd w:val="clear" w:color="auto" w:fill="auto"/>
            <w:vAlign w:val="center"/>
          </w:tcPr>
          <w:p w14:paraId="4F2DB43F" w14:textId="7B2D0186" w:rsidR="005F30A8" w:rsidRPr="00655E61" w:rsidRDefault="002C1342" w:rsidP="00036205">
            <w:pPr>
              <w:pStyle w:val="MDPI42tablebody"/>
            </w:pPr>
            <w:r>
              <w:t>Total</w:t>
            </w:r>
          </w:p>
        </w:tc>
        <w:tc>
          <w:tcPr>
            <w:tcW w:w="708" w:type="dxa"/>
            <w:tcBorders>
              <w:top w:val="nil"/>
              <w:bottom w:val="single" w:sz="4" w:space="0" w:color="auto"/>
            </w:tcBorders>
            <w:shd w:val="clear" w:color="auto" w:fill="auto"/>
            <w:vAlign w:val="center"/>
          </w:tcPr>
          <w:p w14:paraId="2768C3EF" w14:textId="624AED0B" w:rsidR="005F30A8" w:rsidRPr="00655E61" w:rsidRDefault="00DA127F" w:rsidP="00036205">
            <w:pPr>
              <w:pStyle w:val="MDPI42tablebody"/>
            </w:pPr>
            <w:r>
              <w:t>10</w:t>
            </w:r>
          </w:p>
        </w:tc>
        <w:tc>
          <w:tcPr>
            <w:tcW w:w="851" w:type="dxa"/>
            <w:tcBorders>
              <w:top w:val="nil"/>
              <w:bottom w:val="single" w:sz="4" w:space="0" w:color="auto"/>
            </w:tcBorders>
          </w:tcPr>
          <w:p w14:paraId="793162A4" w14:textId="197BA42D" w:rsidR="005F30A8" w:rsidRPr="00655E61" w:rsidRDefault="00DA127F" w:rsidP="00036205">
            <w:pPr>
              <w:pStyle w:val="MDPI42tablebody"/>
            </w:pPr>
            <w:r>
              <w:t>10</w:t>
            </w:r>
          </w:p>
        </w:tc>
        <w:tc>
          <w:tcPr>
            <w:tcW w:w="850" w:type="dxa"/>
            <w:tcBorders>
              <w:top w:val="nil"/>
              <w:bottom w:val="single" w:sz="4" w:space="0" w:color="auto"/>
            </w:tcBorders>
          </w:tcPr>
          <w:p w14:paraId="76A21DF8" w14:textId="77777777" w:rsidR="005F30A8" w:rsidRPr="00655E61" w:rsidRDefault="005F30A8" w:rsidP="00036205">
            <w:pPr>
              <w:pStyle w:val="MDPI42tablebody"/>
            </w:pPr>
          </w:p>
        </w:tc>
        <w:tc>
          <w:tcPr>
            <w:tcW w:w="851" w:type="dxa"/>
            <w:tcBorders>
              <w:top w:val="nil"/>
              <w:bottom w:val="single" w:sz="4" w:space="0" w:color="auto"/>
            </w:tcBorders>
          </w:tcPr>
          <w:p w14:paraId="44649E9E" w14:textId="77777777" w:rsidR="005F30A8" w:rsidRPr="00655E61" w:rsidRDefault="005F30A8" w:rsidP="00036205">
            <w:pPr>
              <w:pStyle w:val="MDPI42tablebody"/>
            </w:pPr>
          </w:p>
        </w:tc>
        <w:tc>
          <w:tcPr>
            <w:tcW w:w="850" w:type="dxa"/>
            <w:tcBorders>
              <w:top w:val="nil"/>
              <w:bottom w:val="single" w:sz="4" w:space="0" w:color="auto"/>
            </w:tcBorders>
          </w:tcPr>
          <w:p w14:paraId="6325E00C" w14:textId="77777777" w:rsidR="005F30A8" w:rsidRPr="00655E61" w:rsidRDefault="005F30A8" w:rsidP="00036205">
            <w:pPr>
              <w:pStyle w:val="MDPI42tablebody"/>
            </w:pPr>
          </w:p>
        </w:tc>
        <w:tc>
          <w:tcPr>
            <w:tcW w:w="993" w:type="dxa"/>
            <w:tcBorders>
              <w:top w:val="nil"/>
              <w:bottom w:val="single" w:sz="4" w:space="0" w:color="auto"/>
            </w:tcBorders>
          </w:tcPr>
          <w:p w14:paraId="3F112598" w14:textId="77777777" w:rsidR="005F30A8" w:rsidRPr="00655E61" w:rsidRDefault="005F30A8" w:rsidP="00036205">
            <w:pPr>
              <w:pStyle w:val="MDPI42tablebody"/>
            </w:pPr>
          </w:p>
        </w:tc>
      </w:tr>
      <w:tr w:rsidR="005F30A8" w:rsidRPr="00655E61" w14:paraId="79E903AF" w14:textId="77777777" w:rsidTr="00387074">
        <w:trPr>
          <w:jc w:val="center"/>
        </w:trPr>
        <w:tc>
          <w:tcPr>
            <w:tcW w:w="1276" w:type="dxa"/>
            <w:tcBorders>
              <w:top w:val="nil"/>
              <w:bottom w:val="nil"/>
            </w:tcBorders>
            <w:shd w:val="clear" w:color="auto" w:fill="auto"/>
            <w:vAlign w:val="center"/>
          </w:tcPr>
          <w:p w14:paraId="4260BEF0" w14:textId="77777777" w:rsidR="005F30A8" w:rsidRPr="00655E61" w:rsidRDefault="005F30A8" w:rsidP="00036205">
            <w:pPr>
              <w:pStyle w:val="MDPI42tablebody"/>
            </w:pPr>
          </w:p>
        </w:tc>
        <w:tc>
          <w:tcPr>
            <w:tcW w:w="1843" w:type="dxa"/>
            <w:tcBorders>
              <w:top w:val="single" w:sz="4" w:space="0" w:color="auto"/>
              <w:bottom w:val="nil"/>
            </w:tcBorders>
            <w:shd w:val="clear" w:color="auto" w:fill="auto"/>
            <w:vAlign w:val="center"/>
          </w:tcPr>
          <w:p w14:paraId="1489CFC3" w14:textId="749F543F" w:rsidR="005F30A8" w:rsidRPr="00655E61" w:rsidRDefault="00270312" w:rsidP="00036205">
            <w:pPr>
              <w:pStyle w:val="MDPI42tablebody"/>
            </w:pPr>
            <w:r>
              <w:t>Hepatocyte</w:t>
            </w:r>
          </w:p>
        </w:tc>
        <w:tc>
          <w:tcPr>
            <w:tcW w:w="1843" w:type="dxa"/>
            <w:tcBorders>
              <w:top w:val="single" w:sz="4" w:space="0" w:color="auto"/>
              <w:bottom w:val="nil"/>
            </w:tcBorders>
            <w:shd w:val="clear" w:color="auto" w:fill="auto"/>
            <w:vAlign w:val="center"/>
          </w:tcPr>
          <w:p w14:paraId="05F425C3" w14:textId="0C6931DB" w:rsidR="005F30A8" w:rsidRPr="00655E61" w:rsidRDefault="002C1342" w:rsidP="00036205">
            <w:pPr>
              <w:pStyle w:val="MDPI42tablebody"/>
            </w:pPr>
            <w:r>
              <w:t>No</w:t>
            </w:r>
          </w:p>
        </w:tc>
        <w:tc>
          <w:tcPr>
            <w:tcW w:w="708" w:type="dxa"/>
            <w:tcBorders>
              <w:top w:val="single" w:sz="4" w:space="0" w:color="auto"/>
              <w:bottom w:val="nil"/>
            </w:tcBorders>
            <w:shd w:val="clear" w:color="auto" w:fill="auto"/>
            <w:vAlign w:val="center"/>
          </w:tcPr>
          <w:p w14:paraId="02596CFB" w14:textId="6B9E874B" w:rsidR="005F30A8" w:rsidRPr="00655E61" w:rsidRDefault="00DA127F" w:rsidP="00036205">
            <w:pPr>
              <w:pStyle w:val="MDPI42tablebody"/>
            </w:pPr>
            <w:r>
              <w:t>10</w:t>
            </w:r>
          </w:p>
        </w:tc>
        <w:tc>
          <w:tcPr>
            <w:tcW w:w="851" w:type="dxa"/>
            <w:tcBorders>
              <w:top w:val="single" w:sz="4" w:space="0" w:color="auto"/>
              <w:bottom w:val="nil"/>
            </w:tcBorders>
          </w:tcPr>
          <w:p w14:paraId="3BB68312" w14:textId="37562452" w:rsidR="005F30A8" w:rsidRPr="00655E61" w:rsidRDefault="00DA127F" w:rsidP="00036205">
            <w:pPr>
              <w:pStyle w:val="MDPI42tablebody"/>
            </w:pPr>
            <w:r>
              <w:t>5</w:t>
            </w:r>
          </w:p>
        </w:tc>
        <w:tc>
          <w:tcPr>
            <w:tcW w:w="850" w:type="dxa"/>
            <w:tcBorders>
              <w:top w:val="single" w:sz="4" w:space="0" w:color="auto"/>
              <w:bottom w:val="nil"/>
            </w:tcBorders>
          </w:tcPr>
          <w:p w14:paraId="63CF119F" w14:textId="01B2D199" w:rsidR="005F30A8" w:rsidRPr="00655E61" w:rsidRDefault="00DA127F" w:rsidP="00036205">
            <w:pPr>
              <w:pStyle w:val="MDPI42tablebody"/>
            </w:pPr>
            <w:r>
              <w:t>1</w:t>
            </w:r>
          </w:p>
        </w:tc>
        <w:tc>
          <w:tcPr>
            <w:tcW w:w="851" w:type="dxa"/>
            <w:tcBorders>
              <w:top w:val="single" w:sz="4" w:space="0" w:color="auto"/>
              <w:bottom w:val="nil"/>
            </w:tcBorders>
          </w:tcPr>
          <w:p w14:paraId="19E3E791" w14:textId="201C235A" w:rsidR="005F30A8" w:rsidRPr="00655E61" w:rsidRDefault="00DA127F" w:rsidP="00036205">
            <w:pPr>
              <w:pStyle w:val="MDPI42tablebody"/>
            </w:pPr>
            <w:r>
              <w:t>0.5</w:t>
            </w:r>
          </w:p>
        </w:tc>
        <w:tc>
          <w:tcPr>
            <w:tcW w:w="850" w:type="dxa"/>
            <w:tcBorders>
              <w:top w:val="single" w:sz="4" w:space="0" w:color="auto"/>
              <w:bottom w:val="nil"/>
            </w:tcBorders>
          </w:tcPr>
          <w:p w14:paraId="5737613E" w14:textId="5F2D3365" w:rsidR="005F30A8" w:rsidRPr="00655E61" w:rsidRDefault="00DA127F" w:rsidP="00036205">
            <w:pPr>
              <w:pStyle w:val="MDPI42tablebody"/>
            </w:pPr>
            <w:r>
              <w:t>4.2</w:t>
            </w:r>
            <w:r w:rsidR="0017254D">
              <w:t>7</w:t>
            </w:r>
          </w:p>
        </w:tc>
        <w:tc>
          <w:tcPr>
            <w:tcW w:w="993" w:type="dxa"/>
            <w:tcBorders>
              <w:top w:val="single" w:sz="4" w:space="0" w:color="auto"/>
              <w:bottom w:val="nil"/>
            </w:tcBorders>
          </w:tcPr>
          <w:p w14:paraId="029A70E0" w14:textId="1CAF8066" w:rsidR="005F30A8" w:rsidRPr="00655E61" w:rsidRDefault="00DA127F" w:rsidP="00036205">
            <w:pPr>
              <w:pStyle w:val="MDPI42tablebody"/>
            </w:pPr>
            <w:r>
              <w:t>&lt;0.05*</w:t>
            </w:r>
          </w:p>
        </w:tc>
      </w:tr>
      <w:tr w:rsidR="00270312" w:rsidRPr="00655E61" w14:paraId="654FBA3B" w14:textId="77777777" w:rsidTr="00387074">
        <w:trPr>
          <w:jc w:val="center"/>
        </w:trPr>
        <w:tc>
          <w:tcPr>
            <w:tcW w:w="1276" w:type="dxa"/>
            <w:tcBorders>
              <w:top w:val="nil"/>
              <w:bottom w:val="nil"/>
            </w:tcBorders>
            <w:shd w:val="clear" w:color="auto" w:fill="auto"/>
            <w:vAlign w:val="center"/>
          </w:tcPr>
          <w:p w14:paraId="3B2A08B2" w14:textId="77777777" w:rsidR="00270312" w:rsidRPr="00655E61" w:rsidRDefault="00270312" w:rsidP="00036205">
            <w:pPr>
              <w:pStyle w:val="MDPI42tablebody"/>
            </w:pPr>
          </w:p>
        </w:tc>
        <w:tc>
          <w:tcPr>
            <w:tcW w:w="1843" w:type="dxa"/>
            <w:tcBorders>
              <w:top w:val="nil"/>
              <w:bottom w:val="nil"/>
            </w:tcBorders>
            <w:shd w:val="clear" w:color="auto" w:fill="auto"/>
            <w:vAlign w:val="center"/>
          </w:tcPr>
          <w:p w14:paraId="569C5DF1" w14:textId="47821526" w:rsidR="00270312" w:rsidRDefault="002C1342" w:rsidP="00036205">
            <w:pPr>
              <w:pStyle w:val="MDPI42tablebody"/>
            </w:pPr>
            <w:r>
              <w:t>atrophy</w:t>
            </w:r>
          </w:p>
        </w:tc>
        <w:tc>
          <w:tcPr>
            <w:tcW w:w="1843" w:type="dxa"/>
            <w:tcBorders>
              <w:top w:val="nil"/>
              <w:bottom w:val="nil"/>
            </w:tcBorders>
            <w:shd w:val="clear" w:color="auto" w:fill="auto"/>
            <w:vAlign w:val="center"/>
          </w:tcPr>
          <w:p w14:paraId="47CCD91E" w14:textId="5DFA150F" w:rsidR="00270312" w:rsidRPr="00655E61" w:rsidRDefault="002C1342" w:rsidP="00036205">
            <w:pPr>
              <w:pStyle w:val="MDPI42tablebody"/>
            </w:pPr>
            <w:r>
              <w:t>Yes</w:t>
            </w:r>
          </w:p>
        </w:tc>
        <w:tc>
          <w:tcPr>
            <w:tcW w:w="708" w:type="dxa"/>
            <w:tcBorders>
              <w:top w:val="nil"/>
              <w:bottom w:val="nil"/>
            </w:tcBorders>
            <w:shd w:val="clear" w:color="auto" w:fill="auto"/>
            <w:vAlign w:val="center"/>
          </w:tcPr>
          <w:p w14:paraId="18B22353" w14:textId="3BB93CE9" w:rsidR="00270312" w:rsidRPr="00655E61" w:rsidRDefault="00DA127F" w:rsidP="00036205">
            <w:pPr>
              <w:pStyle w:val="MDPI42tablebody"/>
            </w:pPr>
            <w:r>
              <w:t>0</w:t>
            </w:r>
          </w:p>
        </w:tc>
        <w:tc>
          <w:tcPr>
            <w:tcW w:w="851" w:type="dxa"/>
            <w:tcBorders>
              <w:top w:val="nil"/>
              <w:bottom w:val="nil"/>
            </w:tcBorders>
          </w:tcPr>
          <w:p w14:paraId="0501EF50" w14:textId="7EBC2CAF" w:rsidR="00270312" w:rsidRPr="00655E61" w:rsidRDefault="00DA127F" w:rsidP="00036205">
            <w:pPr>
              <w:pStyle w:val="MDPI42tablebody"/>
            </w:pPr>
            <w:r>
              <w:t>5</w:t>
            </w:r>
          </w:p>
        </w:tc>
        <w:tc>
          <w:tcPr>
            <w:tcW w:w="850" w:type="dxa"/>
            <w:tcBorders>
              <w:top w:val="nil"/>
              <w:bottom w:val="nil"/>
            </w:tcBorders>
          </w:tcPr>
          <w:p w14:paraId="36468078" w14:textId="2FA25F49" w:rsidR="00270312" w:rsidRPr="00655E61" w:rsidRDefault="00DA127F" w:rsidP="00036205">
            <w:pPr>
              <w:pStyle w:val="MDPI42tablebody"/>
            </w:pPr>
            <w:r>
              <w:t>0</w:t>
            </w:r>
          </w:p>
        </w:tc>
        <w:tc>
          <w:tcPr>
            <w:tcW w:w="851" w:type="dxa"/>
            <w:tcBorders>
              <w:top w:val="nil"/>
              <w:bottom w:val="nil"/>
            </w:tcBorders>
          </w:tcPr>
          <w:p w14:paraId="49BB3C1B" w14:textId="099EFF02" w:rsidR="00270312" w:rsidRPr="00655E61" w:rsidRDefault="00DA127F" w:rsidP="00036205">
            <w:pPr>
              <w:pStyle w:val="MDPI42tablebody"/>
            </w:pPr>
            <w:r>
              <w:t>0.5</w:t>
            </w:r>
          </w:p>
        </w:tc>
        <w:tc>
          <w:tcPr>
            <w:tcW w:w="850" w:type="dxa"/>
            <w:tcBorders>
              <w:top w:val="nil"/>
              <w:bottom w:val="nil"/>
            </w:tcBorders>
          </w:tcPr>
          <w:p w14:paraId="2EFDC0B6" w14:textId="77777777" w:rsidR="00270312" w:rsidRPr="00655E61" w:rsidRDefault="00270312" w:rsidP="00036205">
            <w:pPr>
              <w:pStyle w:val="MDPI42tablebody"/>
            </w:pPr>
          </w:p>
        </w:tc>
        <w:tc>
          <w:tcPr>
            <w:tcW w:w="993" w:type="dxa"/>
            <w:tcBorders>
              <w:top w:val="nil"/>
              <w:bottom w:val="nil"/>
            </w:tcBorders>
          </w:tcPr>
          <w:p w14:paraId="57D6C4FB" w14:textId="77777777" w:rsidR="00270312" w:rsidRPr="00655E61" w:rsidRDefault="00270312" w:rsidP="00036205">
            <w:pPr>
              <w:pStyle w:val="MDPI42tablebody"/>
            </w:pPr>
          </w:p>
        </w:tc>
      </w:tr>
      <w:tr w:rsidR="002C1342" w:rsidRPr="00655E61" w14:paraId="3508E218" w14:textId="77777777" w:rsidTr="00387074">
        <w:trPr>
          <w:jc w:val="center"/>
        </w:trPr>
        <w:tc>
          <w:tcPr>
            <w:tcW w:w="1276" w:type="dxa"/>
            <w:tcBorders>
              <w:top w:val="nil"/>
              <w:bottom w:val="single" w:sz="4" w:space="0" w:color="auto"/>
            </w:tcBorders>
            <w:shd w:val="clear" w:color="auto" w:fill="auto"/>
            <w:vAlign w:val="center"/>
          </w:tcPr>
          <w:p w14:paraId="2BC5CD77" w14:textId="77777777" w:rsidR="002C1342" w:rsidRPr="00655E61" w:rsidRDefault="002C1342" w:rsidP="00036205">
            <w:pPr>
              <w:pStyle w:val="MDPI42tablebody"/>
            </w:pPr>
          </w:p>
        </w:tc>
        <w:tc>
          <w:tcPr>
            <w:tcW w:w="1843" w:type="dxa"/>
            <w:tcBorders>
              <w:top w:val="nil"/>
              <w:bottom w:val="single" w:sz="4" w:space="0" w:color="auto"/>
            </w:tcBorders>
            <w:shd w:val="clear" w:color="auto" w:fill="auto"/>
            <w:vAlign w:val="center"/>
          </w:tcPr>
          <w:p w14:paraId="5E680753" w14:textId="77777777" w:rsidR="002C1342" w:rsidRDefault="002C1342" w:rsidP="00036205">
            <w:pPr>
              <w:pStyle w:val="MDPI42tablebody"/>
            </w:pPr>
          </w:p>
        </w:tc>
        <w:tc>
          <w:tcPr>
            <w:tcW w:w="1843" w:type="dxa"/>
            <w:tcBorders>
              <w:top w:val="nil"/>
              <w:bottom w:val="single" w:sz="4" w:space="0" w:color="auto"/>
            </w:tcBorders>
            <w:shd w:val="clear" w:color="auto" w:fill="auto"/>
            <w:vAlign w:val="center"/>
          </w:tcPr>
          <w:p w14:paraId="57EDE4BA" w14:textId="76915D55" w:rsidR="002C1342" w:rsidRPr="00655E61" w:rsidRDefault="002C1342" w:rsidP="00036205">
            <w:pPr>
              <w:pStyle w:val="MDPI42tablebody"/>
            </w:pPr>
            <w:r>
              <w:t>Total</w:t>
            </w:r>
          </w:p>
        </w:tc>
        <w:tc>
          <w:tcPr>
            <w:tcW w:w="708" w:type="dxa"/>
            <w:tcBorders>
              <w:top w:val="nil"/>
              <w:bottom w:val="single" w:sz="4" w:space="0" w:color="auto"/>
            </w:tcBorders>
            <w:shd w:val="clear" w:color="auto" w:fill="auto"/>
            <w:vAlign w:val="center"/>
          </w:tcPr>
          <w:p w14:paraId="5C6C8AC9" w14:textId="4E8CA883" w:rsidR="002C1342" w:rsidRPr="00655E61" w:rsidRDefault="00DA127F" w:rsidP="00036205">
            <w:pPr>
              <w:pStyle w:val="MDPI42tablebody"/>
            </w:pPr>
            <w:r>
              <w:t>10</w:t>
            </w:r>
          </w:p>
        </w:tc>
        <w:tc>
          <w:tcPr>
            <w:tcW w:w="851" w:type="dxa"/>
            <w:tcBorders>
              <w:top w:val="nil"/>
              <w:bottom w:val="single" w:sz="4" w:space="0" w:color="auto"/>
            </w:tcBorders>
          </w:tcPr>
          <w:p w14:paraId="4B152B58" w14:textId="5F7D5C24" w:rsidR="002C1342" w:rsidRPr="00655E61" w:rsidRDefault="00DA127F" w:rsidP="00036205">
            <w:pPr>
              <w:pStyle w:val="MDPI42tablebody"/>
            </w:pPr>
            <w:r>
              <w:t>10</w:t>
            </w:r>
          </w:p>
        </w:tc>
        <w:tc>
          <w:tcPr>
            <w:tcW w:w="850" w:type="dxa"/>
            <w:tcBorders>
              <w:top w:val="nil"/>
              <w:bottom w:val="single" w:sz="4" w:space="0" w:color="auto"/>
            </w:tcBorders>
          </w:tcPr>
          <w:p w14:paraId="062C9F25" w14:textId="77777777" w:rsidR="002C1342" w:rsidRPr="00655E61" w:rsidRDefault="002C1342" w:rsidP="00036205">
            <w:pPr>
              <w:pStyle w:val="MDPI42tablebody"/>
            </w:pPr>
          </w:p>
        </w:tc>
        <w:tc>
          <w:tcPr>
            <w:tcW w:w="851" w:type="dxa"/>
            <w:tcBorders>
              <w:top w:val="nil"/>
              <w:bottom w:val="single" w:sz="4" w:space="0" w:color="auto"/>
            </w:tcBorders>
          </w:tcPr>
          <w:p w14:paraId="78E20F8D" w14:textId="77777777" w:rsidR="002C1342" w:rsidRPr="00655E61" w:rsidRDefault="002C1342" w:rsidP="00036205">
            <w:pPr>
              <w:pStyle w:val="MDPI42tablebody"/>
            </w:pPr>
          </w:p>
        </w:tc>
        <w:tc>
          <w:tcPr>
            <w:tcW w:w="850" w:type="dxa"/>
            <w:tcBorders>
              <w:top w:val="nil"/>
              <w:bottom w:val="single" w:sz="4" w:space="0" w:color="auto"/>
            </w:tcBorders>
          </w:tcPr>
          <w:p w14:paraId="137B8E82" w14:textId="77777777" w:rsidR="002C1342" w:rsidRPr="00655E61" w:rsidRDefault="002C1342" w:rsidP="00036205">
            <w:pPr>
              <w:pStyle w:val="MDPI42tablebody"/>
            </w:pPr>
          </w:p>
        </w:tc>
        <w:tc>
          <w:tcPr>
            <w:tcW w:w="993" w:type="dxa"/>
            <w:tcBorders>
              <w:top w:val="nil"/>
              <w:bottom w:val="single" w:sz="4" w:space="0" w:color="auto"/>
            </w:tcBorders>
          </w:tcPr>
          <w:p w14:paraId="0616D57D" w14:textId="77777777" w:rsidR="002C1342" w:rsidRPr="00655E61" w:rsidRDefault="002C1342" w:rsidP="00036205">
            <w:pPr>
              <w:pStyle w:val="MDPI42tablebody"/>
            </w:pPr>
          </w:p>
        </w:tc>
      </w:tr>
    </w:tbl>
    <w:p w14:paraId="639E8BE3" w14:textId="77777777" w:rsidR="0075289F" w:rsidRDefault="0075289F" w:rsidP="0075289F">
      <w:pPr>
        <w:pStyle w:val="MDPI21heading1"/>
        <w:spacing w:before="0"/>
        <w:jc w:val="both"/>
        <w:rPr>
          <w:b w:val="0"/>
        </w:rPr>
      </w:pPr>
    </w:p>
    <w:p w14:paraId="2DB24F57" w14:textId="6315C45B" w:rsidR="00493596" w:rsidRDefault="00A87609" w:rsidP="00493596">
      <w:pPr>
        <w:pStyle w:val="MDPI21heading1"/>
        <w:spacing w:before="0" w:after="0"/>
        <w:jc w:val="both"/>
        <w:rPr>
          <w:b w:val="0"/>
        </w:rPr>
      </w:pPr>
      <w:r w:rsidRPr="00EB098E">
        <w:rPr>
          <w:b w:val="0"/>
        </w:rPr>
        <w:t xml:space="preserve">mortalities </w:t>
      </w:r>
      <w:proofErr w:type="gramStart"/>
      <w:r w:rsidRPr="00EB098E">
        <w:rPr>
          <w:b w:val="0"/>
        </w:rPr>
        <w:t>was</w:t>
      </w:r>
      <w:proofErr w:type="gramEnd"/>
      <w:r w:rsidRPr="00EB098E">
        <w:rPr>
          <w:b w:val="0"/>
        </w:rPr>
        <w:t xml:space="preserve"> observed; for example, steady mortality started three days later for vaccinated fish compared with unvaccinated fish (H</w:t>
      </w:r>
      <w:r w:rsidRPr="000D4F94">
        <w:rPr>
          <w:b w:val="0"/>
          <w:vertAlign w:val="superscript"/>
        </w:rPr>
        <w:t>V</w:t>
      </w:r>
      <w:r w:rsidRPr="00EB098E">
        <w:rPr>
          <w:b w:val="0"/>
        </w:rPr>
        <w:t>: 48 dpi and H</w:t>
      </w:r>
      <w:r w:rsidRPr="000D4F94">
        <w:rPr>
          <w:b w:val="0"/>
          <w:vertAlign w:val="superscript"/>
        </w:rPr>
        <w:t>U</w:t>
      </w:r>
      <w:r>
        <w:rPr>
          <w:b w:val="0"/>
          <w:vertAlign w:val="superscript"/>
        </w:rPr>
        <w:t>V</w:t>
      </w:r>
      <w:r w:rsidRPr="00EB098E">
        <w:rPr>
          <w:b w:val="0"/>
        </w:rPr>
        <w:t xml:space="preserve">: 45 dpi). The control tank </w:t>
      </w:r>
      <w:r w:rsidR="00493596" w:rsidRPr="00EB098E">
        <w:rPr>
          <w:b w:val="0"/>
        </w:rPr>
        <w:t>infected only with sea lice presented very low mortalities, with one fish dead of the unvaccinated fish (C</w:t>
      </w:r>
      <w:r w:rsidR="00493596" w:rsidRPr="000D4F94">
        <w:rPr>
          <w:b w:val="0"/>
          <w:vertAlign w:val="superscript"/>
        </w:rPr>
        <w:t>U</w:t>
      </w:r>
      <w:r w:rsidR="00493596">
        <w:rPr>
          <w:b w:val="0"/>
          <w:vertAlign w:val="superscript"/>
        </w:rPr>
        <w:t>V</w:t>
      </w:r>
      <w:r w:rsidR="00493596" w:rsidRPr="00EB098E">
        <w:rPr>
          <w:b w:val="0"/>
        </w:rPr>
        <w:t>) and two dead of the vaccinated fish (C</w:t>
      </w:r>
      <w:r w:rsidR="00493596" w:rsidRPr="000D4F94">
        <w:rPr>
          <w:b w:val="0"/>
          <w:vertAlign w:val="superscript"/>
        </w:rPr>
        <w:t>V</w:t>
      </w:r>
      <w:r w:rsidR="00493596" w:rsidRPr="00EB098E">
        <w:rPr>
          <w:b w:val="0"/>
        </w:rPr>
        <w:t>).</w:t>
      </w:r>
    </w:p>
    <w:p w14:paraId="6D47EB94" w14:textId="5F7E2FED" w:rsidR="00036205" w:rsidRDefault="00493596" w:rsidP="00493596">
      <w:pPr>
        <w:pStyle w:val="MDPI21heading1"/>
        <w:spacing w:before="0"/>
        <w:ind w:firstLine="452"/>
        <w:jc w:val="both"/>
        <w:rPr>
          <w:b w:val="0"/>
        </w:rPr>
      </w:pPr>
      <w:r w:rsidRPr="00EB098E">
        <w:rPr>
          <w:b w:val="0"/>
        </w:rPr>
        <w:t xml:space="preserve">Vaccinated and unvaccinated dead fish showed hemorrhagic ulcers on the skin typical of a severe </w:t>
      </w:r>
      <w:r w:rsidRPr="000D4F94">
        <w:rPr>
          <w:b w:val="0"/>
          <w:i/>
          <w:iCs/>
        </w:rPr>
        <w:t xml:space="preserve">P. </w:t>
      </w:r>
      <w:proofErr w:type="spellStart"/>
      <w:r w:rsidRPr="000D4F94">
        <w:rPr>
          <w:b w:val="0"/>
          <w:i/>
          <w:iCs/>
        </w:rPr>
        <w:t>salmonis</w:t>
      </w:r>
      <w:proofErr w:type="spellEnd"/>
      <w:r w:rsidRPr="00EB098E">
        <w:rPr>
          <w:b w:val="0"/>
        </w:rPr>
        <w:t xml:space="preserve"> infection. Further, when we compared cohabitant and control fish at the end of the challenges, infection with </w:t>
      </w:r>
      <w:r w:rsidRPr="000D4F94">
        <w:rPr>
          <w:b w:val="0"/>
          <w:i/>
          <w:iCs/>
        </w:rPr>
        <w:t xml:space="preserve">P. </w:t>
      </w:r>
      <w:proofErr w:type="spellStart"/>
      <w:r w:rsidRPr="000D4F94">
        <w:rPr>
          <w:b w:val="0"/>
          <w:i/>
          <w:iCs/>
        </w:rPr>
        <w:t>salmonis</w:t>
      </w:r>
      <w:proofErr w:type="spellEnd"/>
      <w:r w:rsidRPr="00EB098E">
        <w:rPr>
          <w:b w:val="0"/>
        </w:rPr>
        <w:t xml:space="preserve"> was evident in the cohabitan</w:t>
      </w:r>
      <w:r w:rsidR="003B390A">
        <w:rPr>
          <w:b w:val="0"/>
        </w:rPr>
        <w:t xml:space="preserve">t </w:t>
      </w:r>
      <w:r w:rsidR="00036205" w:rsidRPr="00EB098E">
        <w:rPr>
          <w:b w:val="0"/>
        </w:rPr>
        <w:t>fish in terms of the three evaluated clinical signs: nodules in liver, congestive liver</w:t>
      </w:r>
      <w:r w:rsidR="002F46B4">
        <w:rPr>
          <w:b w:val="0"/>
        </w:rPr>
        <w:t>,</w:t>
      </w:r>
      <w:r w:rsidR="00036205" w:rsidRPr="00EB098E">
        <w:rPr>
          <w:b w:val="0"/>
        </w:rPr>
        <w:t xml:space="preserve"> and hepatomegaly (Table 3). However, we did not find differences between vaccinated and unvaccinated fish in cohabitant fish (Table 3). For instance, in the cohabitant treatment, nine unvaccinated fish presented a congestive liver, compared to 10 vaccinated fish with that condition. Similar patterns were found for nodules in the liver and hepatomegaly.</w:t>
      </w:r>
    </w:p>
    <w:p w14:paraId="0F7AB5EA" w14:textId="59A85DE4" w:rsidR="00337492" w:rsidRDefault="00337492" w:rsidP="00337492">
      <w:pPr>
        <w:pStyle w:val="MDPI21heading1"/>
        <w:ind w:left="0"/>
      </w:pPr>
      <w:r>
        <w:rPr>
          <w:b w:val="0"/>
        </w:rPr>
        <w:t xml:space="preserve">                                                    </w:t>
      </w:r>
      <w:r w:rsidRPr="00325902">
        <w:t>4. Discussion</w:t>
      </w:r>
    </w:p>
    <w:p w14:paraId="514E2EF0" w14:textId="661D21BF" w:rsidR="0075289F" w:rsidRPr="0075289F" w:rsidRDefault="00337492" w:rsidP="00277706">
      <w:pPr>
        <w:pStyle w:val="MDPI51figurecaption"/>
        <w:spacing w:before="0" w:after="0"/>
        <w:ind w:firstLine="452"/>
        <w:rPr>
          <w:sz w:val="20"/>
        </w:rPr>
      </w:pPr>
      <w:r w:rsidRPr="0075289F">
        <w:rPr>
          <w:bCs/>
          <w:sz w:val="20"/>
        </w:rPr>
        <w:t xml:space="preserve">Vaccination is one of the most relevant strategies to prevent and control diseases in aquaculture </w:t>
      </w:r>
      <w:r w:rsidRPr="00094EDF">
        <w:rPr>
          <w:sz w:val="20"/>
        </w:rPr>
        <w:fldChar w:fldCharType="begin"/>
      </w:r>
      <w:r w:rsidR="002D3BFF" w:rsidRPr="00094EDF">
        <w:rPr>
          <w:sz w:val="20"/>
        </w:rPr>
        <w:instrText xml:space="preserve"> ADDIN EN.CITE &lt;EndNote&gt;&lt;Cite&gt;&lt;Author&gt;Assefa&lt;/Author&gt;&lt;Year&gt;2018&lt;/Year&gt;&lt;RecNum&gt;3867&lt;/RecNum&gt;&lt;DisplayText&gt;[27]&lt;/DisplayText&gt;&lt;record&gt;&lt;rec-number&gt;3867&lt;/rec-number&gt;&lt;foreign-keys&gt;&lt;key app="EN" db-id="wzxv0s2srxap2tetzf0paptztts5etw2925f"&gt;3867&lt;/key&gt;&lt;/foreign-keys&gt;&lt;ref-type name="Journal Article"&gt;17&lt;/ref-type&gt;&lt;contributors&gt;&lt;authors&gt;&lt;author&gt;Assefa, A.&lt;/author&gt;&lt;author&gt;Abunna, F.&lt;/author&gt;&lt;/authors&gt;&lt;/contributors&gt;&lt;auth-address&gt;Sekota Dryland Agricultural Research Center, P.O. Box 62, Sekota, Ethiopia.&amp;#xD;College of Veterinary Medicine and Agriculture, Addis Ababa University, P.O. Box 34, Bishoftu, Oromia, Ethiopia.&lt;/auth-address&gt;&lt;titles&gt;&lt;title&gt;Maintenance of Fish Health in Aquaculture: Review of Epidemiological Approaches for Prevention and Control of Infectious Disease of Fish&lt;/title&gt;&lt;secondary-title&gt;Vet Med Int&lt;/secondary-title&gt;&lt;alt-title&gt;Veterinary medicine international&lt;/alt-title&gt;&lt;/titles&gt;&lt;periodical&gt;&lt;full-title&gt;Vet Med Int&lt;/full-title&gt;&lt;abbr-1&gt;Veterinary medicine international&lt;/abbr-1&gt;&lt;/periodical&gt;&lt;alt-periodical&gt;&lt;full-title&gt;Vet Med Int&lt;/full-title&gt;&lt;abbr-1&gt;Veterinary medicine international&lt;/abbr-1&gt;&lt;/alt-periodical&gt;&lt;pages&gt;5432497&lt;/pages&gt;&lt;volume&gt;2018&lt;/volume&gt;&lt;dates&gt;&lt;year&gt;2018&lt;/year&gt;&lt;/dates&gt;&lt;isbn&gt;2090-8113 (Print)&amp;#xD;2042-0048 (Linking)&lt;/isbn&gt;&lt;accession-num&gt;29682272&lt;/accession-num&gt;&lt;urls&gt;&lt;related-urls&gt;&lt;url&gt;http://www.ncbi.nlm.nih.gov/pubmed/29682272&lt;/url&gt;&lt;/related-urls&gt;&lt;/urls&gt;&lt;custom2&gt;5846361&lt;/custom2&gt;&lt;electronic-resource-num&gt;10.1155/2018/5432497&lt;/electronic-resource-num&gt;&lt;/record&gt;&lt;/Cite&gt;&lt;/EndNote&gt;</w:instrText>
      </w:r>
      <w:r w:rsidRPr="00094EDF">
        <w:rPr>
          <w:sz w:val="20"/>
        </w:rPr>
        <w:fldChar w:fldCharType="separate"/>
      </w:r>
      <w:r w:rsidR="002D3BFF" w:rsidRPr="00094EDF">
        <w:rPr>
          <w:noProof/>
          <w:sz w:val="20"/>
        </w:rPr>
        <w:t>[</w:t>
      </w:r>
      <w:hyperlink w:anchor="_ENREF_27" w:tooltip="Assefa, 2018 #3867" w:history="1">
        <w:r w:rsidR="00A32A52" w:rsidRPr="00094EDF">
          <w:rPr>
            <w:noProof/>
            <w:sz w:val="20"/>
          </w:rPr>
          <w:t>27</w:t>
        </w:r>
      </w:hyperlink>
      <w:r w:rsidR="002D3BFF" w:rsidRPr="00094EDF">
        <w:rPr>
          <w:noProof/>
          <w:sz w:val="20"/>
        </w:rPr>
        <w:t>]</w:t>
      </w:r>
      <w:r w:rsidRPr="00094EDF">
        <w:rPr>
          <w:sz w:val="20"/>
        </w:rPr>
        <w:fldChar w:fldCharType="end"/>
      </w:r>
      <w:r w:rsidRPr="00094EDF">
        <w:rPr>
          <w:sz w:val="20"/>
        </w:rPr>
        <w:t xml:space="preserve">. However, vaccines have failed to control and prevent </w:t>
      </w:r>
      <w:r w:rsidRPr="00094EDF">
        <w:rPr>
          <w:i/>
          <w:iCs/>
          <w:sz w:val="20"/>
        </w:rPr>
        <w:t>Piscirickettsiosis</w:t>
      </w:r>
      <w:r w:rsidRPr="00094EDF">
        <w:rPr>
          <w:sz w:val="20"/>
        </w:rPr>
        <w:t>, for reasons that remain elus</w:t>
      </w:r>
      <w:r w:rsidRPr="00A87609">
        <w:rPr>
          <w:sz w:val="20"/>
        </w:rPr>
        <w:t xml:space="preserve">ive </w:t>
      </w:r>
      <w:r w:rsidRPr="00A87609">
        <w:rPr>
          <w:sz w:val="20"/>
        </w:rPr>
        <w:fldChar w:fldCharType="begin">
          <w:fldData xml:space="preserve">PEVuZE5vdGU+PENpdGU+PEF1dGhvcj5BZGFtczwvQXV0aG9yPjxZZWFyPjIwMTk8L1llYXI+PFJl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</w:fldData>
        </w:fldChar>
      </w:r>
      <w:r w:rsidR="002D3BFF" w:rsidRPr="00A87609">
        <w:rPr>
          <w:sz w:val="20"/>
        </w:rPr>
        <w:instrText xml:space="preserve"> ADDIN EN.CITE </w:instrText>
      </w:r>
      <w:r w:rsidR="002D3BFF" w:rsidRPr="00A87609">
        <w:rPr>
          <w:sz w:val="20"/>
        </w:rPr>
        <w:fldChar w:fldCharType="begin">
          <w:fldData xml:space="preserve">PEVuZE5vdGU+PENpdGU+PEF1dGhvcj5BZGFtczwvQXV0aG9yPjxZZWFyPjIwMTk8L1llYXI+PFJl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</w:fldData>
        </w:fldChar>
      </w:r>
      <w:r w:rsidR="002D3BFF" w:rsidRPr="00A87609">
        <w:rPr>
          <w:sz w:val="20"/>
        </w:rPr>
        <w:instrText xml:space="preserve"> ADDIN EN.CITE.DATA </w:instrText>
      </w:r>
      <w:r w:rsidR="002D3BFF" w:rsidRPr="00A87609">
        <w:rPr>
          <w:sz w:val="20"/>
        </w:rPr>
      </w:r>
      <w:r w:rsidR="002D3BFF" w:rsidRPr="00A87609">
        <w:rPr>
          <w:sz w:val="20"/>
        </w:rPr>
        <w:fldChar w:fldCharType="end"/>
      </w:r>
      <w:r w:rsidRPr="00A87609">
        <w:rPr>
          <w:sz w:val="20"/>
        </w:rPr>
      </w:r>
      <w:r w:rsidRPr="00A87609">
        <w:rPr>
          <w:sz w:val="20"/>
        </w:rPr>
        <w:fldChar w:fldCharType="separate"/>
      </w:r>
      <w:r w:rsidR="002D3BFF" w:rsidRPr="00A87609">
        <w:rPr>
          <w:noProof/>
          <w:sz w:val="20"/>
        </w:rPr>
        <w:t>[</w:t>
      </w:r>
      <w:hyperlink w:anchor="_ENREF_1" w:tooltip="Maisey, 2017 #5207" w:history="1">
        <w:r w:rsidR="00A32A52" w:rsidRPr="00A87609">
          <w:rPr>
            <w:noProof/>
            <w:sz w:val="20"/>
          </w:rPr>
          <w:t>1</w:t>
        </w:r>
      </w:hyperlink>
      <w:r w:rsidR="002D3BFF" w:rsidRPr="00A87609">
        <w:rPr>
          <w:noProof/>
          <w:sz w:val="20"/>
        </w:rPr>
        <w:t xml:space="preserve">, </w:t>
      </w:r>
      <w:hyperlink w:anchor="_ENREF_28" w:tooltip="Adams, 2019 #4169" w:history="1">
        <w:r w:rsidR="00A32A52" w:rsidRPr="00A87609">
          <w:rPr>
            <w:noProof/>
            <w:sz w:val="20"/>
          </w:rPr>
          <w:t>28-30</w:t>
        </w:r>
      </w:hyperlink>
      <w:r w:rsidR="002D3BFF" w:rsidRPr="00A87609">
        <w:rPr>
          <w:noProof/>
          <w:sz w:val="20"/>
        </w:rPr>
        <w:t>]</w:t>
      </w:r>
      <w:r w:rsidRPr="00A87609">
        <w:rPr>
          <w:sz w:val="20"/>
        </w:rPr>
        <w:fldChar w:fldCharType="end"/>
      </w:r>
      <w:r w:rsidRPr="00A87609">
        <w:rPr>
          <w:sz w:val="20"/>
        </w:rPr>
        <w:t>.</w:t>
      </w:r>
      <w:r w:rsidRPr="00A87609">
        <w:rPr>
          <w:bCs/>
          <w:sz w:val="20"/>
        </w:rPr>
        <w:t xml:space="preserve"> This manuscript evaluated whether the</w:t>
      </w:r>
      <w:r w:rsidR="00D66668" w:rsidRPr="00A87609">
        <w:rPr>
          <w:bCs/>
          <w:sz w:val="20"/>
        </w:rPr>
        <w:t xml:space="preserve"> heterogeneity of </w:t>
      </w:r>
      <w:r w:rsidR="00D66668" w:rsidRPr="00A87609">
        <w:rPr>
          <w:bCs/>
          <w:i/>
          <w:iCs/>
          <w:sz w:val="20"/>
        </w:rPr>
        <w:t xml:space="preserve">P. </w:t>
      </w:r>
      <w:proofErr w:type="spellStart"/>
      <w:r w:rsidR="00D66668" w:rsidRPr="00A87609">
        <w:rPr>
          <w:bCs/>
          <w:i/>
          <w:iCs/>
          <w:sz w:val="20"/>
        </w:rPr>
        <w:t>salmonis</w:t>
      </w:r>
      <w:proofErr w:type="spellEnd"/>
      <w:r w:rsidR="00D66668" w:rsidRPr="00A87609">
        <w:rPr>
          <w:bCs/>
          <w:sz w:val="20"/>
        </w:rPr>
        <w:t xml:space="preserve"> could explain the low vaccine efficacy of a commercial vaccine whose active principle is a bacterin developed using the </w:t>
      </w:r>
      <w:r w:rsidR="00D66668" w:rsidRPr="00A87609">
        <w:rPr>
          <w:bCs/>
          <w:i/>
          <w:iCs/>
          <w:sz w:val="20"/>
        </w:rPr>
        <w:t xml:space="preserve">P. </w:t>
      </w:r>
      <w:proofErr w:type="spellStart"/>
      <w:r w:rsidR="00D66668" w:rsidRPr="00A87609">
        <w:rPr>
          <w:bCs/>
          <w:i/>
          <w:iCs/>
          <w:sz w:val="20"/>
        </w:rPr>
        <w:t>salmonis</w:t>
      </w:r>
      <w:proofErr w:type="spellEnd"/>
      <w:r w:rsidR="00D66668" w:rsidRPr="00A87609">
        <w:rPr>
          <w:bCs/>
          <w:sz w:val="20"/>
        </w:rPr>
        <w:t xml:space="preserve"> AL 10005 </w:t>
      </w:r>
      <w:r w:rsidR="00E20533" w:rsidRPr="00A87609">
        <w:rPr>
          <w:bCs/>
          <w:sz w:val="20"/>
        </w:rPr>
        <w:t xml:space="preserve">and </w:t>
      </w:r>
      <w:r w:rsidR="00A87609" w:rsidRPr="00A87609">
        <w:rPr>
          <w:bCs/>
          <w:sz w:val="20"/>
        </w:rPr>
        <w:t xml:space="preserve">a live attenuated </w:t>
      </w:r>
      <w:r w:rsidR="00A87609">
        <w:rPr>
          <w:bCs/>
          <w:sz w:val="20"/>
        </w:rPr>
        <w:t xml:space="preserve">vaccine </w:t>
      </w:r>
      <w:r w:rsidR="00A87609" w:rsidRPr="00A87609">
        <w:rPr>
          <w:bCs/>
          <w:sz w:val="20"/>
        </w:rPr>
        <w:t xml:space="preserve">developed with </w:t>
      </w:r>
      <w:r w:rsidR="00E20533" w:rsidRPr="00A87609">
        <w:rPr>
          <w:bCs/>
          <w:sz w:val="20"/>
        </w:rPr>
        <w:t>AL</w:t>
      </w:r>
      <w:r w:rsidR="00E20533">
        <w:rPr>
          <w:bCs/>
          <w:sz w:val="20"/>
        </w:rPr>
        <w:t xml:space="preserve"> 20542 </w:t>
      </w:r>
      <w:r w:rsidR="00D66668" w:rsidRPr="0075289F">
        <w:rPr>
          <w:bCs/>
          <w:sz w:val="20"/>
        </w:rPr>
        <w:t>strain</w:t>
      </w:r>
      <w:r w:rsidR="00E20533">
        <w:rPr>
          <w:bCs/>
          <w:sz w:val="20"/>
        </w:rPr>
        <w:t>s</w:t>
      </w:r>
      <w:r w:rsidR="00D66668" w:rsidRPr="0075289F">
        <w:rPr>
          <w:bCs/>
          <w:sz w:val="20"/>
        </w:rPr>
        <w:t xml:space="preserve">. To do that, we evaluated the vaccine efficacy using the two most prevalent and ubiquitous isolates of </w:t>
      </w:r>
      <w:r w:rsidR="00D66668" w:rsidRPr="0075289F">
        <w:rPr>
          <w:bCs/>
          <w:i/>
          <w:iCs/>
          <w:sz w:val="20"/>
        </w:rPr>
        <w:t xml:space="preserve">P. </w:t>
      </w:r>
      <w:proofErr w:type="spellStart"/>
      <w:r w:rsidR="00D66668" w:rsidRPr="0075289F">
        <w:rPr>
          <w:bCs/>
          <w:i/>
          <w:iCs/>
          <w:sz w:val="20"/>
        </w:rPr>
        <w:t>salmonis</w:t>
      </w:r>
      <w:proofErr w:type="spellEnd"/>
      <w:r w:rsidR="00D66668" w:rsidRPr="0075289F">
        <w:rPr>
          <w:bCs/>
          <w:sz w:val="20"/>
        </w:rPr>
        <w:t xml:space="preserve"> in Chile. Challenges were designed to mimic the natural condition of infection; thus, LF-89-like was evaluated with post-smolt fish in a single infection of </w:t>
      </w:r>
      <w:r w:rsidR="00D66668" w:rsidRPr="0075289F">
        <w:rPr>
          <w:bCs/>
          <w:i/>
          <w:iCs/>
          <w:sz w:val="20"/>
        </w:rPr>
        <w:t xml:space="preserve">P. </w:t>
      </w:r>
      <w:proofErr w:type="spellStart"/>
      <w:r w:rsidR="00D66668" w:rsidRPr="0075289F">
        <w:rPr>
          <w:bCs/>
          <w:i/>
          <w:iCs/>
          <w:sz w:val="20"/>
        </w:rPr>
        <w:t>salmonis</w:t>
      </w:r>
      <w:proofErr w:type="spellEnd"/>
      <w:r w:rsidR="00D66668" w:rsidRPr="0075289F">
        <w:rPr>
          <w:bCs/>
          <w:sz w:val="20"/>
        </w:rPr>
        <w:t xml:space="preserve">, and EM-90-like was evaluated with adult fish in a challenge that included a very low coinfection pressure with the sea louse </w:t>
      </w:r>
      <w:r w:rsidR="00D66668" w:rsidRPr="0075289F">
        <w:rPr>
          <w:bCs/>
          <w:i/>
          <w:iCs/>
          <w:sz w:val="20"/>
        </w:rPr>
        <w:t xml:space="preserve">C. </w:t>
      </w:r>
      <w:proofErr w:type="spellStart"/>
      <w:r w:rsidR="00D66668" w:rsidRPr="0075289F">
        <w:rPr>
          <w:bCs/>
          <w:i/>
          <w:iCs/>
          <w:sz w:val="20"/>
        </w:rPr>
        <w:t>rogercresseyi</w:t>
      </w:r>
      <w:proofErr w:type="spellEnd"/>
      <w:r w:rsidR="00D66668" w:rsidRPr="0075289F">
        <w:rPr>
          <w:bCs/>
          <w:sz w:val="20"/>
        </w:rPr>
        <w:t xml:space="preserve">. Thus, in this study, we found no evidence </w:t>
      </w:r>
      <w:r w:rsidR="0075289F" w:rsidRPr="0075289F">
        <w:rPr>
          <w:sz w:val="20"/>
        </w:rPr>
        <w:t>that vaccine</w:t>
      </w:r>
      <w:r w:rsidR="008C1B30">
        <w:rPr>
          <w:sz w:val="20"/>
        </w:rPr>
        <w:t>s</w:t>
      </w:r>
      <w:r w:rsidR="0075289F" w:rsidRPr="0075289F">
        <w:rPr>
          <w:sz w:val="20"/>
        </w:rPr>
        <w:t xml:space="preserve"> developed with the </w:t>
      </w:r>
      <w:r w:rsidR="0075289F" w:rsidRPr="0075289F">
        <w:rPr>
          <w:i/>
          <w:iCs/>
          <w:sz w:val="20"/>
        </w:rPr>
        <w:t xml:space="preserve">P. </w:t>
      </w:r>
      <w:proofErr w:type="spellStart"/>
      <w:r w:rsidR="0075289F" w:rsidRPr="0075289F">
        <w:rPr>
          <w:i/>
          <w:iCs/>
          <w:sz w:val="20"/>
        </w:rPr>
        <w:t>salmonis</w:t>
      </w:r>
      <w:proofErr w:type="spellEnd"/>
      <w:r w:rsidR="0075289F" w:rsidRPr="0075289F">
        <w:rPr>
          <w:sz w:val="20"/>
        </w:rPr>
        <w:t xml:space="preserve"> AL 10005</w:t>
      </w:r>
      <w:r w:rsidR="00E20533">
        <w:rPr>
          <w:sz w:val="20"/>
        </w:rPr>
        <w:t xml:space="preserve"> </w:t>
      </w:r>
      <w:r w:rsidR="008C1B30">
        <w:rPr>
          <w:bCs/>
          <w:sz w:val="20"/>
        </w:rPr>
        <w:t>or</w:t>
      </w:r>
      <w:r w:rsidR="00E20533">
        <w:rPr>
          <w:bCs/>
          <w:sz w:val="20"/>
        </w:rPr>
        <w:t xml:space="preserve"> AL</w:t>
      </w:r>
      <w:r w:rsidR="008C1B30">
        <w:rPr>
          <w:bCs/>
          <w:sz w:val="20"/>
        </w:rPr>
        <w:t> </w:t>
      </w:r>
      <w:r w:rsidR="00E20533">
        <w:rPr>
          <w:bCs/>
          <w:sz w:val="20"/>
        </w:rPr>
        <w:t>20542</w:t>
      </w:r>
      <w:r w:rsidR="0075289F" w:rsidRPr="0075289F">
        <w:rPr>
          <w:sz w:val="20"/>
        </w:rPr>
        <w:t xml:space="preserve"> strain</w:t>
      </w:r>
      <w:r w:rsidR="00E20533">
        <w:rPr>
          <w:sz w:val="20"/>
        </w:rPr>
        <w:t>s</w:t>
      </w:r>
      <w:r w:rsidR="0075289F" w:rsidRPr="0075289F">
        <w:rPr>
          <w:sz w:val="20"/>
        </w:rPr>
        <w:t xml:space="preserve"> confer protection against LF-89-like or EM-90-like in Atlantic salmon.</w:t>
      </w:r>
    </w:p>
    <w:p w14:paraId="7EC60D7D" w14:textId="2CD79A43" w:rsidR="00A27DA1" w:rsidRDefault="008A083E" w:rsidP="00A27DA1">
      <w:pPr>
        <w:pStyle w:val="MDPI51figurecaption"/>
      </w:pPr>
      <w:r w:rsidRPr="00493596">
        <w:rPr>
          <w:b/>
          <w:bCs/>
          <w:noProof/>
          <w:lang w:val="es-ES" w:eastAsia="es-ES"/>
        </w:rPr>
        <w:lastRenderedPageBreak/>
        <w:drawing>
          <wp:anchor distT="0" distB="0" distL="114300" distR="114300" simplePos="0" relativeHeight="251663360" behindDoc="0" locked="0" layoutInCell="1" allowOverlap="1" wp14:anchorId="60C88538" wp14:editId="56E8B38D">
            <wp:simplePos x="0" y="0"/>
            <wp:positionH relativeFrom="column">
              <wp:posOffset>1301750</wp:posOffset>
            </wp:positionH>
            <wp:positionV relativeFrom="paragraph">
              <wp:posOffset>46990</wp:posOffset>
            </wp:positionV>
            <wp:extent cx="5278120" cy="409575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8120" cy="409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A27DA1" w:rsidRPr="00493596">
        <w:rPr>
          <w:b/>
        </w:rPr>
        <w:t xml:space="preserve">Figure 3. </w:t>
      </w:r>
      <w:r w:rsidR="00493596" w:rsidRPr="00493596">
        <w:rPr>
          <w:bCs/>
        </w:rPr>
        <w:t>Measurement of protein levels by E</w:t>
      </w:r>
      <w:r w:rsidR="002F46B4" w:rsidRPr="00493596">
        <w:rPr>
          <w:bCs/>
        </w:rPr>
        <w:t>LISA:</w:t>
      </w:r>
      <w:r w:rsidR="002F46B4" w:rsidRPr="00493596">
        <w:rPr>
          <w:b/>
        </w:rPr>
        <w:t xml:space="preserve"> </w:t>
      </w:r>
      <w:r w:rsidR="00A27DA1" w:rsidRPr="00493596">
        <w:t>Secretion</w:t>
      </w:r>
      <w:r w:rsidR="00A27DA1" w:rsidRPr="00A27DA1">
        <w:t xml:space="preserve"> of total </w:t>
      </w:r>
      <w:proofErr w:type="spellStart"/>
      <w:r w:rsidR="00A27DA1" w:rsidRPr="00A27DA1">
        <w:t>Igs</w:t>
      </w:r>
      <w:proofErr w:type="spellEnd"/>
      <w:r w:rsidR="00A27DA1" w:rsidRPr="00A27DA1">
        <w:t xml:space="preserve"> (</w:t>
      </w:r>
      <w:r w:rsidR="00DC73FA">
        <w:rPr>
          <w:b/>
          <w:bCs/>
        </w:rPr>
        <w:t>A</w:t>
      </w:r>
      <w:r w:rsidR="00A27DA1" w:rsidRPr="00A27DA1">
        <w:t xml:space="preserve">), antigen specific </w:t>
      </w:r>
      <w:proofErr w:type="spellStart"/>
      <w:r w:rsidR="00A27DA1" w:rsidRPr="00A27DA1">
        <w:t>Igs</w:t>
      </w:r>
      <w:proofErr w:type="spellEnd"/>
      <w:r w:rsidR="00A27DA1" w:rsidRPr="00A27DA1">
        <w:t xml:space="preserve"> (</w:t>
      </w:r>
      <w:r w:rsidR="00DC73FA">
        <w:rPr>
          <w:b/>
          <w:bCs/>
        </w:rPr>
        <w:t>B</w:t>
      </w:r>
      <w:r w:rsidR="00A27DA1" w:rsidRPr="00A27DA1">
        <w:t>), tumor necrosis factor alpha (TNFα) (</w:t>
      </w:r>
      <w:r w:rsidR="00DC73FA">
        <w:rPr>
          <w:b/>
          <w:bCs/>
        </w:rPr>
        <w:t>C</w:t>
      </w:r>
      <w:r w:rsidR="00A27DA1" w:rsidRPr="00A27DA1">
        <w:t>)</w:t>
      </w:r>
      <w:r w:rsidR="002F46B4">
        <w:t>,</w:t>
      </w:r>
      <w:r w:rsidR="00A27DA1" w:rsidRPr="00A27DA1">
        <w:t xml:space="preserve"> and interferon gamma (</w:t>
      </w:r>
      <w:proofErr w:type="spellStart"/>
      <w:r w:rsidR="00A27DA1" w:rsidRPr="00A27DA1">
        <w:t>IFNγ</w:t>
      </w:r>
      <w:proofErr w:type="spellEnd"/>
      <w:r w:rsidR="00A27DA1" w:rsidRPr="00A27DA1">
        <w:t>) (</w:t>
      </w:r>
      <w:r w:rsidR="00DC73FA">
        <w:rPr>
          <w:b/>
          <w:bCs/>
        </w:rPr>
        <w:t>D</w:t>
      </w:r>
      <w:r w:rsidR="00A27DA1" w:rsidRPr="00A27DA1">
        <w:t xml:space="preserve">) in serum samples from Atlantic salmon measured by ELISA after a challenge with </w:t>
      </w:r>
      <w:r w:rsidR="00A27DA1" w:rsidRPr="00A27DA1">
        <w:rPr>
          <w:i/>
          <w:iCs/>
        </w:rPr>
        <w:t xml:space="preserve">P. </w:t>
      </w:r>
      <w:proofErr w:type="spellStart"/>
      <w:r w:rsidR="00A27DA1" w:rsidRPr="00A27DA1">
        <w:rPr>
          <w:i/>
          <w:iCs/>
        </w:rPr>
        <w:t>salmonis</w:t>
      </w:r>
      <w:proofErr w:type="spellEnd"/>
      <w:r w:rsidR="00A27DA1" w:rsidRPr="00A27DA1">
        <w:t xml:space="preserve"> in the first trial (single infection of the LF-89-like isolate). </w:t>
      </w:r>
      <w:r w:rsidR="00094EDF">
        <w:t xml:space="preserve">Fish immunized with Pentavalent injectable vaccine. </w:t>
      </w:r>
      <w:r w:rsidR="00A27DA1" w:rsidRPr="00A27DA1">
        <w:t>Data represent the mean ± SEM (n = 10). Significant differences compared to C</w:t>
      </w:r>
      <w:r w:rsidR="00A27DA1" w:rsidRPr="00A27DA1">
        <w:rPr>
          <w:vertAlign w:val="superscript"/>
        </w:rPr>
        <w:t>U</w:t>
      </w:r>
      <w:r w:rsidR="00094EDF">
        <w:rPr>
          <w:vertAlign w:val="superscript"/>
        </w:rPr>
        <w:t>V</w:t>
      </w:r>
      <w:r w:rsidR="00A27DA1" w:rsidRPr="00A27DA1">
        <w:t xml:space="preserve"> by Student t-test two-tailed (p&lt;0.05). Abbreviations: C</w:t>
      </w:r>
      <w:r w:rsidR="00A27DA1" w:rsidRPr="00A27DA1">
        <w:rPr>
          <w:vertAlign w:val="superscript"/>
        </w:rPr>
        <w:t>U</w:t>
      </w:r>
      <w:r w:rsidR="00094EDF">
        <w:rPr>
          <w:vertAlign w:val="superscript"/>
        </w:rPr>
        <w:t>V</w:t>
      </w:r>
      <w:r w:rsidR="00A27DA1" w:rsidRPr="00A27DA1">
        <w:t>: control unvaccinated; C</w:t>
      </w:r>
      <w:r w:rsidR="00A27DA1" w:rsidRPr="00A27DA1">
        <w:rPr>
          <w:vertAlign w:val="superscript"/>
        </w:rPr>
        <w:t>V</w:t>
      </w:r>
      <w:r w:rsidR="00A27DA1" w:rsidRPr="00A27DA1">
        <w:t>: control vaccinated; H</w:t>
      </w:r>
      <w:r w:rsidR="00A27DA1" w:rsidRPr="00A27DA1">
        <w:rPr>
          <w:vertAlign w:val="superscript"/>
        </w:rPr>
        <w:t>U</w:t>
      </w:r>
      <w:r w:rsidR="00094EDF">
        <w:rPr>
          <w:vertAlign w:val="superscript"/>
        </w:rPr>
        <w:t>V</w:t>
      </w:r>
      <w:r w:rsidR="00A27DA1" w:rsidRPr="00A27DA1">
        <w:t>: cohabitant unvaccinated; H</w:t>
      </w:r>
      <w:r w:rsidR="00A27DA1" w:rsidRPr="00A27DA1">
        <w:rPr>
          <w:vertAlign w:val="superscript"/>
        </w:rPr>
        <w:t>V</w:t>
      </w:r>
      <w:r w:rsidR="00A27DA1" w:rsidRPr="00A27DA1">
        <w:t>: cohabitant vaccinated.</w:t>
      </w:r>
    </w:p>
    <w:p w14:paraId="0876BC48" w14:textId="77777777" w:rsidR="00A87609" w:rsidRDefault="00A87609" w:rsidP="00A87609">
      <w:pPr>
        <w:pStyle w:val="MDPI21heading1"/>
        <w:spacing w:before="0" w:after="0"/>
        <w:ind w:firstLine="452"/>
        <w:jc w:val="both"/>
        <w:rPr>
          <w:b w:val="0"/>
          <w:bCs/>
        </w:rPr>
      </w:pPr>
      <w:r w:rsidRPr="00C22412">
        <w:rPr>
          <w:b w:val="0"/>
          <w:bCs/>
        </w:rPr>
        <w:t xml:space="preserve">The absent or low level of protection provided by vaccines against </w:t>
      </w:r>
      <w:r w:rsidRPr="008C1B30">
        <w:rPr>
          <w:b w:val="0"/>
          <w:bCs/>
          <w:i/>
          <w:iCs/>
        </w:rPr>
        <w:t>Piscirickettsia</w:t>
      </w:r>
      <w:r w:rsidRPr="00C22412">
        <w:rPr>
          <w:b w:val="0"/>
          <w:bCs/>
        </w:rPr>
        <w:t xml:space="preserve"> could be related to the selection of an incorrect model for the evaluation of protection in</w:t>
      </w:r>
      <w:r>
        <w:rPr>
          <w:b w:val="0"/>
          <w:bCs/>
        </w:rPr>
        <w:t xml:space="preserve"> </w:t>
      </w:r>
      <w:r w:rsidRPr="00C22412">
        <w:rPr>
          <w:b w:val="0"/>
          <w:bCs/>
        </w:rPr>
        <w:t>vaccination trials, which may lead to the overestimation of the real protective value of</w:t>
      </w:r>
      <w:r>
        <w:rPr>
          <w:b w:val="0"/>
          <w:bCs/>
        </w:rPr>
        <w:t xml:space="preserve"> </w:t>
      </w:r>
    </w:p>
    <w:p w14:paraId="03A8D8AA" w14:textId="545B1CAE" w:rsidR="00337492" w:rsidRPr="00C22412" w:rsidRDefault="00493596" w:rsidP="0075289F">
      <w:pPr>
        <w:pStyle w:val="MDPI21heading1"/>
        <w:spacing w:before="0" w:after="0"/>
        <w:jc w:val="both"/>
        <w:rPr>
          <w:b w:val="0"/>
          <w:bCs/>
        </w:rPr>
      </w:pPr>
      <w:r w:rsidRPr="00C22412">
        <w:rPr>
          <w:b w:val="0"/>
          <w:bCs/>
        </w:rPr>
        <w:t>vaccines in the field. For example, the route of infection has been proposed as a relevant</w:t>
      </w:r>
      <w:r>
        <w:rPr>
          <w:b w:val="0"/>
          <w:bCs/>
        </w:rPr>
        <w:t xml:space="preserve"> </w:t>
      </w:r>
      <w:r w:rsidRPr="00C22412">
        <w:rPr>
          <w:b w:val="0"/>
          <w:bCs/>
        </w:rPr>
        <w:t>factor for defining the performance of a vaccine. Here, we selected a cohabitation model</w:t>
      </w:r>
      <w:r w:rsidRPr="00277706">
        <w:rPr>
          <w:b w:val="0"/>
          <w:bCs/>
        </w:rPr>
        <w:t xml:space="preserve"> </w:t>
      </w:r>
      <w:r w:rsidRPr="00C22412">
        <w:rPr>
          <w:b w:val="0"/>
          <w:bCs/>
        </w:rPr>
        <w:t xml:space="preserve">of challenges, because cohabitation challenges best mimic the natural infection route </w:t>
      </w:r>
      <w:r>
        <w:rPr>
          <w:b w:val="0"/>
          <w:bCs/>
        </w:rPr>
        <w:fldChar w:fldCharType="begin"/>
      </w:r>
      <w:r>
        <w:rPr>
          <w:b w:val="0"/>
          <w:bCs/>
        </w:rPr>
        <w:instrText xml:space="preserve"> ADDIN EN.CITE &lt;EndNote&gt;&lt;Cite&gt;&lt;Author&gt;Nordmo&lt;/Author&gt;&lt;Year&gt;1997&lt;/Year&gt;&lt;RecNum&gt;4484&lt;/RecNum&gt;&lt;DisplayText&gt;[31]&lt;/DisplayText&gt;&lt;record&gt;&lt;rec-number&gt;4484&lt;/rec-number&gt;&lt;foreign-keys&gt;&lt;key app="EN" db-id="wzxv0s2srxap2tetzf0paptztts5etw2925f"&gt;4484&lt;/key&gt;&lt;/foreign-keys&gt;&lt;ref-type name="Journal Article"&gt;17&lt;/ref-type&gt;&lt;contributors&gt;&lt;authors&gt;&lt;author&gt;Nordmo, R&lt;/author&gt;&lt;/authors&gt;&lt;/contributors&gt;&lt;titles&gt;&lt;title&gt;Strengths and weaknesses of different challenge methods&lt;/title&gt;&lt;secondary-title&gt;Developments in Biological Standardization&lt;/secondary-title&gt;&lt;/titles&gt;&lt;periodical&gt;&lt;full-title&gt;Developments in Biological Standardization&lt;/full-title&gt;&lt;/periodical&gt;&lt;pages&gt;303-309&lt;/pages&gt;&lt;volume&gt;90&lt;/volume&gt;&lt;dates&gt;&lt;year&gt;1997&lt;/year&gt;&lt;/dates&gt;&lt;urls&gt;&lt;/urls&gt;&lt;/record&gt;&lt;/Cite&gt;&lt;/EndNote&gt;</w:instrText>
      </w:r>
      <w:r>
        <w:rPr>
          <w:b w:val="0"/>
          <w:bCs/>
        </w:rPr>
        <w:fldChar w:fldCharType="separate"/>
      </w:r>
      <w:r>
        <w:rPr>
          <w:b w:val="0"/>
          <w:bCs/>
          <w:noProof/>
        </w:rPr>
        <w:t>[</w:t>
      </w:r>
      <w:hyperlink w:anchor="_ENREF_31" w:tooltip="Nordmo, 1997 #4484" w:history="1">
        <w:r>
          <w:rPr>
            <w:b w:val="0"/>
            <w:bCs/>
            <w:noProof/>
          </w:rPr>
          <w:t>31</w:t>
        </w:r>
      </w:hyperlink>
      <w:r>
        <w:rPr>
          <w:b w:val="0"/>
          <w:bCs/>
          <w:noProof/>
        </w:rPr>
        <w:t>]</w:t>
      </w:r>
      <w:r>
        <w:rPr>
          <w:b w:val="0"/>
          <w:bCs/>
        </w:rPr>
        <w:fldChar w:fldCharType="end"/>
      </w:r>
      <w:r w:rsidRPr="00C22412">
        <w:rPr>
          <w:b w:val="0"/>
          <w:bCs/>
        </w:rPr>
        <w:t xml:space="preserve">. On the other hand, several studies evaluating vaccine efficacy against </w:t>
      </w:r>
      <w:r w:rsidRPr="005958EC">
        <w:rPr>
          <w:b w:val="0"/>
          <w:bCs/>
          <w:i/>
          <w:iCs/>
        </w:rPr>
        <w:t xml:space="preserve">P. </w:t>
      </w:r>
      <w:proofErr w:type="spellStart"/>
      <w:r w:rsidRPr="005958EC">
        <w:rPr>
          <w:b w:val="0"/>
          <w:bCs/>
          <w:i/>
          <w:iCs/>
        </w:rPr>
        <w:t>salmonis</w:t>
      </w:r>
      <w:proofErr w:type="spellEnd"/>
      <w:r w:rsidRPr="00C22412">
        <w:rPr>
          <w:b w:val="0"/>
          <w:bCs/>
        </w:rPr>
        <w:t xml:space="preserve"> have been performed by intraperitoneal injection </w:t>
      </w:r>
      <w:r>
        <w:rPr>
          <w:b w:val="0"/>
          <w:bCs/>
        </w:rPr>
        <w:fldChar w:fldCharType="begin">
          <w:fldData xml:space="preserve">PEVuZE5vdGU+PENpdGU+PEF1dGhvcj5LdXp5azwvQXV0aG9yPjxZZWFyPjIwMDE8L1llYXI+PFJl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</w:fldData>
        </w:fldChar>
      </w:r>
      <w:r>
        <w:rPr>
          <w:b w:val="0"/>
          <w:bCs/>
        </w:rPr>
        <w:instrText xml:space="preserve"> ADDIN EN.CITE </w:instrText>
      </w:r>
      <w:r>
        <w:rPr>
          <w:b w:val="0"/>
          <w:bCs/>
        </w:rPr>
        <w:fldChar w:fldCharType="begin">
          <w:fldData xml:space="preserve">PEVuZE5vdGU+PENpdGU+PEF1dGhvcj5LdXp5azwvQXV0aG9yPjxZZWFyPjIwMDE8L1llYXI+PFJl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</w:fldData>
        </w:fldChar>
      </w:r>
      <w:r>
        <w:rPr>
          <w:b w:val="0"/>
          <w:bCs/>
        </w:rPr>
        <w:instrText xml:space="preserve"> ADDIN EN.CITE.DATA </w:instrText>
      </w:r>
      <w:r>
        <w:rPr>
          <w:b w:val="0"/>
          <w:bCs/>
        </w:rPr>
      </w:r>
      <w:r>
        <w:rPr>
          <w:b w:val="0"/>
          <w:bCs/>
        </w:rPr>
        <w:fldChar w:fldCharType="end"/>
      </w:r>
      <w:r>
        <w:rPr>
          <w:b w:val="0"/>
          <w:bCs/>
        </w:rPr>
      </w:r>
      <w:r>
        <w:rPr>
          <w:b w:val="0"/>
          <w:bCs/>
        </w:rPr>
        <w:fldChar w:fldCharType="separate"/>
      </w:r>
      <w:r>
        <w:rPr>
          <w:b w:val="0"/>
          <w:bCs/>
          <w:noProof/>
        </w:rPr>
        <w:t>[</w:t>
      </w:r>
      <w:hyperlink w:anchor="_ENREF_32" w:tooltip="Kuzyk, 2001 #4482" w:history="1">
        <w:r>
          <w:rPr>
            <w:b w:val="0"/>
            <w:bCs/>
            <w:noProof/>
          </w:rPr>
          <w:t>32-35</w:t>
        </w:r>
      </w:hyperlink>
      <w:r>
        <w:rPr>
          <w:b w:val="0"/>
          <w:bCs/>
          <w:noProof/>
        </w:rPr>
        <w:t>]</w:t>
      </w:r>
      <w:r>
        <w:rPr>
          <w:b w:val="0"/>
          <w:bCs/>
        </w:rPr>
        <w:fldChar w:fldCharType="end"/>
      </w:r>
      <w:r w:rsidRPr="00C22412">
        <w:rPr>
          <w:b w:val="0"/>
          <w:bCs/>
        </w:rPr>
        <w:t>. Intraperitoneal injection is preferred</w:t>
      </w:r>
      <w:r w:rsidR="003B390A">
        <w:rPr>
          <w:b w:val="0"/>
          <w:bCs/>
        </w:rPr>
        <w:t xml:space="preserve"> </w:t>
      </w:r>
      <w:r w:rsidR="00337492" w:rsidRPr="00C22412">
        <w:rPr>
          <w:b w:val="0"/>
          <w:bCs/>
        </w:rPr>
        <w:t xml:space="preserve">because it is a synchronized and effective infection route that shortens the time to produce disease symptoms, decreasing the cost of trials </w:t>
      </w:r>
      <w:r w:rsidR="00337492">
        <w:rPr>
          <w:b w:val="0"/>
          <w:bCs/>
        </w:rPr>
        <w:fldChar w:fldCharType="begin">
          <w:fldData xml:space="preserve">PEVuZE5vdGU+PENpdGU+PEF1dGhvcj5DYXJkZWxsYTwvQXV0aG9yPjxZZWFyPjE5OTA8L1llYXI+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</w:fldData>
        </w:fldChar>
      </w:r>
      <w:r w:rsidR="002D3BFF">
        <w:rPr>
          <w:b w:val="0"/>
          <w:bCs/>
        </w:rPr>
        <w:instrText xml:space="preserve"> ADDIN EN.CITE </w:instrText>
      </w:r>
      <w:r w:rsidR="002D3BFF">
        <w:rPr>
          <w:b w:val="0"/>
          <w:bCs/>
        </w:rPr>
        <w:fldChar w:fldCharType="begin">
          <w:fldData xml:space="preserve">PEVuZE5vdGU+PENpdGU+PEF1dGhvcj5DYXJkZWxsYTwvQXV0aG9yPjxZZWFyPjE5OTA8L1llYXI+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</w:fldData>
        </w:fldChar>
      </w:r>
      <w:r w:rsidR="002D3BFF">
        <w:rPr>
          <w:b w:val="0"/>
          <w:bCs/>
        </w:rPr>
        <w:instrText xml:space="preserve"> ADDIN EN.CITE.DATA </w:instrText>
      </w:r>
      <w:r w:rsidR="002D3BFF">
        <w:rPr>
          <w:b w:val="0"/>
          <w:bCs/>
        </w:rPr>
      </w:r>
      <w:r w:rsidR="002D3BFF">
        <w:rPr>
          <w:b w:val="0"/>
          <w:bCs/>
        </w:rPr>
        <w:fldChar w:fldCharType="end"/>
      </w:r>
      <w:r w:rsidR="00337492">
        <w:rPr>
          <w:b w:val="0"/>
          <w:bCs/>
        </w:rPr>
      </w:r>
      <w:r w:rsidR="00337492">
        <w:rPr>
          <w:b w:val="0"/>
          <w:bCs/>
        </w:rPr>
        <w:fldChar w:fldCharType="separate"/>
      </w:r>
      <w:r w:rsidR="002D3BFF">
        <w:rPr>
          <w:b w:val="0"/>
          <w:bCs/>
          <w:noProof/>
        </w:rPr>
        <w:t>[</w:t>
      </w:r>
      <w:hyperlink w:anchor="_ENREF_19" w:tooltip="Cardella, 1990 #4476" w:history="1">
        <w:r w:rsidR="00A32A52">
          <w:rPr>
            <w:b w:val="0"/>
            <w:bCs/>
            <w:noProof/>
          </w:rPr>
          <w:t>19</w:t>
        </w:r>
      </w:hyperlink>
      <w:r w:rsidR="002D3BFF">
        <w:rPr>
          <w:b w:val="0"/>
          <w:bCs/>
          <w:noProof/>
        </w:rPr>
        <w:t xml:space="preserve">, </w:t>
      </w:r>
      <w:hyperlink w:anchor="_ENREF_20" w:tooltip="Meza, 2019 #4544" w:history="1">
        <w:r w:rsidR="00A32A52">
          <w:rPr>
            <w:b w:val="0"/>
            <w:bCs/>
            <w:noProof/>
          </w:rPr>
          <w:t>20</w:t>
        </w:r>
      </w:hyperlink>
      <w:r w:rsidR="002D3BFF">
        <w:rPr>
          <w:b w:val="0"/>
          <w:bCs/>
          <w:noProof/>
        </w:rPr>
        <w:t>]</w:t>
      </w:r>
      <w:r w:rsidR="00337492">
        <w:rPr>
          <w:b w:val="0"/>
          <w:bCs/>
        </w:rPr>
        <w:fldChar w:fldCharType="end"/>
      </w:r>
      <w:r w:rsidR="00337492" w:rsidRPr="00C22412">
        <w:rPr>
          <w:b w:val="0"/>
          <w:bCs/>
        </w:rPr>
        <w:t xml:space="preserve">. Vaccine protection efficacy has been found to be affected by the route of infection for furunculosis </w:t>
      </w:r>
      <w:r w:rsidR="00337492">
        <w:rPr>
          <w:b w:val="0"/>
          <w:bCs/>
        </w:rPr>
        <w:fldChar w:fldCharType="begin"/>
      </w:r>
      <w:r w:rsidR="002D3BFF">
        <w:rPr>
          <w:b w:val="0"/>
          <w:bCs/>
        </w:rPr>
        <w:instrText xml:space="preserve"> ADDIN EN.CITE &lt;EndNote&gt;&lt;Cite&gt;&lt;Author&gt;Midtlyng&lt;/Author&gt;&lt;Year&gt;2005&lt;/Year&gt;&lt;RecNum&gt;4569&lt;/RecNum&gt;&lt;DisplayText&gt;[36]&lt;/DisplayText&gt;&lt;record&gt;&lt;rec-number&gt;4569&lt;/rec-number&gt;&lt;foreign-keys&gt;&lt;key app="EN" db-id="wzxv0s2srxap2tetzf0paptztts5etw2925f"&gt;4569&lt;/key&gt;&lt;/foreign-keys&gt;&lt;ref-type name="Book Section"&gt;5&lt;/ref-type&gt;&lt;contributors&gt;&lt;authors&gt;&lt;author&gt;Midtlyng, P.&lt;/author&gt;&lt;/authors&gt;&lt;secondary-authors&gt;&lt;author&gt;Midtlyng PJ&lt;/author&gt;&lt;/secondary-authors&gt;&lt;/contributors&gt;&lt;titles&gt;&lt;title&gt;Critical assessment of regulatory standards and tests for fi sh vaccines&lt;/title&gt;&lt;secondary-title&gt;Progress in fi sh vaccinology&lt;/secondary-title&gt;&lt;/titles&gt;&lt;dates&gt;&lt;year&gt;2005&lt;/year&gt;&lt;/dates&gt;&lt;pub-location&gt;Developments of Biologicals &lt;/pub-location&gt;&lt;urls&gt;&lt;/urls&gt;&lt;/record&gt;&lt;/Cite&gt;&lt;/EndNote&gt;</w:instrText>
      </w:r>
      <w:r w:rsidR="00337492">
        <w:rPr>
          <w:b w:val="0"/>
          <w:bCs/>
        </w:rPr>
        <w:fldChar w:fldCharType="separate"/>
      </w:r>
      <w:r w:rsidR="002D3BFF">
        <w:rPr>
          <w:b w:val="0"/>
          <w:bCs/>
          <w:noProof/>
        </w:rPr>
        <w:t>[</w:t>
      </w:r>
      <w:hyperlink w:anchor="_ENREF_36" w:tooltip="Midtlyng, 2005 #4569" w:history="1">
        <w:r w:rsidR="00A32A52">
          <w:rPr>
            <w:b w:val="0"/>
            <w:bCs/>
            <w:noProof/>
          </w:rPr>
          <w:t>36</w:t>
        </w:r>
      </w:hyperlink>
      <w:r w:rsidR="002D3BFF">
        <w:rPr>
          <w:b w:val="0"/>
          <w:bCs/>
          <w:noProof/>
        </w:rPr>
        <w:t>]</w:t>
      </w:r>
      <w:r w:rsidR="00337492">
        <w:rPr>
          <w:b w:val="0"/>
          <w:bCs/>
        </w:rPr>
        <w:fldChar w:fldCharType="end"/>
      </w:r>
      <w:r w:rsidR="00337492" w:rsidRPr="00C22412">
        <w:rPr>
          <w:b w:val="0"/>
          <w:bCs/>
        </w:rPr>
        <w:t xml:space="preserve"> but not for </w:t>
      </w:r>
      <w:r w:rsidR="00337492" w:rsidRPr="00FF65DD">
        <w:rPr>
          <w:b w:val="0"/>
          <w:bCs/>
          <w:i/>
          <w:iCs/>
        </w:rPr>
        <w:t>Piscirickettsiosis</w:t>
      </w:r>
      <w:r w:rsidR="00337492" w:rsidRPr="00C22412">
        <w:rPr>
          <w:b w:val="0"/>
          <w:bCs/>
        </w:rPr>
        <w:t xml:space="preserve"> in Atlantic salmon </w:t>
      </w:r>
      <w:r w:rsidR="00366A2D" w:rsidRPr="00366A2D">
        <w:rPr>
          <w:b w:val="0"/>
          <w:bCs/>
        </w:rPr>
        <w:fldChar w:fldCharType="begin">
          <w:fldData xml:space="preserve">PEVuZE5vdGU+PENpdGU+PEF1dGhvcj5NZXphPC9BdXRob3I+PFllYXI+MjAxOTwvWWVhcj48UmVj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</w:fldData>
        </w:fldChar>
      </w:r>
      <w:r w:rsidR="00366A2D" w:rsidRPr="00366A2D">
        <w:rPr>
          <w:b w:val="0"/>
          <w:bCs/>
        </w:rPr>
        <w:instrText xml:space="preserve"> ADDIN EN.CITE </w:instrText>
      </w:r>
      <w:r w:rsidR="00366A2D" w:rsidRPr="00366A2D">
        <w:rPr>
          <w:b w:val="0"/>
          <w:bCs/>
        </w:rPr>
        <w:fldChar w:fldCharType="begin">
          <w:fldData xml:space="preserve">PEVuZE5vdGU+PENpdGU+PEF1dGhvcj5NZXphPC9BdXRob3I+PFllYXI+MjAxOTwvWWVhcj48UmVj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</w:fldData>
        </w:fldChar>
      </w:r>
      <w:r w:rsidR="00366A2D" w:rsidRPr="00366A2D">
        <w:rPr>
          <w:b w:val="0"/>
          <w:bCs/>
        </w:rPr>
        <w:instrText xml:space="preserve"> ADDIN EN.CITE.DATA </w:instrText>
      </w:r>
      <w:r w:rsidR="00366A2D" w:rsidRPr="00366A2D">
        <w:rPr>
          <w:b w:val="0"/>
          <w:bCs/>
        </w:rPr>
      </w:r>
      <w:r w:rsidR="00366A2D" w:rsidRPr="00366A2D">
        <w:rPr>
          <w:b w:val="0"/>
          <w:bCs/>
        </w:rPr>
        <w:fldChar w:fldCharType="end"/>
      </w:r>
      <w:r w:rsidR="00366A2D" w:rsidRPr="00366A2D">
        <w:rPr>
          <w:b w:val="0"/>
          <w:bCs/>
        </w:rPr>
      </w:r>
      <w:r w:rsidR="00366A2D" w:rsidRPr="00366A2D">
        <w:rPr>
          <w:b w:val="0"/>
          <w:bCs/>
        </w:rPr>
        <w:fldChar w:fldCharType="separate"/>
      </w:r>
      <w:r w:rsidR="00366A2D" w:rsidRPr="00366A2D">
        <w:rPr>
          <w:b w:val="0"/>
          <w:bCs/>
          <w:noProof/>
        </w:rPr>
        <w:t>[</w:t>
      </w:r>
      <w:hyperlink w:anchor="_ENREF_20" w:tooltip="Meza, 2019 #4544" w:history="1">
        <w:r w:rsidR="00A32A52" w:rsidRPr="00366A2D">
          <w:rPr>
            <w:b w:val="0"/>
            <w:bCs/>
            <w:noProof/>
          </w:rPr>
          <w:t>20</w:t>
        </w:r>
      </w:hyperlink>
      <w:r w:rsidR="00366A2D" w:rsidRPr="00366A2D">
        <w:rPr>
          <w:b w:val="0"/>
          <w:bCs/>
          <w:noProof/>
        </w:rPr>
        <w:t>]</w:t>
      </w:r>
      <w:r w:rsidR="00366A2D" w:rsidRPr="00366A2D">
        <w:rPr>
          <w:b w:val="0"/>
          <w:bCs/>
        </w:rPr>
        <w:fldChar w:fldCharType="end"/>
      </w:r>
      <w:r w:rsidR="00337492" w:rsidRPr="00366A2D">
        <w:rPr>
          <w:b w:val="0"/>
          <w:bCs/>
        </w:rPr>
        <w:t>.</w:t>
      </w:r>
      <w:r w:rsidR="00337492" w:rsidRPr="00C22412">
        <w:rPr>
          <w:b w:val="0"/>
          <w:bCs/>
        </w:rPr>
        <w:t xml:space="preserve"> </w:t>
      </w:r>
    </w:p>
    <w:p w14:paraId="15D57232" w14:textId="7687C68A" w:rsidR="0075289F" w:rsidRDefault="00337492" w:rsidP="008C1B30">
      <w:pPr>
        <w:pStyle w:val="MDPI21heading1"/>
        <w:spacing w:before="0" w:after="0"/>
        <w:ind w:firstLine="452"/>
        <w:jc w:val="both"/>
        <w:rPr>
          <w:b w:val="0"/>
          <w:bCs/>
        </w:rPr>
      </w:pPr>
      <w:r w:rsidRPr="00C22412">
        <w:rPr>
          <w:b w:val="0"/>
          <w:bCs/>
        </w:rPr>
        <w:t xml:space="preserve">On the other hand, coinfection with other pathogens such as sea lice is usually not considered in the evaluation of </w:t>
      </w:r>
      <w:r w:rsidRPr="005958EC">
        <w:rPr>
          <w:b w:val="0"/>
          <w:bCs/>
          <w:i/>
          <w:iCs/>
        </w:rPr>
        <w:t xml:space="preserve">P. </w:t>
      </w:r>
      <w:proofErr w:type="spellStart"/>
      <w:r w:rsidRPr="005958EC">
        <w:rPr>
          <w:b w:val="0"/>
          <w:bCs/>
          <w:i/>
          <w:iCs/>
        </w:rPr>
        <w:t>salmonis</w:t>
      </w:r>
      <w:proofErr w:type="spellEnd"/>
      <w:r w:rsidRPr="00C22412">
        <w:rPr>
          <w:b w:val="0"/>
          <w:bCs/>
        </w:rPr>
        <w:t xml:space="preserve"> vaccine efficacy in laboratory-controlled</w:t>
      </w:r>
      <w:r>
        <w:rPr>
          <w:b w:val="0"/>
          <w:bCs/>
        </w:rPr>
        <w:t xml:space="preserve"> </w:t>
      </w:r>
      <w:r w:rsidR="002323B7" w:rsidRPr="00C22412">
        <w:rPr>
          <w:b w:val="0"/>
          <w:bCs/>
        </w:rPr>
        <w:t xml:space="preserve">conditions. We consider that this overestimates the true ability of vaccines to control </w:t>
      </w:r>
      <w:r w:rsidR="002323B7" w:rsidRPr="00FF65DD">
        <w:rPr>
          <w:b w:val="0"/>
          <w:bCs/>
          <w:i/>
          <w:iCs/>
        </w:rPr>
        <w:t>Piscirickettsiosis</w:t>
      </w:r>
      <w:r w:rsidR="002323B7" w:rsidRPr="00C22412">
        <w:rPr>
          <w:b w:val="0"/>
          <w:bCs/>
        </w:rPr>
        <w:t xml:space="preserve"> for three reasons: first, sea lice are highly prevalent in the ocean; second,</w:t>
      </w:r>
      <w:r w:rsidR="002323B7">
        <w:rPr>
          <w:b w:val="0"/>
          <w:bCs/>
        </w:rPr>
        <w:t xml:space="preserve"> </w:t>
      </w:r>
      <w:r w:rsidR="002323B7" w:rsidRPr="00C22412">
        <w:rPr>
          <w:b w:val="0"/>
          <w:bCs/>
        </w:rPr>
        <w:t xml:space="preserve">the long culture times in the sea ensure that fish will be infected not once only but several times by this pathogen; third, it has been shown that sea lice can override the protective effects of vaccination </w:t>
      </w:r>
      <w:r w:rsidR="002323B7">
        <w:rPr>
          <w:b w:val="0"/>
          <w:bCs/>
        </w:rPr>
        <w:fldChar w:fldCharType="begin">
          <w:fldData xml:space="preserve">PEVuZE5vdGU+PENpdGU+PEF1dGhvcj5GaWd1ZXJvYTwvQXV0aG9yPjxZZWFyPjIwMTc8L1llYXI+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=
</w:fldData>
        </w:fldChar>
      </w:r>
      <w:r w:rsidR="002323B7">
        <w:rPr>
          <w:b w:val="0"/>
          <w:bCs/>
        </w:rPr>
        <w:instrText xml:space="preserve"> ADDIN EN.CITE </w:instrText>
      </w:r>
      <w:r w:rsidR="002323B7">
        <w:rPr>
          <w:b w:val="0"/>
          <w:bCs/>
        </w:rPr>
        <w:fldChar w:fldCharType="begin">
          <w:fldData xml:space="preserve">PEVuZE5vdGU+PENpdGU+PEF1dGhvcj5GaWd1ZXJvYTwvQXV0aG9yPjxZZWFyPjIwMTc8L1llYXI+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=
</w:fldData>
        </w:fldChar>
      </w:r>
      <w:r w:rsidR="002323B7">
        <w:rPr>
          <w:b w:val="0"/>
          <w:bCs/>
        </w:rPr>
        <w:instrText xml:space="preserve"> ADDIN EN.CITE.DATA </w:instrText>
      </w:r>
      <w:r w:rsidR="002323B7">
        <w:rPr>
          <w:b w:val="0"/>
          <w:bCs/>
        </w:rPr>
      </w:r>
      <w:r w:rsidR="002323B7">
        <w:rPr>
          <w:b w:val="0"/>
          <w:bCs/>
        </w:rPr>
        <w:fldChar w:fldCharType="end"/>
      </w:r>
      <w:r w:rsidR="002323B7">
        <w:rPr>
          <w:b w:val="0"/>
          <w:bCs/>
        </w:rPr>
      </w:r>
      <w:r w:rsidR="002323B7">
        <w:rPr>
          <w:b w:val="0"/>
          <w:bCs/>
        </w:rPr>
        <w:fldChar w:fldCharType="separate"/>
      </w:r>
      <w:r w:rsidR="002323B7">
        <w:rPr>
          <w:b w:val="0"/>
          <w:bCs/>
          <w:noProof/>
        </w:rPr>
        <w:t>[</w:t>
      </w:r>
      <w:hyperlink w:anchor="_ENREF_10" w:tooltip="Figueroa, 2017 #5197" w:history="1">
        <w:r w:rsidR="00A32A52">
          <w:rPr>
            <w:b w:val="0"/>
            <w:bCs/>
            <w:noProof/>
          </w:rPr>
          <w:t>10</w:t>
        </w:r>
      </w:hyperlink>
      <w:r w:rsidR="002323B7">
        <w:rPr>
          <w:b w:val="0"/>
          <w:bCs/>
          <w:noProof/>
        </w:rPr>
        <w:t>]</w:t>
      </w:r>
      <w:r w:rsidR="002323B7">
        <w:rPr>
          <w:b w:val="0"/>
          <w:bCs/>
        </w:rPr>
        <w:fldChar w:fldCharType="end"/>
      </w:r>
      <w:r w:rsidR="002323B7" w:rsidRPr="00C22412">
        <w:rPr>
          <w:b w:val="0"/>
          <w:bCs/>
        </w:rPr>
        <w:t>. We observed no clinical sign</w:t>
      </w:r>
      <w:r w:rsidR="002F46B4">
        <w:rPr>
          <w:b w:val="0"/>
          <w:bCs/>
        </w:rPr>
        <w:t>s</w:t>
      </w:r>
      <w:r w:rsidR="002323B7" w:rsidRPr="00C22412">
        <w:rPr>
          <w:b w:val="0"/>
          <w:bCs/>
        </w:rPr>
        <w:t xml:space="preserve"> associated with </w:t>
      </w:r>
      <w:r w:rsidR="002323B7" w:rsidRPr="005958EC">
        <w:rPr>
          <w:b w:val="0"/>
          <w:bCs/>
          <w:i/>
          <w:iCs/>
        </w:rPr>
        <w:t xml:space="preserve">P. </w:t>
      </w:r>
      <w:proofErr w:type="spellStart"/>
      <w:r w:rsidR="002323B7" w:rsidRPr="005958EC">
        <w:rPr>
          <w:b w:val="0"/>
          <w:bCs/>
          <w:i/>
          <w:iCs/>
        </w:rPr>
        <w:t>salmonis</w:t>
      </w:r>
      <w:proofErr w:type="spellEnd"/>
      <w:r w:rsidR="002323B7" w:rsidRPr="00C22412">
        <w:rPr>
          <w:b w:val="0"/>
          <w:bCs/>
        </w:rPr>
        <w:t xml:space="preserve"> in the control tank, and mortality was significantly lower in the control tanks (less than 2–%; 3 of 137 fish) than in the cohabitating plus coinfection treatment (36–40%). Because we did not</w:t>
      </w:r>
      <w:r w:rsidR="00AC5DFF">
        <w:rPr>
          <w:b w:val="0"/>
          <w:bCs/>
        </w:rPr>
        <w:t xml:space="preserve"> </w:t>
      </w:r>
    </w:p>
    <w:p w14:paraId="3184DB1F" w14:textId="77777777" w:rsidR="00493596" w:rsidRDefault="00493596" w:rsidP="002323B7">
      <w:pPr>
        <w:pStyle w:val="MDPI21heading1"/>
        <w:spacing w:before="0" w:after="0"/>
        <w:jc w:val="both"/>
        <w:rPr>
          <w:sz w:val="18"/>
          <w:szCs w:val="18"/>
        </w:rPr>
      </w:pPr>
    </w:p>
    <w:p w14:paraId="20384E27" w14:textId="0E2B6315" w:rsidR="009F43CC" w:rsidRDefault="00277706" w:rsidP="002323B7">
      <w:pPr>
        <w:pStyle w:val="MDPI21heading1"/>
        <w:spacing w:before="0" w:after="0"/>
        <w:jc w:val="both"/>
        <w:rPr>
          <w:b w:val="0"/>
          <w:bCs/>
          <w:sz w:val="18"/>
          <w:szCs w:val="18"/>
        </w:rPr>
      </w:pPr>
      <w:r>
        <w:rPr>
          <w:sz w:val="18"/>
          <w:szCs w:val="18"/>
        </w:rPr>
        <w:t>T</w:t>
      </w:r>
      <w:r w:rsidR="009F43CC" w:rsidRPr="008307A7">
        <w:rPr>
          <w:sz w:val="18"/>
          <w:szCs w:val="18"/>
        </w:rPr>
        <w:t>able 3.</w:t>
      </w:r>
      <w:r w:rsidR="009F43CC" w:rsidRPr="008307A7">
        <w:rPr>
          <w:b w:val="0"/>
          <w:bCs/>
          <w:sz w:val="18"/>
          <w:szCs w:val="18"/>
        </w:rPr>
        <w:t xml:space="preserve"> </w:t>
      </w:r>
      <w:r w:rsidR="008307A7" w:rsidRPr="008307A7">
        <w:rPr>
          <w:b w:val="0"/>
          <w:bCs/>
          <w:sz w:val="18"/>
          <w:szCs w:val="18"/>
        </w:rPr>
        <w:t xml:space="preserve">Clinical signs in Atlantic salmon challenged with the EM-90-like isolate of </w:t>
      </w:r>
      <w:r w:rsidR="008307A7" w:rsidRPr="008307A7">
        <w:rPr>
          <w:b w:val="0"/>
          <w:bCs/>
          <w:i/>
          <w:iCs/>
          <w:sz w:val="18"/>
          <w:szCs w:val="18"/>
        </w:rPr>
        <w:t xml:space="preserve">P. </w:t>
      </w:r>
      <w:proofErr w:type="spellStart"/>
      <w:r w:rsidR="008307A7" w:rsidRPr="008307A7">
        <w:rPr>
          <w:b w:val="0"/>
          <w:bCs/>
          <w:i/>
          <w:iCs/>
          <w:sz w:val="18"/>
          <w:szCs w:val="18"/>
        </w:rPr>
        <w:t>salmonis</w:t>
      </w:r>
      <w:proofErr w:type="spellEnd"/>
      <w:r w:rsidR="008307A7" w:rsidRPr="008307A7">
        <w:rPr>
          <w:b w:val="0"/>
          <w:bCs/>
          <w:sz w:val="18"/>
          <w:szCs w:val="18"/>
        </w:rPr>
        <w:t xml:space="preserve"> and infestation with </w:t>
      </w:r>
      <w:r w:rsidR="008307A7" w:rsidRPr="008307A7">
        <w:rPr>
          <w:b w:val="0"/>
          <w:bCs/>
          <w:i/>
          <w:iCs/>
          <w:sz w:val="18"/>
          <w:szCs w:val="18"/>
        </w:rPr>
        <w:t xml:space="preserve">C. </w:t>
      </w:r>
      <w:proofErr w:type="spellStart"/>
      <w:r w:rsidR="008307A7" w:rsidRPr="008307A7">
        <w:rPr>
          <w:b w:val="0"/>
          <w:bCs/>
          <w:i/>
          <w:iCs/>
          <w:sz w:val="18"/>
          <w:szCs w:val="18"/>
        </w:rPr>
        <w:t>rogercresseyi</w:t>
      </w:r>
      <w:proofErr w:type="spellEnd"/>
      <w:r w:rsidR="008307A7" w:rsidRPr="008307A7">
        <w:rPr>
          <w:b w:val="0"/>
          <w:bCs/>
          <w:sz w:val="18"/>
          <w:szCs w:val="18"/>
        </w:rPr>
        <w:t xml:space="preserve"> at day 47–51 post-infection </w:t>
      </w:r>
      <w:r w:rsidR="008307A7" w:rsidRPr="008307A7">
        <w:rPr>
          <w:b w:val="0"/>
          <w:bCs/>
          <w:iCs/>
          <w:sz w:val="18"/>
          <w:szCs w:val="18"/>
        </w:rPr>
        <w:t>in cohabitant and control groups</w:t>
      </w:r>
      <w:r w:rsidR="008307A7" w:rsidRPr="008307A7">
        <w:rPr>
          <w:b w:val="0"/>
          <w:bCs/>
          <w:sz w:val="18"/>
          <w:szCs w:val="18"/>
        </w:rPr>
        <w:t>. Differences between vaccinated and unvaccinated fish were evaluated with a Chi-squared statistical test.</w:t>
      </w:r>
      <w:r w:rsidR="00337492">
        <w:rPr>
          <w:b w:val="0"/>
          <w:bCs/>
          <w:sz w:val="18"/>
          <w:szCs w:val="18"/>
        </w:rPr>
        <w:t xml:space="preserve"> </w:t>
      </w:r>
      <w:r w:rsidR="009F43CC" w:rsidRPr="008307A7">
        <w:rPr>
          <w:b w:val="0"/>
          <w:bCs/>
          <w:sz w:val="18"/>
          <w:szCs w:val="18"/>
        </w:rPr>
        <w:t>Abbreviations: UV: unvaccinated fish and V: vaccinated fish</w:t>
      </w:r>
      <w:r w:rsidR="009579B1">
        <w:rPr>
          <w:b w:val="0"/>
          <w:bCs/>
          <w:sz w:val="18"/>
          <w:szCs w:val="18"/>
        </w:rPr>
        <w:t>.</w:t>
      </w:r>
      <w:r w:rsidR="00337492">
        <w:rPr>
          <w:b w:val="0"/>
          <w:bCs/>
          <w:sz w:val="18"/>
          <w:szCs w:val="18"/>
        </w:rPr>
        <w:t xml:space="preserve"> </w:t>
      </w:r>
    </w:p>
    <w:p w14:paraId="24C683E7" w14:textId="462FFE4B" w:rsidR="00337492" w:rsidRDefault="00337492" w:rsidP="009F43CC">
      <w:pPr>
        <w:pStyle w:val="MDPI21heading1"/>
        <w:spacing w:before="0" w:after="0"/>
        <w:ind w:firstLine="452"/>
        <w:jc w:val="both"/>
        <w:rPr>
          <w:b w:val="0"/>
          <w:bCs/>
          <w:sz w:val="18"/>
          <w:szCs w:val="18"/>
        </w:rPr>
      </w:pPr>
    </w:p>
    <w:tbl>
      <w:tblPr>
        <w:tblW w:w="10065" w:type="dxa"/>
        <w:tblInd w:w="415" w:type="dxa"/>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1276"/>
        <w:gridCol w:w="1843"/>
        <w:gridCol w:w="1843"/>
        <w:gridCol w:w="708"/>
        <w:gridCol w:w="851"/>
        <w:gridCol w:w="850"/>
        <w:gridCol w:w="851"/>
        <w:gridCol w:w="850"/>
        <w:gridCol w:w="993"/>
      </w:tblGrid>
      <w:tr w:rsidR="009F43CC" w:rsidRPr="00655E61" w14:paraId="3EE7DCB4" w14:textId="77777777" w:rsidTr="002D0C3C">
        <w:tc>
          <w:tcPr>
            <w:tcW w:w="1276" w:type="dxa"/>
            <w:vMerge w:val="restart"/>
            <w:tcBorders>
              <w:top w:val="single" w:sz="8" w:space="0" w:color="auto"/>
            </w:tcBorders>
            <w:shd w:val="clear" w:color="auto" w:fill="auto"/>
            <w:vAlign w:val="center"/>
          </w:tcPr>
          <w:p w14:paraId="3B0E20AE" w14:textId="77777777" w:rsidR="009F43CC" w:rsidRPr="00196D5A" w:rsidRDefault="009F43CC" w:rsidP="00036205">
            <w:pPr>
              <w:pStyle w:val="MDPI42tablebody"/>
              <w:rPr>
                <w:b/>
                <w:bCs/>
              </w:rPr>
            </w:pPr>
            <w:r>
              <w:rPr>
                <w:b/>
                <w:bCs/>
              </w:rPr>
              <w:t>Group</w:t>
            </w:r>
          </w:p>
        </w:tc>
        <w:tc>
          <w:tcPr>
            <w:tcW w:w="1843" w:type="dxa"/>
            <w:vMerge w:val="restart"/>
            <w:tcBorders>
              <w:top w:val="single" w:sz="8" w:space="0" w:color="auto"/>
            </w:tcBorders>
            <w:shd w:val="clear" w:color="auto" w:fill="auto"/>
            <w:vAlign w:val="center"/>
          </w:tcPr>
          <w:p w14:paraId="2808960B" w14:textId="77777777" w:rsidR="009F43CC" w:rsidRPr="00196D5A" w:rsidRDefault="009F43CC" w:rsidP="00036205">
            <w:pPr>
              <w:pStyle w:val="MDPI42tablebody"/>
              <w:rPr>
                <w:b/>
                <w:bCs/>
              </w:rPr>
            </w:pPr>
            <w:r>
              <w:rPr>
                <w:b/>
                <w:bCs/>
              </w:rPr>
              <w:t>Clinical signs</w:t>
            </w:r>
          </w:p>
        </w:tc>
        <w:tc>
          <w:tcPr>
            <w:tcW w:w="1843" w:type="dxa"/>
            <w:vMerge w:val="restart"/>
            <w:tcBorders>
              <w:top w:val="single" w:sz="8" w:space="0" w:color="auto"/>
            </w:tcBorders>
            <w:shd w:val="clear" w:color="auto" w:fill="auto"/>
            <w:vAlign w:val="center"/>
            <w:hideMark/>
          </w:tcPr>
          <w:p w14:paraId="6C70EDDF" w14:textId="77777777" w:rsidR="009F43CC" w:rsidRPr="00196D5A" w:rsidRDefault="009F43CC" w:rsidP="00036205">
            <w:pPr>
              <w:pStyle w:val="MDPI42tablebody"/>
              <w:rPr>
                <w:b/>
                <w:bCs/>
              </w:rPr>
            </w:pPr>
            <w:r>
              <w:rPr>
                <w:b/>
                <w:bCs/>
              </w:rPr>
              <w:t>Presence of clinical signs</w:t>
            </w:r>
          </w:p>
        </w:tc>
        <w:tc>
          <w:tcPr>
            <w:tcW w:w="1559" w:type="dxa"/>
            <w:gridSpan w:val="2"/>
            <w:tcBorders>
              <w:top w:val="single" w:sz="8" w:space="0" w:color="auto"/>
              <w:bottom w:val="single" w:sz="4" w:space="0" w:color="auto"/>
            </w:tcBorders>
            <w:shd w:val="clear" w:color="auto" w:fill="auto"/>
            <w:vAlign w:val="center"/>
          </w:tcPr>
          <w:p w14:paraId="436287F6" w14:textId="77777777" w:rsidR="009F43CC" w:rsidRPr="00196D5A" w:rsidRDefault="009F43CC" w:rsidP="00036205">
            <w:pPr>
              <w:pStyle w:val="MDPI42tablebody"/>
              <w:rPr>
                <w:b/>
                <w:bCs/>
              </w:rPr>
            </w:pPr>
            <w:r w:rsidRPr="00196D5A">
              <w:rPr>
                <w:b/>
                <w:bCs/>
              </w:rPr>
              <w:t>T</w:t>
            </w:r>
            <w:r>
              <w:rPr>
                <w:b/>
                <w:bCs/>
              </w:rPr>
              <w:t>reatment</w:t>
            </w:r>
          </w:p>
        </w:tc>
        <w:tc>
          <w:tcPr>
            <w:tcW w:w="1701" w:type="dxa"/>
            <w:gridSpan w:val="2"/>
            <w:tcBorders>
              <w:top w:val="single" w:sz="8" w:space="0" w:color="auto"/>
              <w:bottom w:val="single" w:sz="4" w:space="0" w:color="auto"/>
            </w:tcBorders>
          </w:tcPr>
          <w:p w14:paraId="3606BD43" w14:textId="77777777" w:rsidR="009F43CC" w:rsidRPr="00196D5A" w:rsidRDefault="009F43CC" w:rsidP="00036205">
            <w:pPr>
              <w:pStyle w:val="MDPI42tablebody"/>
              <w:rPr>
                <w:b/>
                <w:bCs/>
              </w:rPr>
            </w:pPr>
            <w:r>
              <w:rPr>
                <w:b/>
                <w:bCs/>
              </w:rPr>
              <w:t>Proportion</w:t>
            </w:r>
          </w:p>
        </w:tc>
        <w:tc>
          <w:tcPr>
            <w:tcW w:w="1843" w:type="dxa"/>
            <w:gridSpan w:val="2"/>
            <w:tcBorders>
              <w:top w:val="single" w:sz="8" w:space="0" w:color="auto"/>
              <w:bottom w:val="single" w:sz="4" w:space="0" w:color="auto"/>
            </w:tcBorders>
          </w:tcPr>
          <w:p w14:paraId="3B978576" w14:textId="77777777" w:rsidR="009F43CC" w:rsidRPr="00196D5A" w:rsidRDefault="009F43CC" w:rsidP="00036205">
            <w:pPr>
              <w:pStyle w:val="MDPI42tablebody"/>
              <w:rPr>
                <w:b/>
                <w:bCs/>
              </w:rPr>
            </w:pPr>
            <w:r>
              <w:rPr>
                <w:b/>
                <w:bCs/>
              </w:rPr>
              <w:t>Chi-square test</w:t>
            </w:r>
          </w:p>
        </w:tc>
      </w:tr>
      <w:tr w:rsidR="009F43CC" w:rsidRPr="00655E61" w14:paraId="39902701" w14:textId="77777777" w:rsidTr="002D0C3C">
        <w:tc>
          <w:tcPr>
            <w:tcW w:w="1276" w:type="dxa"/>
            <w:vMerge/>
            <w:tcBorders>
              <w:bottom w:val="single" w:sz="4" w:space="0" w:color="auto"/>
            </w:tcBorders>
            <w:shd w:val="clear" w:color="auto" w:fill="auto"/>
            <w:vAlign w:val="center"/>
          </w:tcPr>
          <w:p w14:paraId="600AC140" w14:textId="77777777" w:rsidR="009F43CC" w:rsidRDefault="009F43CC" w:rsidP="00036205">
            <w:pPr>
              <w:pStyle w:val="MDPI42tablebody"/>
              <w:rPr>
                <w:b/>
                <w:bCs/>
              </w:rPr>
            </w:pPr>
          </w:p>
        </w:tc>
        <w:tc>
          <w:tcPr>
            <w:tcW w:w="1843" w:type="dxa"/>
            <w:vMerge/>
            <w:tcBorders>
              <w:bottom w:val="single" w:sz="4" w:space="0" w:color="auto"/>
            </w:tcBorders>
            <w:shd w:val="clear" w:color="auto" w:fill="auto"/>
            <w:vAlign w:val="center"/>
          </w:tcPr>
          <w:p w14:paraId="17A4A89E" w14:textId="77777777" w:rsidR="009F43CC" w:rsidRDefault="009F43CC" w:rsidP="00036205">
            <w:pPr>
              <w:pStyle w:val="MDPI42tablebody"/>
              <w:rPr>
                <w:b/>
                <w:bCs/>
              </w:rPr>
            </w:pPr>
          </w:p>
        </w:tc>
        <w:tc>
          <w:tcPr>
            <w:tcW w:w="1843" w:type="dxa"/>
            <w:vMerge/>
            <w:tcBorders>
              <w:bottom w:val="single" w:sz="4" w:space="0" w:color="auto"/>
            </w:tcBorders>
            <w:shd w:val="clear" w:color="auto" w:fill="auto"/>
            <w:vAlign w:val="center"/>
          </w:tcPr>
          <w:p w14:paraId="22E56C40" w14:textId="77777777" w:rsidR="009F43CC" w:rsidRPr="00196D5A" w:rsidRDefault="009F43CC" w:rsidP="00036205">
            <w:pPr>
              <w:pStyle w:val="MDPI42tablebody"/>
              <w:rPr>
                <w:b/>
                <w:bCs/>
              </w:rPr>
            </w:pPr>
          </w:p>
        </w:tc>
        <w:tc>
          <w:tcPr>
            <w:tcW w:w="708" w:type="dxa"/>
            <w:tcBorders>
              <w:top w:val="single" w:sz="4" w:space="0" w:color="auto"/>
              <w:bottom w:val="single" w:sz="4" w:space="0" w:color="auto"/>
              <w:right w:val="nil"/>
            </w:tcBorders>
            <w:shd w:val="clear" w:color="auto" w:fill="auto"/>
            <w:vAlign w:val="center"/>
          </w:tcPr>
          <w:p w14:paraId="1BE1E1D5" w14:textId="7C8405E9" w:rsidR="009F43CC" w:rsidRPr="00196D5A" w:rsidRDefault="009F43CC" w:rsidP="00AA3C83">
            <w:pPr>
              <w:pStyle w:val="MDPI42tablebody"/>
              <w:rPr>
                <w:b/>
                <w:bCs/>
              </w:rPr>
            </w:pPr>
            <w:r>
              <w:rPr>
                <w:b/>
                <w:bCs/>
              </w:rPr>
              <w:t>UV</w:t>
            </w:r>
          </w:p>
        </w:tc>
        <w:tc>
          <w:tcPr>
            <w:tcW w:w="851" w:type="dxa"/>
            <w:tcBorders>
              <w:top w:val="single" w:sz="4" w:space="0" w:color="auto"/>
              <w:left w:val="nil"/>
              <w:bottom w:val="single" w:sz="4" w:space="0" w:color="auto"/>
              <w:right w:val="nil"/>
            </w:tcBorders>
          </w:tcPr>
          <w:p w14:paraId="2116E92E" w14:textId="1DB2EE3D" w:rsidR="009F43CC" w:rsidRPr="00196D5A" w:rsidRDefault="009F43CC" w:rsidP="00AA3C83">
            <w:pPr>
              <w:pStyle w:val="MDPI42tablebody"/>
              <w:rPr>
                <w:b/>
                <w:bCs/>
              </w:rPr>
            </w:pPr>
            <w:r>
              <w:rPr>
                <w:b/>
                <w:bCs/>
              </w:rPr>
              <w:t>V</w:t>
            </w:r>
          </w:p>
        </w:tc>
        <w:tc>
          <w:tcPr>
            <w:tcW w:w="850" w:type="dxa"/>
            <w:tcBorders>
              <w:top w:val="single" w:sz="4" w:space="0" w:color="auto"/>
              <w:left w:val="nil"/>
              <w:bottom w:val="single" w:sz="4" w:space="0" w:color="auto"/>
              <w:right w:val="nil"/>
            </w:tcBorders>
          </w:tcPr>
          <w:p w14:paraId="18760D13" w14:textId="68C2DB58" w:rsidR="009F43CC" w:rsidRPr="00196D5A" w:rsidRDefault="009F43CC" w:rsidP="00AA3C83">
            <w:pPr>
              <w:pStyle w:val="MDPI42tablebody"/>
              <w:rPr>
                <w:b/>
                <w:bCs/>
              </w:rPr>
            </w:pPr>
            <w:r>
              <w:rPr>
                <w:b/>
                <w:bCs/>
              </w:rPr>
              <w:t>UV</w:t>
            </w:r>
          </w:p>
        </w:tc>
        <w:tc>
          <w:tcPr>
            <w:tcW w:w="851" w:type="dxa"/>
            <w:tcBorders>
              <w:top w:val="single" w:sz="4" w:space="0" w:color="auto"/>
              <w:left w:val="nil"/>
              <w:bottom w:val="single" w:sz="4" w:space="0" w:color="auto"/>
              <w:right w:val="nil"/>
            </w:tcBorders>
          </w:tcPr>
          <w:p w14:paraId="4F031E33" w14:textId="3B374F4C" w:rsidR="009F43CC" w:rsidRDefault="009F43CC" w:rsidP="00AA3C83">
            <w:pPr>
              <w:pStyle w:val="MDPI42tablebody"/>
              <w:rPr>
                <w:b/>
                <w:bCs/>
              </w:rPr>
            </w:pPr>
            <w:r>
              <w:rPr>
                <w:b/>
                <w:bCs/>
              </w:rPr>
              <w:t xml:space="preserve">V </w:t>
            </w:r>
          </w:p>
        </w:tc>
        <w:tc>
          <w:tcPr>
            <w:tcW w:w="850" w:type="dxa"/>
            <w:tcBorders>
              <w:top w:val="single" w:sz="4" w:space="0" w:color="auto"/>
              <w:left w:val="nil"/>
              <w:bottom w:val="single" w:sz="4" w:space="0" w:color="auto"/>
              <w:right w:val="nil"/>
            </w:tcBorders>
          </w:tcPr>
          <w:p w14:paraId="45AA7B72" w14:textId="77777777" w:rsidR="009F43CC" w:rsidRPr="00DF7A32" w:rsidRDefault="009F43CC" w:rsidP="00036205">
            <w:pPr>
              <w:tabs>
                <w:tab w:val="left" w:pos="510"/>
              </w:tabs>
              <w:jc w:val="center"/>
              <w:rPr>
                <w:i/>
                <w:iCs/>
                <w:lang w:eastAsia="de-DE" w:bidi="en-US"/>
              </w:rPr>
            </w:pPr>
            <w:r w:rsidRPr="00DF7A32">
              <w:rPr>
                <w:i/>
                <w:iCs/>
                <w:lang w:eastAsia="de-DE" w:bidi="en-US"/>
              </w:rPr>
              <w:t>X</w:t>
            </w:r>
            <w:r w:rsidRPr="00DF7A32">
              <w:rPr>
                <w:i/>
                <w:iCs/>
                <w:vertAlign w:val="superscript"/>
                <w:lang w:eastAsia="de-DE" w:bidi="en-US"/>
              </w:rPr>
              <w:t>2</w:t>
            </w:r>
          </w:p>
        </w:tc>
        <w:tc>
          <w:tcPr>
            <w:tcW w:w="993" w:type="dxa"/>
            <w:tcBorders>
              <w:top w:val="single" w:sz="4" w:space="0" w:color="auto"/>
              <w:left w:val="nil"/>
              <w:bottom w:val="single" w:sz="4" w:space="0" w:color="auto"/>
              <w:right w:val="nil"/>
            </w:tcBorders>
          </w:tcPr>
          <w:p w14:paraId="384E93FD" w14:textId="77777777" w:rsidR="009F43CC" w:rsidRPr="00DF7A32" w:rsidRDefault="009F43CC" w:rsidP="00036205">
            <w:pPr>
              <w:pStyle w:val="MDPI42tablebody"/>
              <w:rPr>
                <w:b/>
                <w:bCs/>
                <w:i/>
                <w:iCs/>
              </w:rPr>
            </w:pPr>
            <w:r w:rsidRPr="00DF7A32">
              <w:rPr>
                <w:b/>
                <w:bCs/>
                <w:i/>
                <w:iCs/>
              </w:rPr>
              <w:t>p-value</w:t>
            </w:r>
          </w:p>
        </w:tc>
      </w:tr>
      <w:tr w:rsidR="009F43CC" w:rsidRPr="00655E61" w14:paraId="4B51B147" w14:textId="77777777" w:rsidTr="002D0C3C">
        <w:tc>
          <w:tcPr>
            <w:tcW w:w="1276" w:type="dxa"/>
            <w:vMerge w:val="restart"/>
            <w:tcBorders>
              <w:top w:val="single" w:sz="4" w:space="0" w:color="auto"/>
              <w:bottom w:val="nil"/>
            </w:tcBorders>
            <w:shd w:val="clear" w:color="auto" w:fill="auto"/>
            <w:vAlign w:val="center"/>
            <w:hideMark/>
          </w:tcPr>
          <w:p w14:paraId="6A351FE3" w14:textId="77777777" w:rsidR="009F43CC" w:rsidRPr="00655E61" w:rsidRDefault="009F43CC" w:rsidP="00036205">
            <w:pPr>
              <w:pStyle w:val="MDPI42tablebody"/>
            </w:pPr>
            <w:r>
              <w:t>Cohabitant</w:t>
            </w:r>
          </w:p>
        </w:tc>
        <w:tc>
          <w:tcPr>
            <w:tcW w:w="1843" w:type="dxa"/>
            <w:tcBorders>
              <w:top w:val="single" w:sz="4" w:space="0" w:color="auto"/>
              <w:bottom w:val="nil"/>
            </w:tcBorders>
            <w:shd w:val="clear" w:color="auto" w:fill="auto"/>
            <w:vAlign w:val="center"/>
            <w:hideMark/>
          </w:tcPr>
          <w:p w14:paraId="13152F18" w14:textId="745C87AD" w:rsidR="009F43CC" w:rsidRPr="00655E61" w:rsidRDefault="008307A7" w:rsidP="00036205">
            <w:pPr>
              <w:pStyle w:val="MDPI42tablebody"/>
            </w:pPr>
            <w:r>
              <w:t>Nodules in</w:t>
            </w:r>
          </w:p>
        </w:tc>
        <w:tc>
          <w:tcPr>
            <w:tcW w:w="1843" w:type="dxa"/>
            <w:tcBorders>
              <w:top w:val="single" w:sz="4" w:space="0" w:color="auto"/>
              <w:bottom w:val="nil"/>
            </w:tcBorders>
            <w:shd w:val="clear" w:color="auto" w:fill="auto"/>
            <w:vAlign w:val="center"/>
          </w:tcPr>
          <w:p w14:paraId="2EBC6737" w14:textId="77777777" w:rsidR="009F43CC" w:rsidRPr="00655E61" w:rsidRDefault="009F43CC" w:rsidP="00036205">
            <w:pPr>
              <w:pStyle w:val="MDPI42tablebody"/>
            </w:pPr>
            <w:r>
              <w:t>No</w:t>
            </w:r>
          </w:p>
        </w:tc>
        <w:tc>
          <w:tcPr>
            <w:tcW w:w="708" w:type="dxa"/>
            <w:tcBorders>
              <w:top w:val="single" w:sz="4" w:space="0" w:color="auto"/>
              <w:bottom w:val="nil"/>
            </w:tcBorders>
            <w:shd w:val="clear" w:color="auto" w:fill="auto"/>
            <w:vAlign w:val="center"/>
          </w:tcPr>
          <w:p w14:paraId="0CD06500" w14:textId="2A0977FF" w:rsidR="009F43CC" w:rsidRPr="00655E61" w:rsidRDefault="0017254D" w:rsidP="00036205">
            <w:pPr>
              <w:pStyle w:val="MDPI42tablebody"/>
            </w:pPr>
            <w:r>
              <w:t>0</w:t>
            </w:r>
          </w:p>
        </w:tc>
        <w:tc>
          <w:tcPr>
            <w:tcW w:w="851" w:type="dxa"/>
            <w:tcBorders>
              <w:top w:val="single" w:sz="4" w:space="0" w:color="auto"/>
              <w:bottom w:val="nil"/>
            </w:tcBorders>
          </w:tcPr>
          <w:p w14:paraId="31BF776F" w14:textId="0A73E560" w:rsidR="009F43CC" w:rsidRPr="00655E61" w:rsidRDefault="0017254D" w:rsidP="00036205">
            <w:pPr>
              <w:pStyle w:val="MDPI42tablebody"/>
            </w:pPr>
            <w:r>
              <w:t>0</w:t>
            </w:r>
          </w:p>
        </w:tc>
        <w:tc>
          <w:tcPr>
            <w:tcW w:w="850" w:type="dxa"/>
            <w:tcBorders>
              <w:top w:val="single" w:sz="4" w:space="0" w:color="auto"/>
              <w:bottom w:val="nil"/>
            </w:tcBorders>
          </w:tcPr>
          <w:p w14:paraId="1955AD47" w14:textId="5A7FAAE0" w:rsidR="009F43CC" w:rsidRPr="00655E61" w:rsidRDefault="0017254D" w:rsidP="00036205">
            <w:pPr>
              <w:pStyle w:val="MDPI42tablebody"/>
            </w:pPr>
            <w:r>
              <w:t>0</w:t>
            </w:r>
          </w:p>
        </w:tc>
        <w:tc>
          <w:tcPr>
            <w:tcW w:w="851" w:type="dxa"/>
            <w:tcBorders>
              <w:top w:val="single" w:sz="4" w:space="0" w:color="auto"/>
              <w:bottom w:val="nil"/>
            </w:tcBorders>
          </w:tcPr>
          <w:p w14:paraId="06E52901" w14:textId="03C8AA3B" w:rsidR="009F43CC" w:rsidRPr="00655E61" w:rsidRDefault="0017254D" w:rsidP="00036205">
            <w:pPr>
              <w:pStyle w:val="MDPI42tablebody"/>
            </w:pPr>
            <w:r>
              <w:t>0</w:t>
            </w:r>
          </w:p>
        </w:tc>
        <w:tc>
          <w:tcPr>
            <w:tcW w:w="850" w:type="dxa"/>
            <w:tcBorders>
              <w:top w:val="single" w:sz="4" w:space="0" w:color="auto"/>
              <w:bottom w:val="nil"/>
            </w:tcBorders>
          </w:tcPr>
          <w:p w14:paraId="2062C549" w14:textId="1882D8D6" w:rsidR="009F43CC" w:rsidRPr="00655E61" w:rsidRDefault="0017254D" w:rsidP="00036205">
            <w:pPr>
              <w:pStyle w:val="MDPI42tablebody"/>
            </w:pPr>
            <w:r>
              <w:t>0</w:t>
            </w:r>
          </w:p>
        </w:tc>
        <w:tc>
          <w:tcPr>
            <w:tcW w:w="993" w:type="dxa"/>
            <w:tcBorders>
              <w:top w:val="single" w:sz="4" w:space="0" w:color="auto"/>
              <w:bottom w:val="nil"/>
            </w:tcBorders>
          </w:tcPr>
          <w:p w14:paraId="083744A9" w14:textId="6EC54D40" w:rsidR="009F43CC" w:rsidRPr="00655E61" w:rsidRDefault="0017254D" w:rsidP="00036205">
            <w:pPr>
              <w:pStyle w:val="MDPI42tablebody"/>
            </w:pPr>
            <w:r>
              <w:t>1</w:t>
            </w:r>
          </w:p>
        </w:tc>
      </w:tr>
      <w:tr w:rsidR="009F43CC" w:rsidRPr="00655E61" w14:paraId="61AC5F6C" w14:textId="77777777" w:rsidTr="002D0C3C">
        <w:tc>
          <w:tcPr>
            <w:tcW w:w="1276" w:type="dxa"/>
            <w:vMerge/>
            <w:tcBorders>
              <w:top w:val="nil"/>
              <w:bottom w:val="nil"/>
            </w:tcBorders>
            <w:shd w:val="clear" w:color="auto" w:fill="auto"/>
            <w:vAlign w:val="center"/>
            <w:hideMark/>
          </w:tcPr>
          <w:p w14:paraId="180ADF3D" w14:textId="77777777" w:rsidR="009F43CC" w:rsidRPr="00655E61" w:rsidRDefault="009F43CC" w:rsidP="00036205">
            <w:pPr>
              <w:pStyle w:val="MDPI42tablebody"/>
            </w:pPr>
          </w:p>
        </w:tc>
        <w:tc>
          <w:tcPr>
            <w:tcW w:w="1843" w:type="dxa"/>
            <w:tcBorders>
              <w:top w:val="nil"/>
              <w:bottom w:val="nil"/>
            </w:tcBorders>
            <w:shd w:val="clear" w:color="auto" w:fill="auto"/>
            <w:vAlign w:val="center"/>
            <w:hideMark/>
          </w:tcPr>
          <w:p w14:paraId="7422F6F5" w14:textId="7F729BFE" w:rsidR="009F43CC" w:rsidRPr="00655E61" w:rsidRDefault="008307A7" w:rsidP="00036205">
            <w:pPr>
              <w:pStyle w:val="MDPI42tablebody"/>
            </w:pPr>
            <w:r>
              <w:t>liver</w:t>
            </w:r>
          </w:p>
        </w:tc>
        <w:tc>
          <w:tcPr>
            <w:tcW w:w="1843" w:type="dxa"/>
            <w:tcBorders>
              <w:top w:val="nil"/>
              <w:bottom w:val="nil"/>
            </w:tcBorders>
            <w:shd w:val="clear" w:color="auto" w:fill="auto"/>
            <w:vAlign w:val="center"/>
          </w:tcPr>
          <w:p w14:paraId="7C690000" w14:textId="77777777" w:rsidR="009F43CC" w:rsidRPr="00655E61" w:rsidRDefault="009F43CC" w:rsidP="00036205">
            <w:pPr>
              <w:pStyle w:val="MDPI42tablebody"/>
            </w:pPr>
            <w:r>
              <w:t>Yes</w:t>
            </w:r>
          </w:p>
        </w:tc>
        <w:tc>
          <w:tcPr>
            <w:tcW w:w="708" w:type="dxa"/>
            <w:tcBorders>
              <w:top w:val="nil"/>
              <w:bottom w:val="nil"/>
            </w:tcBorders>
            <w:shd w:val="clear" w:color="auto" w:fill="auto"/>
            <w:vAlign w:val="center"/>
          </w:tcPr>
          <w:p w14:paraId="6331E886" w14:textId="554D3BE9" w:rsidR="009F43CC" w:rsidRPr="00655E61" w:rsidRDefault="0017254D" w:rsidP="00036205">
            <w:pPr>
              <w:pStyle w:val="MDPI42tablebody"/>
            </w:pPr>
            <w:r>
              <w:t>10</w:t>
            </w:r>
          </w:p>
        </w:tc>
        <w:tc>
          <w:tcPr>
            <w:tcW w:w="851" w:type="dxa"/>
            <w:tcBorders>
              <w:top w:val="nil"/>
              <w:bottom w:val="nil"/>
            </w:tcBorders>
          </w:tcPr>
          <w:p w14:paraId="0CB24582" w14:textId="1C58B5EF" w:rsidR="009F43CC" w:rsidRPr="00655E61" w:rsidRDefault="0017254D" w:rsidP="00036205">
            <w:pPr>
              <w:pStyle w:val="MDPI42tablebody"/>
            </w:pPr>
            <w:r>
              <w:t>10</w:t>
            </w:r>
          </w:p>
        </w:tc>
        <w:tc>
          <w:tcPr>
            <w:tcW w:w="850" w:type="dxa"/>
            <w:tcBorders>
              <w:top w:val="nil"/>
              <w:bottom w:val="nil"/>
            </w:tcBorders>
          </w:tcPr>
          <w:p w14:paraId="2E214420" w14:textId="0ADAB7C5" w:rsidR="009F43CC" w:rsidRPr="00655E61" w:rsidRDefault="0017254D" w:rsidP="00036205">
            <w:pPr>
              <w:pStyle w:val="MDPI42tablebody"/>
            </w:pPr>
            <w:r>
              <w:t>1</w:t>
            </w:r>
          </w:p>
        </w:tc>
        <w:tc>
          <w:tcPr>
            <w:tcW w:w="851" w:type="dxa"/>
            <w:tcBorders>
              <w:top w:val="nil"/>
              <w:bottom w:val="nil"/>
            </w:tcBorders>
          </w:tcPr>
          <w:p w14:paraId="4D3F466F" w14:textId="44374C9C" w:rsidR="009F43CC" w:rsidRPr="00655E61" w:rsidRDefault="0017254D" w:rsidP="00036205">
            <w:pPr>
              <w:pStyle w:val="MDPI42tablebody"/>
            </w:pPr>
            <w:r>
              <w:t>1</w:t>
            </w:r>
          </w:p>
        </w:tc>
        <w:tc>
          <w:tcPr>
            <w:tcW w:w="850" w:type="dxa"/>
            <w:tcBorders>
              <w:top w:val="nil"/>
              <w:bottom w:val="nil"/>
            </w:tcBorders>
          </w:tcPr>
          <w:p w14:paraId="0F7DDCC1" w14:textId="77777777" w:rsidR="009F43CC" w:rsidRPr="00655E61" w:rsidRDefault="009F43CC" w:rsidP="00036205">
            <w:pPr>
              <w:pStyle w:val="MDPI42tablebody"/>
            </w:pPr>
          </w:p>
        </w:tc>
        <w:tc>
          <w:tcPr>
            <w:tcW w:w="993" w:type="dxa"/>
            <w:tcBorders>
              <w:top w:val="nil"/>
              <w:bottom w:val="nil"/>
            </w:tcBorders>
          </w:tcPr>
          <w:p w14:paraId="6A8A9614" w14:textId="77777777" w:rsidR="009F43CC" w:rsidRPr="00655E61" w:rsidRDefault="009F43CC" w:rsidP="00036205">
            <w:pPr>
              <w:pStyle w:val="MDPI42tablebody"/>
            </w:pPr>
          </w:p>
        </w:tc>
      </w:tr>
      <w:tr w:rsidR="009F43CC" w:rsidRPr="00655E61" w14:paraId="0752FD56" w14:textId="77777777" w:rsidTr="002D0C3C">
        <w:tc>
          <w:tcPr>
            <w:tcW w:w="1276" w:type="dxa"/>
            <w:vMerge/>
            <w:tcBorders>
              <w:top w:val="nil"/>
              <w:bottom w:val="nil"/>
            </w:tcBorders>
            <w:shd w:val="clear" w:color="auto" w:fill="auto"/>
            <w:vAlign w:val="center"/>
          </w:tcPr>
          <w:p w14:paraId="2CD58A20" w14:textId="77777777" w:rsidR="009F43CC" w:rsidRPr="00655E61" w:rsidRDefault="009F43CC" w:rsidP="00036205">
            <w:pPr>
              <w:pStyle w:val="MDPI42tablebody"/>
            </w:pPr>
          </w:p>
        </w:tc>
        <w:tc>
          <w:tcPr>
            <w:tcW w:w="1843" w:type="dxa"/>
            <w:tcBorders>
              <w:top w:val="nil"/>
              <w:bottom w:val="single" w:sz="4" w:space="0" w:color="auto"/>
            </w:tcBorders>
            <w:shd w:val="clear" w:color="auto" w:fill="auto"/>
            <w:vAlign w:val="center"/>
          </w:tcPr>
          <w:p w14:paraId="1720C9F1" w14:textId="77777777" w:rsidR="009F43CC" w:rsidRPr="00655E61" w:rsidRDefault="009F43CC" w:rsidP="00036205">
            <w:pPr>
              <w:pStyle w:val="MDPI42tablebody"/>
            </w:pPr>
          </w:p>
        </w:tc>
        <w:tc>
          <w:tcPr>
            <w:tcW w:w="1843" w:type="dxa"/>
            <w:tcBorders>
              <w:top w:val="nil"/>
              <w:bottom w:val="single" w:sz="4" w:space="0" w:color="auto"/>
            </w:tcBorders>
            <w:shd w:val="clear" w:color="auto" w:fill="auto"/>
            <w:vAlign w:val="center"/>
          </w:tcPr>
          <w:p w14:paraId="5FEFCDA2" w14:textId="77777777" w:rsidR="009F43CC" w:rsidRPr="00655E61" w:rsidRDefault="009F43CC" w:rsidP="00036205">
            <w:pPr>
              <w:pStyle w:val="MDPI42tablebody"/>
            </w:pPr>
            <w:r>
              <w:t>Total</w:t>
            </w:r>
          </w:p>
        </w:tc>
        <w:tc>
          <w:tcPr>
            <w:tcW w:w="708" w:type="dxa"/>
            <w:tcBorders>
              <w:top w:val="nil"/>
              <w:bottom w:val="single" w:sz="4" w:space="0" w:color="auto"/>
            </w:tcBorders>
            <w:shd w:val="clear" w:color="auto" w:fill="auto"/>
            <w:vAlign w:val="center"/>
          </w:tcPr>
          <w:p w14:paraId="0DB0AAB4" w14:textId="15B86E3D" w:rsidR="009F43CC" w:rsidRPr="00655E61" w:rsidRDefault="0017254D" w:rsidP="00036205">
            <w:pPr>
              <w:pStyle w:val="MDPI42tablebody"/>
            </w:pPr>
            <w:r>
              <w:t>10</w:t>
            </w:r>
          </w:p>
        </w:tc>
        <w:tc>
          <w:tcPr>
            <w:tcW w:w="851" w:type="dxa"/>
            <w:tcBorders>
              <w:top w:val="nil"/>
              <w:bottom w:val="single" w:sz="4" w:space="0" w:color="auto"/>
            </w:tcBorders>
          </w:tcPr>
          <w:p w14:paraId="4D916F9D" w14:textId="7CC7C7EA" w:rsidR="009F43CC" w:rsidRPr="00655E61" w:rsidRDefault="0017254D" w:rsidP="00036205">
            <w:pPr>
              <w:pStyle w:val="MDPI42tablebody"/>
            </w:pPr>
            <w:r>
              <w:t>10</w:t>
            </w:r>
          </w:p>
        </w:tc>
        <w:tc>
          <w:tcPr>
            <w:tcW w:w="850" w:type="dxa"/>
            <w:tcBorders>
              <w:top w:val="nil"/>
              <w:bottom w:val="single" w:sz="4" w:space="0" w:color="auto"/>
            </w:tcBorders>
          </w:tcPr>
          <w:p w14:paraId="5F73CB07" w14:textId="77777777" w:rsidR="009F43CC" w:rsidRPr="00655E61" w:rsidRDefault="009F43CC" w:rsidP="00036205">
            <w:pPr>
              <w:pStyle w:val="MDPI42tablebody"/>
            </w:pPr>
          </w:p>
        </w:tc>
        <w:tc>
          <w:tcPr>
            <w:tcW w:w="851" w:type="dxa"/>
            <w:tcBorders>
              <w:top w:val="nil"/>
              <w:bottom w:val="single" w:sz="4" w:space="0" w:color="auto"/>
            </w:tcBorders>
          </w:tcPr>
          <w:p w14:paraId="7840A215" w14:textId="77777777" w:rsidR="009F43CC" w:rsidRPr="00655E61" w:rsidRDefault="009F43CC" w:rsidP="00036205">
            <w:pPr>
              <w:pStyle w:val="MDPI42tablebody"/>
            </w:pPr>
          </w:p>
        </w:tc>
        <w:tc>
          <w:tcPr>
            <w:tcW w:w="850" w:type="dxa"/>
            <w:tcBorders>
              <w:top w:val="nil"/>
              <w:bottom w:val="single" w:sz="4" w:space="0" w:color="auto"/>
            </w:tcBorders>
          </w:tcPr>
          <w:p w14:paraId="6296F7F6" w14:textId="77777777" w:rsidR="009F43CC" w:rsidRPr="00655E61" w:rsidRDefault="009F43CC" w:rsidP="00036205">
            <w:pPr>
              <w:pStyle w:val="MDPI42tablebody"/>
            </w:pPr>
          </w:p>
        </w:tc>
        <w:tc>
          <w:tcPr>
            <w:tcW w:w="993" w:type="dxa"/>
            <w:tcBorders>
              <w:top w:val="nil"/>
              <w:bottom w:val="single" w:sz="4" w:space="0" w:color="auto"/>
            </w:tcBorders>
          </w:tcPr>
          <w:p w14:paraId="54B38DC7" w14:textId="77777777" w:rsidR="009F43CC" w:rsidRPr="00655E61" w:rsidRDefault="009F43CC" w:rsidP="00036205">
            <w:pPr>
              <w:pStyle w:val="MDPI42tablebody"/>
            </w:pPr>
          </w:p>
        </w:tc>
      </w:tr>
      <w:tr w:rsidR="009F43CC" w:rsidRPr="00655E61" w14:paraId="5D1BD8D7" w14:textId="77777777" w:rsidTr="002D0C3C">
        <w:tc>
          <w:tcPr>
            <w:tcW w:w="1276" w:type="dxa"/>
            <w:vMerge w:val="restart"/>
            <w:tcBorders>
              <w:top w:val="nil"/>
              <w:bottom w:val="nil"/>
            </w:tcBorders>
            <w:shd w:val="clear" w:color="auto" w:fill="auto"/>
            <w:vAlign w:val="center"/>
            <w:hideMark/>
          </w:tcPr>
          <w:p w14:paraId="15CD9141" w14:textId="77777777" w:rsidR="009F43CC" w:rsidRPr="00655E61" w:rsidRDefault="009F43CC" w:rsidP="00036205">
            <w:pPr>
              <w:pStyle w:val="MDPI42tablebody"/>
            </w:pPr>
          </w:p>
        </w:tc>
        <w:tc>
          <w:tcPr>
            <w:tcW w:w="1843" w:type="dxa"/>
            <w:tcBorders>
              <w:top w:val="single" w:sz="4" w:space="0" w:color="auto"/>
              <w:bottom w:val="nil"/>
            </w:tcBorders>
            <w:shd w:val="clear" w:color="auto" w:fill="auto"/>
            <w:vAlign w:val="center"/>
            <w:hideMark/>
          </w:tcPr>
          <w:p w14:paraId="0A4A2942" w14:textId="44DF7B7B" w:rsidR="009F43CC" w:rsidRPr="00655E61" w:rsidRDefault="008307A7" w:rsidP="00036205">
            <w:pPr>
              <w:pStyle w:val="MDPI42tablebody"/>
            </w:pPr>
            <w:r>
              <w:t xml:space="preserve">Congestive </w:t>
            </w:r>
          </w:p>
        </w:tc>
        <w:tc>
          <w:tcPr>
            <w:tcW w:w="1843" w:type="dxa"/>
            <w:tcBorders>
              <w:top w:val="single" w:sz="4" w:space="0" w:color="auto"/>
              <w:bottom w:val="nil"/>
            </w:tcBorders>
            <w:shd w:val="clear" w:color="auto" w:fill="auto"/>
            <w:vAlign w:val="center"/>
            <w:hideMark/>
          </w:tcPr>
          <w:p w14:paraId="5A1D76C2" w14:textId="77777777" w:rsidR="009F43CC" w:rsidRPr="00655E61" w:rsidRDefault="009F43CC" w:rsidP="00036205">
            <w:pPr>
              <w:pStyle w:val="MDPI42tablebody"/>
            </w:pPr>
            <w:r>
              <w:t>No</w:t>
            </w:r>
          </w:p>
        </w:tc>
        <w:tc>
          <w:tcPr>
            <w:tcW w:w="708" w:type="dxa"/>
            <w:tcBorders>
              <w:top w:val="single" w:sz="4" w:space="0" w:color="auto"/>
              <w:bottom w:val="nil"/>
            </w:tcBorders>
            <w:shd w:val="clear" w:color="auto" w:fill="auto"/>
            <w:vAlign w:val="center"/>
          </w:tcPr>
          <w:p w14:paraId="3761C9A4" w14:textId="5F69DDAB" w:rsidR="009F43CC" w:rsidRPr="00655E61" w:rsidRDefault="0017254D" w:rsidP="00036205">
            <w:pPr>
              <w:pStyle w:val="MDPI42tablebody"/>
            </w:pPr>
            <w:r>
              <w:t>1</w:t>
            </w:r>
          </w:p>
        </w:tc>
        <w:tc>
          <w:tcPr>
            <w:tcW w:w="851" w:type="dxa"/>
            <w:tcBorders>
              <w:top w:val="single" w:sz="4" w:space="0" w:color="auto"/>
              <w:bottom w:val="nil"/>
            </w:tcBorders>
          </w:tcPr>
          <w:p w14:paraId="3D817843" w14:textId="6ECB3E4C" w:rsidR="009F43CC" w:rsidRPr="00655E61" w:rsidRDefault="00EF26BD" w:rsidP="00036205">
            <w:pPr>
              <w:pStyle w:val="MDPI42tablebody"/>
            </w:pPr>
            <w:r>
              <w:t>0</w:t>
            </w:r>
          </w:p>
        </w:tc>
        <w:tc>
          <w:tcPr>
            <w:tcW w:w="850" w:type="dxa"/>
            <w:tcBorders>
              <w:top w:val="single" w:sz="4" w:space="0" w:color="auto"/>
              <w:bottom w:val="nil"/>
            </w:tcBorders>
          </w:tcPr>
          <w:p w14:paraId="2AEF7A75" w14:textId="66A2CB27" w:rsidR="009F43CC" w:rsidRPr="00655E61" w:rsidRDefault="00EF26BD" w:rsidP="00036205">
            <w:pPr>
              <w:pStyle w:val="MDPI42tablebody"/>
            </w:pPr>
            <w:r>
              <w:t>0.1</w:t>
            </w:r>
          </w:p>
        </w:tc>
        <w:tc>
          <w:tcPr>
            <w:tcW w:w="851" w:type="dxa"/>
            <w:tcBorders>
              <w:top w:val="single" w:sz="4" w:space="0" w:color="auto"/>
              <w:bottom w:val="nil"/>
            </w:tcBorders>
          </w:tcPr>
          <w:p w14:paraId="4039A55C" w14:textId="78D16FA9" w:rsidR="009F43CC" w:rsidRPr="00655E61" w:rsidRDefault="00EF26BD" w:rsidP="00036205">
            <w:pPr>
              <w:pStyle w:val="MDPI42tablebody"/>
            </w:pPr>
            <w:r>
              <w:t>0</w:t>
            </w:r>
          </w:p>
        </w:tc>
        <w:tc>
          <w:tcPr>
            <w:tcW w:w="850" w:type="dxa"/>
            <w:tcBorders>
              <w:top w:val="single" w:sz="4" w:space="0" w:color="auto"/>
              <w:bottom w:val="nil"/>
            </w:tcBorders>
          </w:tcPr>
          <w:p w14:paraId="7E897F81" w14:textId="0818C378" w:rsidR="009F43CC" w:rsidRPr="00655E61" w:rsidRDefault="00EF26BD" w:rsidP="00036205">
            <w:pPr>
              <w:pStyle w:val="MDPI42tablebody"/>
            </w:pPr>
            <w:r>
              <w:t>0.02</w:t>
            </w:r>
          </w:p>
        </w:tc>
        <w:tc>
          <w:tcPr>
            <w:tcW w:w="993" w:type="dxa"/>
            <w:tcBorders>
              <w:top w:val="single" w:sz="4" w:space="0" w:color="auto"/>
              <w:bottom w:val="nil"/>
            </w:tcBorders>
          </w:tcPr>
          <w:p w14:paraId="7BED63D5" w14:textId="074632EA" w:rsidR="009F43CC" w:rsidRPr="00655E61" w:rsidRDefault="00EF26BD" w:rsidP="00036205">
            <w:pPr>
              <w:pStyle w:val="MDPI42tablebody"/>
            </w:pPr>
            <w:r>
              <w:t>0.96</w:t>
            </w:r>
          </w:p>
        </w:tc>
      </w:tr>
      <w:tr w:rsidR="009F43CC" w:rsidRPr="00655E61" w14:paraId="0FE245B1" w14:textId="77777777" w:rsidTr="002D0C3C">
        <w:tc>
          <w:tcPr>
            <w:tcW w:w="1276" w:type="dxa"/>
            <w:vMerge/>
            <w:tcBorders>
              <w:top w:val="nil"/>
              <w:bottom w:val="nil"/>
            </w:tcBorders>
            <w:shd w:val="clear" w:color="auto" w:fill="auto"/>
            <w:vAlign w:val="center"/>
            <w:hideMark/>
          </w:tcPr>
          <w:p w14:paraId="105A90B1" w14:textId="77777777" w:rsidR="009F43CC" w:rsidRPr="00655E61" w:rsidRDefault="009F43CC" w:rsidP="00036205">
            <w:pPr>
              <w:pStyle w:val="MDPI42tablebody"/>
            </w:pPr>
          </w:p>
        </w:tc>
        <w:tc>
          <w:tcPr>
            <w:tcW w:w="1843" w:type="dxa"/>
            <w:tcBorders>
              <w:top w:val="nil"/>
              <w:bottom w:val="nil"/>
            </w:tcBorders>
            <w:shd w:val="clear" w:color="auto" w:fill="auto"/>
            <w:vAlign w:val="center"/>
            <w:hideMark/>
          </w:tcPr>
          <w:p w14:paraId="7D6D8EF1" w14:textId="05F23FEC" w:rsidR="009F43CC" w:rsidRPr="00655E61" w:rsidRDefault="008307A7" w:rsidP="00036205">
            <w:pPr>
              <w:pStyle w:val="MDPI42tablebody"/>
            </w:pPr>
            <w:r>
              <w:t>liver</w:t>
            </w:r>
          </w:p>
        </w:tc>
        <w:tc>
          <w:tcPr>
            <w:tcW w:w="1843" w:type="dxa"/>
            <w:tcBorders>
              <w:top w:val="nil"/>
              <w:bottom w:val="nil"/>
            </w:tcBorders>
            <w:shd w:val="clear" w:color="auto" w:fill="auto"/>
            <w:vAlign w:val="center"/>
            <w:hideMark/>
          </w:tcPr>
          <w:p w14:paraId="6F11C00A" w14:textId="77777777" w:rsidR="009F43CC" w:rsidRPr="00655E61" w:rsidRDefault="009F43CC" w:rsidP="00036205">
            <w:pPr>
              <w:pStyle w:val="MDPI42tablebody"/>
            </w:pPr>
            <w:r>
              <w:t>Yes</w:t>
            </w:r>
          </w:p>
        </w:tc>
        <w:tc>
          <w:tcPr>
            <w:tcW w:w="708" w:type="dxa"/>
            <w:tcBorders>
              <w:top w:val="nil"/>
              <w:bottom w:val="nil"/>
            </w:tcBorders>
            <w:shd w:val="clear" w:color="auto" w:fill="auto"/>
            <w:vAlign w:val="center"/>
          </w:tcPr>
          <w:p w14:paraId="17012FA7" w14:textId="7B69DC35" w:rsidR="009F43CC" w:rsidRPr="00655E61" w:rsidRDefault="0017254D" w:rsidP="00036205">
            <w:pPr>
              <w:pStyle w:val="MDPI42tablebody"/>
            </w:pPr>
            <w:r>
              <w:t>9</w:t>
            </w:r>
          </w:p>
        </w:tc>
        <w:tc>
          <w:tcPr>
            <w:tcW w:w="851" w:type="dxa"/>
            <w:tcBorders>
              <w:top w:val="nil"/>
              <w:bottom w:val="nil"/>
            </w:tcBorders>
          </w:tcPr>
          <w:p w14:paraId="238DE26D" w14:textId="597BF747" w:rsidR="009F43CC" w:rsidRPr="00655E61" w:rsidRDefault="00EF26BD" w:rsidP="00036205">
            <w:pPr>
              <w:pStyle w:val="MDPI42tablebody"/>
            </w:pPr>
            <w:r>
              <w:t>10</w:t>
            </w:r>
          </w:p>
        </w:tc>
        <w:tc>
          <w:tcPr>
            <w:tcW w:w="850" w:type="dxa"/>
            <w:tcBorders>
              <w:top w:val="nil"/>
              <w:bottom w:val="nil"/>
            </w:tcBorders>
          </w:tcPr>
          <w:p w14:paraId="15343163" w14:textId="1E00D9EF" w:rsidR="009F43CC" w:rsidRPr="00655E61" w:rsidRDefault="00EF26BD" w:rsidP="00036205">
            <w:pPr>
              <w:pStyle w:val="MDPI42tablebody"/>
            </w:pPr>
            <w:r>
              <w:t>0.9</w:t>
            </w:r>
          </w:p>
        </w:tc>
        <w:tc>
          <w:tcPr>
            <w:tcW w:w="851" w:type="dxa"/>
            <w:tcBorders>
              <w:top w:val="nil"/>
              <w:bottom w:val="nil"/>
            </w:tcBorders>
          </w:tcPr>
          <w:p w14:paraId="0E5768E0" w14:textId="15B59272" w:rsidR="009F43CC" w:rsidRPr="00655E61" w:rsidRDefault="00EF26BD" w:rsidP="00036205">
            <w:pPr>
              <w:pStyle w:val="MDPI42tablebody"/>
            </w:pPr>
            <w:r>
              <w:t>1</w:t>
            </w:r>
          </w:p>
        </w:tc>
        <w:tc>
          <w:tcPr>
            <w:tcW w:w="850" w:type="dxa"/>
            <w:tcBorders>
              <w:top w:val="nil"/>
              <w:bottom w:val="nil"/>
            </w:tcBorders>
          </w:tcPr>
          <w:p w14:paraId="4A5F1EE8" w14:textId="77777777" w:rsidR="009F43CC" w:rsidRPr="00655E61" w:rsidRDefault="009F43CC" w:rsidP="00036205">
            <w:pPr>
              <w:pStyle w:val="MDPI42tablebody"/>
            </w:pPr>
          </w:p>
        </w:tc>
        <w:tc>
          <w:tcPr>
            <w:tcW w:w="993" w:type="dxa"/>
            <w:tcBorders>
              <w:top w:val="nil"/>
              <w:bottom w:val="nil"/>
            </w:tcBorders>
          </w:tcPr>
          <w:p w14:paraId="3E3199B3" w14:textId="77777777" w:rsidR="009F43CC" w:rsidRPr="00655E61" w:rsidRDefault="009F43CC" w:rsidP="00036205">
            <w:pPr>
              <w:pStyle w:val="MDPI42tablebody"/>
            </w:pPr>
          </w:p>
        </w:tc>
      </w:tr>
      <w:tr w:rsidR="009F43CC" w:rsidRPr="00655E61" w14:paraId="48A47B72" w14:textId="77777777" w:rsidTr="002D0C3C">
        <w:tc>
          <w:tcPr>
            <w:tcW w:w="1276" w:type="dxa"/>
            <w:tcBorders>
              <w:top w:val="nil"/>
              <w:bottom w:val="nil"/>
            </w:tcBorders>
            <w:shd w:val="clear" w:color="auto" w:fill="auto"/>
            <w:vAlign w:val="center"/>
          </w:tcPr>
          <w:p w14:paraId="76984CB9" w14:textId="77777777" w:rsidR="009F43CC" w:rsidRPr="00655E61" w:rsidRDefault="009F43CC" w:rsidP="00036205">
            <w:pPr>
              <w:pStyle w:val="MDPI42tablebody"/>
            </w:pPr>
          </w:p>
        </w:tc>
        <w:tc>
          <w:tcPr>
            <w:tcW w:w="1843" w:type="dxa"/>
            <w:tcBorders>
              <w:top w:val="nil"/>
              <w:bottom w:val="single" w:sz="4" w:space="0" w:color="auto"/>
            </w:tcBorders>
            <w:shd w:val="clear" w:color="auto" w:fill="auto"/>
            <w:vAlign w:val="center"/>
          </w:tcPr>
          <w:p w14:paraId="4BC4429A" w14:textId="77777777" w:rsidR="009F43CC" w:rsidRPr="00655E61" w:rsidRDefault="009F43CC" w:rsidP="00036205">
            <w:pPr>
              <w:pStyle w:val="MDPI42tablebody"/>
            </w:pPr>
          </w:p>
        </w:tc>
        <w:tc>
          <w:tcPr>
            <w:tcW w:w="1843" w:type="dxa"/>
            <w:tcBorders>
              <w:top w:val="nil"/>
              <w:bottom w:val="single" w:sz="4" w:space="0" w:color="auto"/>
            </w:tcBorders>
            <w:shd w:val="clear" w:color="auto" w:fill="auto"/>
            <w:vAlign w:val="center"/>
          </w:tcPr>
          <w:p w14:paraId="433BEF47" w14:textId="77777777" w:rsidR="009F43CC" w:rsidRDefault="009F43CC" w:rsidP="00036205">
            <w:pPr>
              <w:pStyle w:val="MDPI42tablebody"/>
            </w:pPr>
            <w:r>
              <w:t>Total</w:t>
            </w:r>
          </w:p>
        </w:tc>
        <w:tc>
          <w:tcPr>
            <w:tcW w:w="708" w:type="dxa"/>
            <w:tcBorders>
              <w:top w:val="nil"/>
              <w:bottom w:val="single" w:sz="4" w:space="0" w:color="auto"/>
            </w:tcBorders>
            <w:shd w:val="clear" w:color="auto" w:fill="auto"/>
            <w:vAlign w:val="center"/>
          </w:tcPr>
          <w:p w14:paraId="6D574EC2" w14:textId="3F09A340" w:rsidR="009F43CC" w:rsidRPr="00655E61" w:rsidRDefault="0017254D" w:rsidP="00036205">
            <w:pPr>
              <w:pStyle w:val="MDPI42tablebody"/>
            </w:pPr>
            <w:r>
              <w:t>10</w:t>
            </w:r>
          </w:p>
        </w:tc>
        <w:tc>
          <w:tcPr>
            <w:tcW w:w="851" w:type="dxa"/>
            <w:tcBorders>
              <w:top w:val="nil"/>
              <w:bottom w:val="single" w:sz="4" w:space="0" w:color="auto"/>
            </w:tcBorders>
          </w:tcPr>
          <w:p w14:paraId="49754BC2" w14:textId="0191FD84" w:rsidR="009F43CC" w:rsidRPr="00655E61" w:rsidRDefault="00EF26BD" w:rsidP="00036205">
            <w:pPr>
              <w:pStyle w:val="MDPI42tablebody"/>
            </w:pPr>
            <w:r>
              <w:t>10</w:t>
            </w:r>
          </w:p>
        </w:tc>
        <w:tc>
          <w:tcPr>
            <w:tcW w:w="850" w:type="dxa"/>
            <w:tcBorders>
              <w:top w:val="nil"/>
              <w:bottom w:val="single" w:sz="4" w:space="0" w:color="auto"/>
            </w:tcBorders>
          </w:tcPr>
          <w:p w14:paraId="33E81EE1" w14:textId="77777777" w:rsidR="009F43CC" w:rsidRPr="00655E61" w:rsidRDefault="009F43CC" w:rsidP="00036205">
            <w:pPr>
              <w:pStyle w:val="MDPI42tablebody"/>
            </w:pPr>
          </w:p>
        </w:tc>
        <w:tc>
          <w:tcPr>
            <w:tcW w:w="851" w:type="dxa"/>
            <w:tcBorders>
              <w:top w:val="nil"/>
              <w:bottom w:val="single" w:sz="4" w:space="0" w:color="auto"/>
            </w:tcBorders>
          </w:tcPr>
          <w:p w14:paraId="6AF56990" w14:textId="77777777" w:rsidR="009F43CC" w:rsidRPr="00655E61" w:rsidRDefault="009F43CC" w:rsidP="00036205">
            <w:pPr>
              <w:pStyle w:val="MDPI42tablebody"/>
            </w:pPr>
          </w:p>
        </w:tc>
        <w:tc>
          <w:tcPr>
            <w:tcW w:w="850" w:type="dxa"/>
            <w:tcBorders>
              <w:top w:val="nil"/>
              <w:bottom w:val="single" w:sz="4" w:space="0" w:color="auto"/>
            </w:tcBorders>
          </w:tcPr>
          <w:p w14:paraId="63DFB29F" w14:textId="77777777" w:rsidR="009F43CC" w:rsidRPr="00655E61" w:rsidRDefault="009F43CC" w:rsidP="00036205">
            <w:pPr>
              <w:pStyle w:val="MDPI42tablebody"/>
            </w:pPr>
          </w:p>
        </w:tc>
        <w:tc>
          <w:tcPr>
            <w:tcW w:w="993" w:type="dxa"/>
            <w:tcBorders>
              <w:top w:val="nil"/>
              <w:bottom w:val="single" w:sz="4" w:space="0" w:color="auto"/>
            </w:tcBorders>
          </w:tcPr>
          <w:p w14:paraId="17D45A9A" w14:textId="77777777" w:rsidR="009F43CC" w:rsidRPr="00655E61" w:rsidRDefault="009F43CC" w:rsidP="00036205">
            <w:pPr>
              <w:pStyle w:val="MDPI42tablebody"/>
            </w:pPr>
          </w:p>
        </w:tc>
      </w:tr>
      <w:tr w:rsidR="009F43CC" w:rsidRPr="00655E61" w14:paraId="35EABF0B" w14:textId="77777777" w:rsidTr="002D0C3C">
        <w:tc>
          <w:tcPr>
            <w:tcW w:w="1276" w:type="dxa"/>
            <w:tcBorders>
              <w:top w:val="nil"/>
              <w:bottom w:val="nil"/>
            </w:tcBorders>
            <w:shd w:val="clear" w:color="auto" w:fill="auto"/>
            <w:vAlign w:val="center"/>
          </w:tcPr>
          <w:p w14:paraId="6920926A" w14:textId="77777777" w:rsidR="009F43CC" w:rsidRPr="00655E61" w:rsidRDefault="009F43CC" w:rsidP="00036205">
            <w:pPr>
              <w:pStyle w:val="MDPI42tablebody"/>
            </w:pPr>
          </w:p>
        </w:tc>
        <w:tc>
          <w:tcPr>
            <w:tcW w:w="1843" w:type="dxa"/>
            <w:tcBorders>
              <w:top w:val="nil"/>
              <w:bottom w:val="nil"/>
            </w:tcBorders>
            <w:shd w:val="clear" w:color="auto" w:fill="auto"/>
            <w:vAlign w:val="center"/>
          </w:tcPr>
          <w:p w14:paraId="219DC9B9" w14:textId="2ED7287C" w:rsidR="009F43CC" w:rsidRPr="00655E61" w:rsidRDefault="008307A7" w:rsidP="008307A7">
            <w:pPr>
              <w:pStyle w:val="MDPI42tablebody"/>
            </w:pPr>
            <w:r>
              <w:t>Hepatomegaly</w:t>
            </w:r>
          </w:p>
        </w:tc>
        <w:tc>
          <w:tcPr>
            <w:tcW w:w="1843" w:type="dxa"/>
            <w:tcBorders>
              <w:top w:val="nil"/>
              <w:bottom w:val="nil"/>
            </w:tcBorders>
            <w:shd w:val="clear" w:color="auto" w:fill="auto"/>
            <w:vAlign w:val="center"/>
          </w:tcPr>
          <w:p w14:paraId="3D50702F" w14:textId="77777777" w:rsidR="009F43CC" w:rsidRDefault="009F43CC" w:rsidP="00036205">
            <w:pPr>
              <w:pStyle w:val="MDPI42tablebody"/>
            </w:pPr>
            <w:r>
              <w:t>No</w:t>
            </w:r>
          </w:p>
        </w:tc>
        <w:tc>
          <w:tcPr>
            <w:tcW w:w="708" w:type="dxa"/>
            <w:tcBorders>
              <w:top w:val="nil"/>
              <w:bottom w:val="nil"/>
            </w:tcBorders>
            <w:shd w:val="clear" w:color="auto" w:fill="auto"/>
            <w:vAlign w:val="center"/>
          </w:tcPr>
          <w:p w14:paraId="51EC9AD5" w14:textId="6FC8AE9B" w:rsidR="009F43CC" w:rsidRPr="00655E61" w:rsidRDefault="0017254D" w:rsidP="00036205">
            <w:pPr>
              <w:pStyle w:val="MDPI42tablebody"/>
            </w:pPr>
            <w:r>
              <w:t>0</w:t>
            </w:r>
          </w:p>
        </w:tc>
        <w:tc>
          <w:tcPr>
            <w:tcW w:w="851" w:type="dxa"/>
            <w:tcBorders>
              <w:top w:val="nil"/>
              <w:bottom w:val="nil"/>
            </w:tcBorders>
          </w:tcPr>
          <w:p w14:paraId="7CFCBC76" w14:textId="70CF5962" w:rsidR="009F43CC" w:rsidRPr="00655E61" w:rsidRDefault="00EF26BD" w:rsidP="00036205">
            <w:pPr>
              <w:pStyle w:val="MDPI42tablebody"/>
            </w:pPr>
            <w:r>
              <w:t>0</w:t>
            </w:r>
          </w:p>
        </w:tc>
        <w:tc>
          <w:tcPr>
            <w:tcW w:w="850" w:type="dxa"/>
            <w:tcBorders>
              <w:top w:val="nil"/>
              <w:bottom w:val="nil"/>
            </w:tcBorders>
          </w:tcPr>
          <w:p w14:paraId="06D6E7F7" w14:textId="780BEA77" w:rsidR="009F43CC" w:rsidRPr="00655E61" w:rsidRDefault="00EF26BD" w:rsidP="00036205">
            <w:pPr>
              <w:pStyle w:val="MDPI42tablebody"/>
            </w:pPr>
            <w:r>
              <w:t>0</w:t>
            </w:r>
          </w:p>
        </w:tc>
        <w:tc>
          <w:tcPr>
            <w:tcW w:w="851" w:type="dxa"/>
            <w:tcBorders>
              <w:top w:val="nil"/>
              <w:bottom w:val="nil"/>
            </w:tcBorders>
          </w:tcPr>
          <w:p w14:paraId="7D8DB430" w14:textId="2C450C7C" w:rsidR="009F43CC" w:rsidRPr="00655E61" w:rsidRDefault="00EF26BD" w:rsidP="00036205">
            <w:pPr>
              <w:pStyle w:val="MDPI42tablebody"/>
            </w:pPr>
            <w:r>
              <w:t>0</w:t>
            </w:r>
          </w:p>
        </w:tc>
        <w:tc>
          <w:tcPr>
            <w:tcW w:w="850" w:type="dxa"/>
            <w:tcBorders>
              <w:top w:val="nil"/>
              <w:bottom w:val="nil"/>
            </w:tcBorders>
          </w:tcPr>
          <w:p w14:paraId="40467DE3" w14:textId="5022B696" w:rsidR="009F43CC" w:rsidRPr="00655E61" w:rsidRDefault="00EF26BD" w:rsidP="00036205">
            <w:pPr>
              <w:pStyle w:val="MDPI42tablebody"/>
            </w:pPr>
            <w:r>
              <w:t>0</w:t>
            </w:r>
          </w:p>
        </w:tc>
        <w:tc>
          <w:tcPr>
            <w:tcW w:w="993" w:type="dxa"/>
            <w:tcBorders>
              <w:top w:val="nil"/>
              <w:bottom w:val="nil"/>
            </w:tcBorders>
          </w:tcPr>
          <w:p w14:paraId="6B584F65" w14:textId="5EC366F1" w:rsidR="009F43CC" w:rsidRPr="00655E61" w:rsidRDefault="00EF26BD" w:rsidP="00036205">
            <w:pPr>
              <w:pStyle w:val="MDPI42tablebody"/>
            </w:pPr>
            <w:r>
              <w:t>1</w:t>
            </w:r>
          </w:p>
        </w:tc>
      </w:tr>
      <w:tr w:rsidR="009F43CC" w:rsidRPr="00655E61" w14:paraId="297FF2D7" w14:textId="77777777" w:rsidTr="002D0C3C">
        <w:tc>
          <w:tcPr>
            <w:tcW w:w="1276" w:type="dxa"/>
            <w:tcBorders>
              <w:top w:val="nil"/>
              <w:bottom w:val="nil"/>
            </w:tcBorders>
            <w:shd w:val="clear" w:color="auto" w:fill="auto"/>
            <w:vAlign w:val="center"/>
          </w:tcPr>
          <w:p w14:paraId="09AFCB76" w14:textId="77777777" w:rsidR="009F43CC" w:rsidRPr="00655E61" w:rsidRDefault="009F43CC" w:rsidP="00036205">
            <w:pPr>
              <w:pStyle w:val="MDPI42tablebody"/>
            </w:pPr>
          </w:p>
        </w:tc>
        <w:tc>
          <w:tcPr>
            <w:tcW w:w="1843" w:type="dxa"/>
            <w:tcBorders>
              <w:top w:val="nil"/>
              <w:bottom w:val="nil"/>
            </w:tcBorders>
            <w:shd w:val="clear" w:color="auto" w:fill="auto"/>
            <w:vAlign w:val="center"/>
          </w:tcPr>
          <w:p w14:paraId="381D25C4" w14:textId="4D4E1276" w:rsidR="009F43CC" w:rsidRDefault="009F43CC" w:rsidP="00036205">
            <w:pPr>
              <w:pStyle w:val="MDPI42tablebody"/>
            </w:pPr>
          </w:p>
        </w:tc>
        <w:tc>
          <w:tcPr>
            <w:tcW w:w="1843" w:type="dxa"/>
            <w:tcBorders>
              <w:top w:val="nil"/>
              <w:bottom w:val="nil"/>
            </w:tcBorders>
            <w:shd w:val="clear" w:color="auto" w:fill="auto"/>
            <w:vAlign w:val="center"/>
          </w:tcPr>
          <w:p w14:paraId="513E9702" w14:textId="77777777" w:rsidR="009F43CC" w:rsidRDefault="009F43CC" w:rsidP="00036205">
            <w:pPr>
              <w:pStyle w:val="MDPI42tablebody"/>
            </w:pPr>
            <w:r>
              <w:t>Yes</w:t>
            </w:r>
          </w:p>
        </w:tc>
        <w:tc>
          <w:tcPr>
            <w:tcW w:w="708" w:type="dxa"/>
            <w:tcBorders>
              <w:top w:val="nil"/>
              <w:bottom w:val="nil"/>
            </w:tcBorders>
            <w:shd w:val="clear" w:color="auto" w:fill="auto"/>
            <w:vAlign w:val="center"/>
          </w:tcPr>
          <w:p w14:paraId="69341A84" w14:textId="14907E7F" w:rsidR="009F43CC" w:rsidRPr="00655E61" w:rsidRDefault="0017254D" w:rsidP="00036205">
            <w:pPr>
              <w:pStyle w:val="MDPI42tablebody"/>
            </w:pPr>
            <w:r>
              <w:t>10</w:t>
            </w:r>
          </w:p>
        </w:tc>
        <w:tc>
          <w:tcPr>
            <w:tcW w:w="851" w:type="dxa"/>
            <w:tcBorders>
              <w:top w:val="nil"/>
              <w:bottom w:val="nil"/>
            </w:tcBorders>
          </w:tcPr>
          <w:p w14:paraId="0EEA1E49" w14:textId="1D0CB7BA" w:rsidR="009F43CC" w:rsidRPr="00655E61" w:rsidRDefault="00EF26BD" w:rsidP="00036205">
            <w:pPr>
              <w:pStyle w:val="MDPI42tablebody"/>
            </w:pPr>
            <w:r>
              <w:t>10</w:t>
            </w:r>
          </w:p>
        </w:tc>
        <w:tc>
          <w:tcPr>
            <w:tcW w:w="850" w:type="dxa"/>
            <w:tcBorders>
              <w:top w:val="nil"/>
              <w:bottom w:val="nil"/>
            </w:tcBorders>
          </w:tcPr>
          <w:p w14:paraId="46989250" w14:textId="7C2ED8EE" w:rsidR="009F43CC" w:rsidRPr="00655E61" w:rsidRDefault="00EF26BD" w:rsidP="00036205">
            <w:pPr>
              <w:pStyle w:val="MDPI42tablebody"/>
            </w:pPr>
            <w:r>
              <w:t>1</w:t>
            </w:r>
          </w:p>
        </w:tc>
        <w:tc>
          <w:tcPr>
            <w:tcW w:w="851" w:type="dxa"/>
            <w:tcBorders>
              <w:top w:val="nil"/>
              <w:bottom w:val="nil"/>
            </w:tcBorders>
          </w:tcPr>
          <w:p w14:paraId="6631DEF4" w14:textId="6FFCCBC8" w:rsidR="009F43CC" w:rsidRPr="00655E61" w:rsidRDefault="00EF26BD" w:rsidP="00036205">
            <w:pPr>
              <w:pStyle w:val="MDPI42tablebody"/>
            </w:pPr>
            <w:r>
              <w:t>1</w:t>
            </w:r>
          </w:p>
        </w:tc>
        <w:tc>
          <w:tcPr>
            <w:tcW w:w="850" w:type="dxa"/>
            <w:tcBorders>
              <w:top w:val="nil"/>
              <w:bottom w:val="nil"/>
            </w:tcBorders>
          </w:tcPr>
          <w:p w14:paraId="224312F4" w14:textId="77777777" w:rsidR="009F43CC" w:rsidRPr="00655E61" w:rsidRDefault="009F43CC" w:rsidP="00036205">
            <w:pPr>
              <w:pStyle w:val="MDPI42tablebody"/>
            </w:pPr>
          </w:p>
        </w:tc>
        <w:tc>
          <w:tcPr>
            <w:tcW w:w="993" w:type="dxa"/>
            <w:tcBorders>
              <w:top w:val="nil"/>
              <w:bottom w:val="nil"/>
            </w:tcBorders>
          </w:tcPr>
          <w:p w14:paraId="023AEC17" w14:textId="77777777" w:rsidR="009F43CC" w:rsidRPr="00655E61" w:rsidRDefault="009F43CC" w:rsidP="00036205">
            <w:pPr>
              <w:pStyle w:val="MDPI42tablebody"/>
            </w:pPr>
          </w:p>
        </w:tc>
      </w:tr>
      <w:tr w:rsidR="009F43CC" w:rsidRPr="00655E61" w14:paraId="1C27EACF" w14:textId="77777777" w:rsidTr="002D0C3C">
        <w:tc>
          <w:tcPr>
            <w:tcW w:w="1276" w:type="dxa"/>
            <w:tcBorders>
              <w:top w:val="nil"/>
              <w:bottom w:val="single" w:sz="4" w:space="0" w:color="auto"/>
            </w:tcBorders>
            <w:shd w:val="clear" w:color="auto" w:fill="auto"/>
            <w:vAlign w:val="center"/>
          </w:tcPr>
          <w:p w14:paraId="2C93FCB3" w14:textId="77777777" w:rsidR="009F43CC" w:rsidRPr="00655E61" w:rsidRDefault="009F43CC" w:rsidP="00036205">
            <w:pPr>
              <w:pStyle w:val="MDPI42tablebody"/>
            </w:pPr>
          </w:p>
        </w:tc>
        <w:tc>
          <w:tcPr>
            <w:tcW w:w="1843" w:type="dxa"/>
            <w:tcBorders>
              <w:top w:val="nil"/>
              <w:bottom w:val="single" w:sz="4" w:space="0" w:color="auto"/>
            </w:tcBorders>
            <w:shd w:val="clear" w:color="auto" w:fill="auto"/>
            <w:vAlign w:val="center"/>
          </w:tcPr>
          <w:p w14:paraId="44521A4C" w14:textId="77777777" w:rsidR="009F43CC" w:rsidRDefault="009F43CC" w:rsidP="00036205">
            <w:pPr>
              <w:pStyle w:val="MDPI42tablebody"/>
            </w:pPr>
          </w:p>
        </w:tc>
        <w:tc>
          <w:tcPr>
            <w:tcW w:w="1843" w:type="dxa"/>
            <w:tcBorders>
              <w:top w:val="nil"/>
              <w:bottom w:val="single" w:sz="4" w:space="0" w:color="auto"/>
            </w:tcBorders>
            <w:shd w:val="clear" w:color="auto" w:fill="auto"/>
            <w:vAlign w:val="center"/>
          </w:tcPr>
          <w:p w14:paraId="1CC7A316" w14:textId="77777777" w:rsidR="009F43CC" w:rsidRDefault="009F43CC" w:rsidP="00036205">
            <w:pPr>
              <w:pStyle w:val="MDPI42tablebody"/>
            </w:pPr>
            <w:r>
              <w:t>Total</w:t>
            </w:r>
          </w:p>
        </w:tc>
        <w:tc>
          <w:tcPr>
            <w:tcW w:w="708" w:type="dxa"/>
            <w:tcBorders>
              <w:top w:val="nil"/>
              <w:bottom w:val="single" w:sz="4" w:space="0" w:color="auto"/>
            </w:tcBorders>
            <w:shd w:val="clear" w:color="auto" w:fill="auto"/>
            <w:vAlign w:val="center"/>
          </w:tcPr>
          <w:p w14:paraId="31C855CA" w14:textId="041670F9" w:rsidR="009F43CC" w:rsidRPr="00655E61" w:rsidRDefault="0017254D" w:rsidP="00036205">
            <w:pPr>
              <w:pStyle w:val="MDPI42tablebody"/>
            </w:pPr>
            <w:r>
              <w:t>10</w:t>
            </w:r>
          </w:p>
        </w:tc>
        <w:tc>
          <w:tcPr>
            <w:tcW w:w="851" w:type="dxa"/>
            <w:tcBorders>
              <w:top w:val="nil"/>
              <w:bottom w:val="single" w:sz="4" w:space="0" w:color="auto"/>
            </w:tcBorders>
          </w:tcPr>
          <w:p w14:paraId="6D8FF534" w14:textId="3A194F81" w:rsidR="009F43CC" w:rsidRPr="00655E61" w:rsidRDefault="00EF26BD" w:rsidP="00036205">
            <w:pPr>
              <w:pStyle w:val="MDPI42tablebody"/>
            </w:pPr>
            <w:r>
              <w:t>10</w:t>
            </w:r>
          </w:p>
        </w:tc>
        <w:tc>
          <w:tcPr>
            <w:tcW w:w="850" w:type="dxa"/>
            <w:tcBorders>
              <w:top w:val="nil"/>
              <w:bottom w:val="single" w:sz="4" w:space="0" w:color="auto"/>
            </w:tcBorders>
          </w:tcPr>
          <w:p w14:paraId="46BECF64" w14:textId="77777777" w:rsidR="009F43CC" w:rsidRPr="00655E61" w:rsidRDefault="009F43CC" w:rsidP="00036205">
            <w:pPr>
              <w:pStyle w:val="MDPI42tablebody"/>
            </w:pPr>
          </w:p>
        </w:tc>
        <w:tc>
          <w:tcPr>
            <w:tcW w:w="851" w:type="dxa"/>
            <w:tcBorders>
              <w:top w:val="nil"/>
              <w:bottom w:val="single" w:sz="4" w:space="0" w:color="auto"/>
            </w:tcBorders>
          </w:tcPr>
          <w:p w14:paraId="212700C7" w14:textId="77777777" w:rsidR="009F43CC" w:rsidRPr="00655E61" w:rsidRDefault="009F43CC" w:rsidP="00036205">
            <w:pPr>
              <w:pStyle w:val="MDPI42tablebody"/>
            </w:pPr>
          </w:p>
        </w:tc>
        <w:tc>
          <w:tcPr>
            <w:tcW w:w="850" w:type="dxa"/>
            <w:tcBorders>
              <w:top w:val="nil"/>
              <w:bottom w:val="single" w:sz="4" w:space="0" w:color="auto"/>
            </w:tcBorders>
          </w:tcPr>
          <w:p w14:paraId="705596C6" w14:textId="77777777" w:rsidR="009F43CC" w:rsidRPr="00655E61" w:rsidRDefault="009F43CC" w:rsidP="00036205">
            <w:pPr>
              <w:pStyle w:val="MDPI42tablebody"/>
            </w:pPr>
          </w:p>
        </w:tc>
        <w:tc>
          <w:tcPr>
            <w:tcW w:w="993" w:type="dxa"/>
            <w:tcBorders>
              <w:top w:val="nil"/>
              <w:bottom w:val="single" w:sz="4" w:space="0" w:color="auto"/>
            </w:tcBorders>
          </w:tcPr>
          <w:p w14:paraId="1E862AE2" w14:textId="77777777" w:rsidR="009F43CC" w:rsidRPr="00655E61" w:rsidRDefault="009F43CC" w:rsidP="00036205">
            <w:pPr>
              <w:pStyle w:val="MDPI42tablebody"/>
            </w:pPr>
          </w:p>
        </w:tc>
      </w:tr>
      <w:tr w:rsidR="008307A7" w:rsidRPr="00655E61" w14:paraId="1ADC5672" w14:textId="77777777" w:rsidTr="002D0C3C">
        <w:tc>
          <w:tcPr>
            <w:tcW w:w="1276" w:type="dxa"/>
            <w:vMerge w:val="restart"/>
            <w:tcBorders>
              <w:top w:val="single" w:sz="4" w:space="0" w:color="auto"/>
              <w:bottom w:val="nil"/>
            </w:tcBorders>
            <w:shd w:val="clear" w:color="auto" w:fill="auto"/>
            <w:vAlign w:val="center"/>
            <w:hideMark/>
          </w:tcPr>
          <w:p w14:paraId="4267BE59" w14:textId="77777777" w:rsidR="008307A7" w:rsidRPr="00655E61" w:rsidRDefault="008307A7" w:rsidP="008307A7">
            <w:pPr>
              <w:pStyle w:val="MDPI42tablebody"/>
            </w:pPr>
            <w:r>
              <w:t>Control</w:t>
            </w:r>
          </w:p>
        </w:tc>
        <w:tc>
          <w:tcPr>
            <w:tcW w:w="1843" w:type="dxa"/>
            <w:tcBorders>
              <w:top w:val="single" w:sz="4" w:space="0" w:color="auto"/>
              <w:bottom w:val="nil"/>
            </w:tcBorders>
            <w:shd w:val="clear" w:color="auto" w:fill="auto"/>
            <w:vAlign w:val="center"/>
          </w:tcPr>
          <w:p w14:paraId="20FE2A2F" w14:textId="35224ED7" w:rsidR="008307A7" w:rsidRPr="00655E61" w:rsidRDefault="008307A7" w:rsidP="008307A7">
            <w:pPr>
              <w:pStyle w:val="MDPI42tablebody"/>
            </w:pPr>
            <w:r>
              <w:t>Nodules in</w:t>
            </w:r>
          </w:p>
        </w:tc>
        <w:tc>
          <w:tcPr>
            <w:tcW w:w="1843" w:type="dxa"/>
            <w:tcBorders>
              <w:top w:val="single" w:sz="4" w:space="0" w:color="auto"/>
              <w:bottom w:val="nil"/>
            </w:tcBorders>
            <w:shd w:val="clear" w:color="auto" w:fill="auto"/>
            <w:vAlign w:val="center"/>
            <w:hideMark/>
          </w:tcPr>
          <w:p w14:paraId="51A51C59" w14:textId="77777777" w:rsidR="008307A7" w:rsidRPr="00655E61" w:rsidRDefault="008307A7" w:rsidP="008307A7">
            <w:pPr>
              <w:pStyle w:val="MDPI42tablebody"/>
            </w:pPr>
            <w:r>
              <w:t>No</w:t>
            </w:r>
          </w:p>
        </w:tc>
        <w:tc>
          <w:tcPr>
            <w:tcW w:w="708" w:type="dxa"/>
            <w:tcBorders>
              <w:top w:val="single" w:sz="4" w:space="0" w:color="auto"/>
              <w:bottom w:val="nil"/>
            </w:tcBorders>
            <w:shd w:val="clear" w:color="auto" w:fill="auto"/>
            <w:vAlign w:val="center"/>
          </w:tcPr>
          <w:p w14:paraId="463D62EA" w14:textId="40D7C584" w:rsidR="008307A7" w:rsidRPr="00655E61" w:rsidRDefault="0017254D" w:rsidP="008307A7">
            <w:pPr>
              <w:pStyle w:val="MDPI42tablebody"/>
            </w:pPr>
            <w:r>
              <w:t>10</w:t>
            </w:r>
          </w:p>
        </w:tc>
        <w:tc>
          <w:tcPr>
            <w:tcW w:w="851" w:type="dxa"/>
            <w:tcBorders>
              <w:top w:val="single" w:sz="4" w:space="0" w:color="auto"/>
              <w:bottom w:val="nil"/>
            </w:tcBorders>
          </w:tcPr>
          <w:p w14:paraId="3C088A04" w14:textId="054E333C" w:rsidR="008307A7" w:rsidRPr="00655E61" w:rsidRDefault="00EF26BD" w:rsidP="008307A7">
            <w:pPr>
              <w:pStyle w:val="MDPI42tablebody"/>
            </w:pPr>
            <w:r>
              <w:t>10</w:t>
            </w:r>
          </w:p>
        </w:tc>
        <w:tc>
          <w:tcPr>
            <w:tcW w:w="850" w:type="dxa"/>
            <w:tcBorders>
              <w:top w:val="single" w:sz="4" w:space="0" w:color="auto"/>
              <w:bottom w:val="nil"/>
            </w:tcBorders>
          </w:tcPr>
          <w:p w14:paraId="2EA3A195" w14:textId="47A52B12" w:rsidR="008307A7" w:rsidRPr="00655E61" w:rsidRDefault="00EF26BD" w:rsidP="008307A7">
            <w:pPr>
              <w:pStyle w:val="MDPI42tablebody"/>
            </w:pPr>
            <w:r>
              <w:t>1</w:t>
            </w:r>
          </w:p>
        </w:tc>
        <w:tc>
          <w:tcPr>
            <w:tcW w:w="851" w:type="dxa"/>
            <w:tcBorders>
              <w:top w:val="single" w:sz="4" w:space="0" w:color="auto"/>
              <w:bottom w:val="nil"/>
            </w:tcBorders>
          </w:tcPr>
          <w:p w14:paraId="567A9AB5" w14:textId="26721D25" w:rsidR="008307A7" w:rsidRPr="00655E61" w:rsidRDefault="00EF26BD" w:rsidP="008307A7">
            <w:pPr>
              <w:pStyle w:val="MDPI42tablebody"/>
            </w:pPr>
            <w:r>
              <w:t>1</w:t>
            </w:r>
          </w:p>
        </w:tc>
        <w:tc>
          <w:tcPr>
            <w:tcW w:w="850" w:type="dxa"/>
            <w:tcBorders>
              <w:top w:val="single" w:sz="4" w:space="0" w:color="auto"/>
              <w:bottom w:val="nil"/>
            </w:tcBorders>
          </w:tcPr>
          <w:p w14:paraId="388DF9D5" w14:textId="229B55F9" w:rsidR="008307A7" w:rsidRPr="00655E61" w:rsidRDefault="00EF26BD" w:rsidP="008307A7">
            <w:pPr>
              <w:pStyle w:val="MDPI42tablebody"/>
            </w:pPr>
            <w:r>
              <w:t>0</w:t>
            </w:r>
          </w:p>
        </w:tc>
        <w:tc>
          <w:tcPr>
            <w:tcW w:w="993" w:type="dxa"/>
            <w:tcBorders>
              <w:top w:val="single" w:sz="4" w:space="0" w:color="auto"/>
              <w:bottom w:val="nil"/>
            </w:tcBorders>
          </w:tcPr>
          <w:p w14:paraId="39B61F52" w14:textId="3C3DFEC9" w:rsidR="008307A7" w:rsidRPr="00655E61" w:rsidRDefault="00EF26BD" w:rsidP="008307A7">
            <w:pPr>
              <w:pStyle w:val="MDPI42tablebody"/>
            </w:pPr>
            <w:r>
              <w:t>1</w:t>
            </w:r>
          </w:p>
        </w:tc>
      </w:tr>
      <w:tr w:rsidR="008307A7" w:rsidRPr="00655E61" w14:paraId="09B91C8C" w14:textId="77777777" w:rsidTr="002D0C3C">
        <w:tc>
          <w:tcPr>
            <w:tcW w:w="1276" w:type="dxa"/>
            <w:vMerge/>
            <w:tcBorders>
              <w:top w:val="nil"/>
              <w:bottom w:val="nil"/>
            </w:tcBorders>
            <w:shd w:val="clear" w:color="auto" w:fill="auto"/>
            <w:vAlign w:val="center"/>
            <w:hideMark/>
          </w:tcPr>
          <w:p w14:paraId="11ED1C19" w14:textId="77777777" w:rsidR="008307A7" w:rsidRPr="00655E61" w:rsidRDefault="008307A7" w:rsidP="008307A7">
            <w:pPr>
              <w:pStyle w:val="MDPI42tablebody"/>
            </w:pPr>
          </w:p>
        </w:tc>
        <w:tc>
          <w:tcPr>
            <w:tcW w:w="1843" w:type="dxa"/>
            <w:tcBorders>
              <w:top w:val="nil"/>
              <w:bottom w:val="nil"/>
            </w:tcBorders>
            <w:shd w:val="clear" w:color="auto" w:fill="auto"/>
            <w:vAlign w:val="center"/>
          </w:tcPr>
          <w:p w14:paraId="505BA5E6" w14:textId="00374DCC" w:rsidR="008307A7" w:rsidRPr="00655E61" w:rsidRDefault="008307A7" w:rsidP="008307A7">
            <w:pPr>
              <w:pStyle w:val="MDPI42tablebody"/>
            </w:pPr>
            <w:r>
              <w:t>liver</w:t>
            </w:r>
          </w:p>
        </w:tc>
        <w:tc>
          <w:tcPr>
            <w:tcW w:w="1843" w:type="dxa"/>
            <w:tcBorders>
              <w:top w:val="nil"/>
              <w:bottom w:val="nil"/>
            </w:tcBorders>
            <w:shd w:val="clear" w:color="auto" w:fill="auto"/>
            <w:vAlign w:val="center"/>
            <w:hideMark/>
          </w:tcPr>
          <w:p w14:paraId="66F858F2" w14:textId="77777777" w:rsidR="008307A7" w:rsidRPr="00655E61" w:rsidRDefault="008307A7" w:rsidP="008307A7">
            <w:pPr>
              <w:pStyle w:val="MDPI42tablebody"/>
            </w:pPr>
            <w:r>
              <w:t>Yes</w:t>
            </w:r>
          </w:p>
        </w:tc>
        <w:tc>
          <w:tcPr>
            <w:tcW w:w="708" w:type="dxa"/>
            <w:tcBorders>
              <w:top w:val="nil"/>
              <w:bottom w:val="nil"/>
            </w:tcBorders>
            <w:shd w:val="clear" w:color="auto" w:fill="auto"/>
            <w:vAlign w:val="center"/>
          </w:tcPr>
          <w:p w14:paraId="6079276F" w14:textId="30C12EBF" w:rsidR="008307A7" w:rsidRPr="00655E61" w:rsidRDefault="0017254D" w:rsidP="008307A7">
            <w:pPr>
              <w:pStyle w:val="MDPI42tablebody"/>
            </w:pPr>
            <w:r>
              <w:t>0</w:t>
            </w:r>
          </w:p>
        </w:tc>
        <w:tc>
          <w:tcPr>
            <w:tcW w:w="851" w:type="dxa"/>
            <w:tcBorders>
              <w:top w:val="nil"/>
              <w:bottom w:val="nil"/>
            </w:tcBorders>
          </w:tcPr>
          <w:p w14:paraId="22EAC044" w14:textId="24104071" w:rsidR="008307A7" w:rsidRPr="00655E61" w:rsidRDefault="00EF26BD" w:rsidP="008307A7">
            <w:pPr>
              <w:pStyle w:val="MDPI42tablebody"/>
            </w:pPr>
            <w:r>
              <w:t>0</w:t>
            </w:r>
          </w:p>
        </w:tc>
        <w:tc>
          <w:tcPr>
            <w:tcW w:w="850" w:type="dxa"/>
            <w:tcBorders>
              <w:top w:val="nil"/>
              <w:bottom w:val="nil"/>
            </w:tcBorders>
          </w:tcPr>
          <w:p w14:paraId="22DEBC9C" w14:textId="02D4D27C" w:rsidR="008307A7" w:rsidRPr="00655E61" w:rsidRDefault="00EF26BD" w:rsidP="008307A7">
            <w:pPr>
              <w:pStyle w:val="MDPI42tablebody"/>
            </w:pPr>
            <w:r>
              <w:t>0</w:t>
            </w:r>
          </w:p>
        </w:tc>
        <w:tc>
          <w:tcPr>
            <w:tcW w:w="851" w:type="dxa"/>
            <w:tcBorders>
              <w:top w:val="nil"/>
              <w:bottom w:val="nil"/>
            </w:tcBorders>
          </w:tcPr>
          <w:p w14:paraId="55F66039" w14:textId="399BA1CF" w:rsidR="008307A7" w:rsidRPr="00655E61" w:rsidRDefault="00EF26BD" w:rsidP="008307A7">
            <w:pPr>
              <w:pStyle w:val="MDPI42tablebody"/>
            </w:pPr>
            <w:r>
              <w:t>0</w:t>
            </w:r>
          </w:p>
        </w:tc>
        <w:tc>
          <w:tcPr>
            <w:tcW w:w="850" w:type="dxa"/>
            <w:tcBorders>
              <w:top w:val="nil"/>
              <w:bottom w:val="nil"/>
            </w:tcBorders>
          </w:tcPr>
          <w:p w14:paraId="67D64358" w14:textId="77777777" w:rsidR="008307A7" w:rsidRPr="00655E61" w:rsidRDefault="008307A7" w:rsidP="008307A7">
            <w:pPr>
              <w:pStyle w:val="MDPI42tablebody"/>
            </w:pPr>
          </w:p>
        </w:tc>
        <w:tc>
          <w:tcPr>
            <w:tcW w:w="993" w:type="dxa"/>
            <w:tcBorders>
              <w:top w:val="nil"/>
              <w:bottom w:val="nil"/>
            </w:tcBorders>
          </w:tcPr>
          <w:p w14:paraId="21E2829A" w14:textId="77777777" w:rsidR="008307A7" w:rsidRPr="00655E61" w:rsidRDefault="008307A7" w:rsidP="008307A7">
            <w:pPr>
              <w:pStyle w:val="MDPI42tablebody"/>
            </w:pPr>
          </w:p>
        </w:tc>
      </w:tr>
      <w:tr w:rsidR="008307A7" w:rsidRPr="00655E61" w14:paraId="39008344" w14:textId="77777777" w:rsidTr="002D0C3C">
        <w:tc>
          <w:tcPr>
            <w:tcW w:w="1276" w:type="dxa"/>
            <w:vMerge/>
            <w:tcBorders>
              <w:top w:val="nil"/>
              <w:bottom w:val="nil"/>
            </w:tcBorders>
            <w:shd w:val="clear" w:color="auto" w:fill="auto"/>
            <w:vAlign w:val="center"/>
            <w:hideMark/>
          </w:tcPr>
          <w:p w14:paraId="1D88EF18" w14:textId="77777777" w:rsidR="008307A7" w:rsidRPr="00655E61" w:rsidRDefault="008307A7" w:rsidP="008307A7">
            <w:pPr>
              <w:pStyle w:val="MDPI42tablebody"/>
            </w:pPr>
          </w:p>
        </w:tc>
        <w:tc>
          <w:tcPr>
            <w:tcW w:w="1843" w:type="dxa"/>
            <w:tcBorders>
              <w:top w:val="nil"/>
              <w:bottom w:val="single" w:sz="4" w:space="0" w:color="auto"/>
            </w:tcBorders>
            <w:shd w:val="clear" w:color="auto" w:fill="auto"/>
            <w:vAlign w:val="center"/>
            <w:hideMark/>
          </w:tcPr>
          <w:p w14:paraId="29492318" w14:textId="77777777" w:rsidR="008307A7" w:rsidRPr="00655E61" w:rsidRDefault="008307A7" w:rsidP="008307A7">
            <w:pPr>
              <w:pStyle w:val="MDPI42tablebody"/>
            </w:pPr>
          </w:p>
        </w:tc>
        <w:tc>
          <w:tcPr>
            <w:tcW w:w="1843" w:type="dxa"/>
            <w:tcBorders>
              <w:top w:val="nil"/>
              <w:bottom w:val="single" w:sz="4" w:space="0" w:color="auto"/>
            </w:tcBorders>
            <w:shd w:val="clear" w:color="auto" w:fill="auto"/>
            <w:vAlign w:val="center"/>
            <w:hideMark/>
          </w:tcPr>
          <w:p w14:paraId="75D40C1C" w14:textId="77777777" w:rsidR="008307A7" w:rsidRPr="00655E61" w:rsidRDefault="008307A7" w:rsidP="008307A7">
            <w:pPr>
              <w:pStyle w:val="MDPI42tablebody"/>
            </w:pPr>
            <w:r>
              <w:t>Total</w:t>
            </w:r>
          </w:p>
        </w:tc>
        <w:tc>
          <w:tcPr>
            <w:tcW w:w="708" w:type="dxa"/>
            <w:tcBorders>
              <w:top w:val="nil"/>
              <w:bottom w:val="single" w:sz="4" w:space="0" w:color="auto"/>
            </w:tcBorders>
            <w:shd w:val="clear" w:color="auto" w:fill="auto"/>
            <w:vAlign w:val="center"/>
          </w:tcPr>
          <w:p w14:paraId="62E17772" w14:textId="599FF72A" w:rsidR="008307A7" w:rsidRPr="00655E61" w:rsidRDefault="0017254D" w:rsidP="008307A7">
            <w:pPr>
              <w:pStyle w:val="MDPI42tablebody"/>
            </w:pPr>
            <w:r>
              <w:t>10</w:t>
            </w:r>
          </w:p>
        </w:tc>
        <w:tc>
          <w:tcPr>
            <w:tcW w:w="851" w:type="dxa"/>
            <w:tcBorders>
              <w:top w:val="nil"/>
              <w:bottom w:val="single" w:sz="4" w:space="0" w:color="auto"/>
            </w:tcBorders>
          </w:tcPr>
          <w:p w14:paraId="7EB03231" w14:textId="6E517FEA" w:rsidR="008307A7" w:rsidRPr="00655E61" w:rsidRDefault="00EF26BD" w:rsidP="008307A7">
            <w:pPr>
              <w:pStyle w:val="MDPI42tablebody"/>
            </w:pPr>
            <w:r>
              <w:t>10</w:t>
            </w:r>
          </w:p>
        </w:tc>
        <w:tc>
          <w:tcPr>
            <w:tcW w:w="850" w:type="dxa"/>
            <w:tcBorders>
              <w:top w:val="nil"/>
              <w:bottom w:val="single" w:sz="4" w:space="0" w:color="auto"/>
            </w:tcBorders>
          </w:tcPr>
          <w:p w14:paraId="48828394" w14:textId="77777777" w:rsidR="008307A7" w:rsidRPr="00655E61" w:rsidRDefault="008307A7" w:rsidP="008307A7">
            <w:pPr>
              <w:pStyle w:val="MDPI42tablebody"/>
            </w:pPr>
          </w:p>
        </w:tc>
        <w:tc>
          <w:tcPr>
            <w:tcW w:w="851" w:type="dxa"/>
            <w:tcBorders>
              <w:top w:val="nil"/>
              <w:bottom w:val="single" w:sz="4" w:space="0" w:color="auto"/>
            </w:tcBorders>
          </w:tcPr>
          <w:p w14:paraId="51FE8F52" w14:textId="77777777" w:rsidR="008307A7" w:rsidRPr="00655E61" w:rsidRDefault="008307A7" w:rsidP="008307A7">
            <w:pPr>
              <w:pStyle w:val="MDPI42tablebody"/>
            </w:pPr>
          </w:p>
        </w:tc>
        <w:tc>
          <w:tcPr>
            <w:tcW w:w="850" w:type="dxa"/>
            <w:tcBorders>
              <w:top w:val="nil"/>
              <w:bottom w:val="single" w:sz="4" w:space="0" w:color="auto"/>
            </w:tcBorders>
          </w:tcPr>
          <w:p w14:paraId="2DCD0C5D" w14:textId="77777777" w:rsidR="008307A7" w:rsidRPr="00655E61" w:rsidRDefault="008307A7" w:rsidP="008307A7">
            <w:pPr>
              <w:pStyle w:val="MDPI42tablebody"/>
            </w:pPr>
          </w:p>
        </w:tc>
        <w:tc>
          <w:tcPr>
            <w:tcW w:w="993" w:type="dxa"/>
            <w:tcBorders>
              <w:top w:val="nil"/>
              <w:bottom w:val="single" w:sz="4" w:space="0" w:color="auto"/>
            </w:tcBorders>
          </w:tcPr>
          <w:p w14:paraId="2E6021E1" w14:textId="77777777" w:rsidR="008307A7" w:rsidRPr="00655E61" w:rsidRDefault="008307A7" w:rsidP="008307A7">
            <w:pPr>
              <w:pStyle w:val="MDPI42tablebody"/>
            </w:pPr>
          </w:p>
        </w:tc>
      </w:tr>
      <w:tr w:rsidR="008307A7" w:rsidRPr="00655E61" w14:paraId="206B98FC" w14:textId="77777777" w:rsidTr="002D0C3C">
        <w:tc>
          <w:tcPr>
            <w:tcW w:w="1276" w:type="dxa"/>
            <w:vMerge w:val="restart"/>
            <w:tcBorders>
              <w:top w:val="nil"/>
              <w:bottom w:val="nil"/>
            </w:tcBorders>
            <w:shd w:val="clear" w:color="auto" w:fill="auto"/>
            <w:vAlign w:val="center"/>
          </w:tcPr>
          <w:p w14:paraId="63B888F7" w14:textId="77777777" w:rsidR="008307A7" w:rsidRPr="00655E61" w:rsidRDefault="008307A7" w:rsidP="008307A7">
            <w:pPr>
              <w:pStyle w:val="MDPI42tablebody"/>
            </w:pPr>
          </w:p>
        </w:tc>
        <w:tc>
          <w:tcPr>
            <w:tcW w:w="1843" w:type="dxa"/>
            <w:tcBorders>
              <w:top w:val="single" w:sz="4" w:space="0" w:color="auto"/>
              <w:bottom w:val="nil"/>
            </w:tcBorders>
            <w:shd w:val="clear" w:color="auto" w:fill="auto"/>
            <w:vAlign w:val="center"/>
          </w:tcPr>
          <w:p w14:paraId="396B4D96" w14:textId="24B3DF8D" w:rsidR="008307A7" w:rsidRPr="00655E61" w:rsidRDefault="008307A7" w:rsidP="008307A7">
            <w:pPr>
              <w:pStyle w:val="MDPI42tablebody"/>
            </w:pPr>
            <w:r>
              <w:t xml:space="preserve">Congestive </w:t>
            </w:r>
          </w:p>
        </w:tc>
        <w:tc>
          <w:tcPr>
            <w:tcW w:w="1843" w:type="dxa"/>
            <w:tcBorders>
              <w:top w:val="single" w:sz="4" w:space="0" w:color="auto"/>
              <w:bottom w:val="nil"/>
            </w:tcBorders>
            <w:shd w:val="clear" w:color="auto" w:fill="auto"/>
            <w:vAlign w:val="center"/>
          </w:tcPr>
          <w:p w14:paraId="648C55DF" w14:textId="77777777" w:rsidR="008307A7" w:rsidRPr="00655E61" w:rsidRDefault="008307A7" w:rsidP="008307A7">
            <w:pPr>
              <w:pStyle w:val="MDPI42tablebody"/>
            </w:pPr>
            <w:r>
              <w:t>No</w:t>
            </w:r>
          </w:p>
        </w:tc>
        <w:tc>
          <w:tcPr>
            <w:tcW w:w="708" w:type="dxa"/>
            <w:tcBorders>
              <w:top w:val="single" w:sz="4" w:space="0" w:color="auto"/>
              <w:bottom w:val="nil"/>
            </w:tcBorders>
            <w:shd w:val="clear" w:color="auto" w:fill="auto"/>
            <w:vAlign w:val="center"/>
          </w:tcPr>
          <w:p w14:paraId="76C738CE" w14:textId="6AA773CD" w:rsidR="008307A7" w:rsidRPr="00655E61" w:rsidRDefault="00EF26BD" w:rsidP="008307A7">
            <w:pPr>
              <w:pStyle w:val="MDPI42tablebody"/>
            </w:pPr>
            <w:r>
              <w:t>10</w:t>
            </w:r>
          </w:p>
        </w:tc>
        <w:tc>
          <w:tcPr>
            <w:tcW w:w="851" w:type="dxa"/>
            <w:tcBorders>
              <w:top w:val="single" w:sz="4" w:space="0" w:color="auto"/>
              <w:bottom w:val="nil"/>
            </w:tcBorders>
          </w:tcPr>
          <w:p w14:paraId="53DB2D26" w14:textId="1B0288E0" w:rsidR="008307A7" w:rsidRPr="00655E61" w:rsidRDefault="00EF26BD" w:rsidP="008307A7">
            <w:pPr>
              <w:pStyle w:val="MDPI42tablebody"/>
            </w:pPr>
            <w:r>
              <w:t>9</w:t>
            </w:r>
          </w:p>
        </w:tc>
        <w:tc>
          <w:tcPr>
            <w:tcW w:w="850" w:type="dxa"/>
            <w:tcBorders>
              <w:top w:val="single" w:sz="4" w:space="0" w:color="auto"/>
              <w:bottom w:val="nil"/>
            </w:tcBorders>
          </w:tcPr>
          <w:p w14:paraId="1A5FDD74" w14:textId="7408A163" w:rsidR="008307A7" w:rsidRPr="00655E61" w:rsidRDefault="00EF26BD" w:rsidP="008307A7">
            <w:pPr>
              <w:pStyle w:val="MDPI42tablebody"/>
            </w:pPr>
            <w:r>
              <w:t>1</w:t>
            </w:r>
          </w:p>
        </w:tc>
        <w:tc>
          <w:tcPr>
            <w:tcW w:w="851" w:type="dxa"/>
            <w:tcBorders>
              <w:top w:val="single" w:sz="4" w:space="0" w:color="auto"/>
              <w:bottom w:val="nil"/>
            </w:tcBorders>
          </w:tcPr>
          <w:p w14:paraId="6ABF6C07" w14:textId="70C35EE0" w:rsidR="008307A7" w:rsidRPr="00655E61" w:rsidRDefault="00EF26BD" w:rsidP="008307A7">
            <w:pPr>
              <w:pStyle w:val="MDPI42tablebody"/>
            </w:pPr>
            <w:r>
              <w:t>0.9</w:t>
            </w:r>
          </w:p>
        </w:tc>
        <w:tc>
          <w:tcPr>
            <w:tcW w:w="850" w:type="dxa"/>
            <w:tcBorders>
              <w:top w:val="single" w:sz="4" w:space="0" w:color="auto"/>
              <w:bottom w:val="nil"/>
            </w:tcBorders>
          </w:tcPr>
          <w:p w14:paraId="4CA02DEC" w14:textId="094DF8C7" w:rsidR="008307A7" w:rsidRPr="00655E61" w:rsidRDefault="00EF26BD" w:rsidP="008307A7">
            <w:pPr>
              <w:pStyle w:val="MDPI42tablebody"/>
            </w:pPr>
            <w:r>
              <w:t>0</w:t>
            </w:r>
          </w:p>
        </w:tc>
        <w:tc>
          <w:tcPr>
            <w:tcW w:w="993" w:type="dxa"/>
            <w:tcBorders>
              <w:top w:val="single" w:sz="4" w:space="0" w:color="auto"/>
              <w:bottom w:val="nil"/>
            </w:tcBorders>
          </w:tcPr>
          <w:p w14:paraId="380E875C" w14:textId="0F4D8DAA" w:rsidR="008307A7" w:rsidRPr="00655E61" w:rsidRDefault="00EF26BD" w:rsidP="008307A7">
            <w:pPr>
              <w:pStyle w:val="MDPI42tablebody"/>
            </w:pPr>
            <w:r>
              <w:t>1</w:t>
            </w:r>
          </w:p>
        </w:tc>
      </w:tr>
      <w:tr w:rsidR="008307A7" w:rsidRPr="00655E61" w14:paraId="3F089F93" w14:textId="77777777" w:rsidTr="002D0C3C">
        <w:tc>
          <w:tcPr>
            <w:tcW w:w="1276" w:type="dxa"/>
            <w:vMerge/>
            <w:tcBorders>
              <w:top w:val="nil"/>
              <w:bottom w:val="nil"/>
            </w:tcBorders>
            <w:shd w:val="clear" w:color="auto" w:fill="auto"/>
            <w:vAlign w:val="center"/>
          </w:tcPr>
          <w:p w14:paraId="5AD8B6BD" w14:textId="77777777" w:rsidR="008307A7" w:rsidRPr="00655E61" w:rsidRDefault="008307A7" w:rsidP="008307A7">
            <w:pPr>
              <w:pStyle w:val="MDPI42tablebody"/>
            </w:pPr>
          </w:p>
        </w:tc>
        <w:tc>
          <w:tcPr>
            <w:tcW w:w="1843" w:type="dxa"/>
            <w:tcBorders>
              <w:top w:val="nil"/>
              <w:bottom w:val="nil"/>
            </w:tcBorders>
            <w:shd w:val="clear" w:color="auto" w:fill="auto"/>
            <w:vAlign w:val="center"/>
          </w:tcPr>
          <w:p w14:paraId="46E75D88" w14:textId="2393EC4E" w:rsidR="008307A7" w:rsidRPr="00655E61" w:rsidRDefault="008307A7" w:rsidP="008307A7">
            <w:pPr>
              <w:pStyle w:val="MDPI42tablebody"/>
            </w:pPr>
            <w:r>
              <w:t>liver</w:t>
            </w:r>
          </w:p>
        </w:tc>
        <w:tc>
          <w:tcPr>
            <w:tcW w:w="1843" w:type="dxa"/>
            <w:tcBorders>
              <w:top w:val="nil"/>
              <w:bottom w:val="nil"/>
            </w:tcBorders>
            <w:shd w:val="clear" w:color="auto" w:fill="auto"/>
            <w:vAlign w:val="center"/>
          </w:tcPr>
          <w:p w14:paraId="34FC0153" w14:textId="77777777" w:rsidR="008307A7" w:rsidRPr="00655E61" w:rsidRDefault="008307A7" w:rsidP="008307A7">
            <w:pPr>
              <w:pStyle w:val="MDPI42tablebody"/>
            </w:pPr>
            <w:r>
              <w:t>Yes</w:t>
            </w:r>
          </w:p>
        </w:tc>
        <w:tc>
          <w:tcPr>
            <w:tcW w:w="708" w:type="dxa"/>
            <w:tcBorders>
              <w:top w:val="nil"/>
              <w:bottom w:val="nil"/>
            </w:tcBorders>
            <w:shd w:val="clear" w:color="auto" w:fill="auto"/>
            <w:vAlign w:val="center"/>
          </w:tcPr>
          <w:p w14:paraId="42CB9B9A" w14:textId="35128239" w:rsidR="008307A7" w:rsidRPr="00655E61" w:rsidRDefault="00EF26BD" w:rsidP="008307A7">
            <w:pPr>
              <w:pStyle w:val="MDPI42tablebody"/>
            </w:pPr>
            <w:r>
              <w:t>0</w:t>
            </w:r>
          </w:p>
        </w:tc>
        <w:tc>
          <w:tcPr>
            <w:tcW w:w="851" w:type="dxa"/>
            <w:tcBorders>
              <w:top w:val="nil"/>
              <w:bottom w:val="nil"/>
            </w:tcBorders>
          </w:tcPr>
          <w:p w14:paraId="181D439B" w14:textId="4B49C0A2" w:rsidR="008307A7" w:rsidRPr="00655E61" w:rsidRDefault="00EF26BD" w:rsidP="008307A7">
            <w:pPr>
              <w:pStyle w:val="MDPI42tablebody"/>
            </w:pPr>
            <w:r>
              <w:t>1</w:t>
            </w:r>
          </w:p>
        </w:tc>
        <w:tc>
          <w:tcPr>
            <w:tcW w:w="850" w:type="dxa"/>
            <w:tcBorders>
              <w:top w:val="nil"/>
              <w:bottom w:val="nil"/>
            </w:tcBorders>
          </w:tcPr>
          <w:p w14:paraId="35B750EC" w14:textId="0A243C18" w:rsidR="008307A7" w:rsidRPr="00655E61" w:rsidRDefault="00EF26BD" w:rsidP="008307A7">
            <w:pPr>
              <w:pStyle w:val="MDPI42tablebody"/>
            </w:pPr>
            <w:r>
              <w:t>0</w:t>
            </w:r>
          </w:p>
        </w:tc>
        <w:tc>
          <w:tcPr>
            <w:tcW w:w="851" w:type="dxa"/>
            <w:tcBorders>
              <w:top w:val="nil"/>
              <w:bottom w:val="nil"/>
            </w:tcBorders>
          </w:tcPr>
          <w:p w14:paraId="54A84FBD" w14:textId="59B82AC7" w:rsidR="008307A7" w:rsidRPr="00655E61" w:rsidRDefault="00EF26BD" w:rsidP="008307A7">
            <w:pPr>
              <w:pStyle w:val="MDPI42tablebody"/>
            </w:pPr>
            <w:r>
              <w:t>0.1</w:t>
            </w:r>
          </w:p>
        </w:tc>
        <w:tc>
          <w:tcPr>
            <w:tcW w:w="850" w:type="dxa"/>
            <w:tcBorders>
              <w:top w:val="nil"/>
              <w:bottom w:val="nil"/>
            </w:tcBorders>
          </w:tcPr>
          <w:p w14:paraId="5807F5FA" w14:textId="77777777" w:rsidR="008307A7" w:rsidRPr="00655E61" w:rsidRDefault="008307A7" w:rsidP="008307A7">
            <w:pPr>
              <w:pStyle w:val="MDPI42tablebody"/>
            </w:pPr>
          </w:p>
        </w:tc>
        <w:tc>
          <w:tcPr>
            <w:tcW w:w="993" w:type="dxa"/>
            <w:tcBorders>
              <w:top w:val="nil"/>
              <w:bottom w:val="nil"/>
            </w:tcBorders>
          </w:tcPr>
          <w:p w14:paraId="44745C60" w14:textId="77777777" w:rsidR="008307A7" w:rsidRPr="00655E61" w:rsidRDefault="008307A7" w:rsidP="008307A7">
            <w:pPr>
              <w:pStyle w:val="MDPI42tablebody"/>
            </w:pPr>
          </w:p>
        </w:tc>
      </w:tr>
      <w:tr w:rsidR="008307A7" w:rsidRPr="00655E61" w14:paraId="3E85C825" w14:textId="77777777" w:rsidTr="002D0C3C">
        <w:tc>
          <w:tcPr>
            <w:tcW w:w="1276" w:type="dxa"/>
            <w:tcBorders>
              <w:top w:val="nil"/>
              <w:bottom w:val="nil"/>
            </w:tcBorders>
            <w:shd w:val="clear" w:color="auto" w:fill="auto"/>
            <w:vAlign w:val="center"/>
          </w:tcPr>
          <w:p w14:paraId="48DE95EE" w14:textId="77777777" w:rsidR="008307A7" w:rsidRPr="00655E61" w:rsidRDefault="008307A7" w:rsidP="008307A7">
            <w:pPr>
              <w:pStyle w:val="MDPI42tablebody"/>
            </w:pPr>
          </w:p>
        </w:tc>
        <w:tc>
          <w:tcPr>
            <w:tcW w:w="1843" w:type="dxa"/>
            <w:tcBorders>
              <w:top w:val="nil"/>
              <w:bottom w:val="single" w:sz="4" w:space="0" w:color="auto"/>
            </w:tcBorders>
            <w:shd w:val="clear" w:color="auto" w:fill="auto"/>
            <w:vAlign w:val="center"/>
          </w:tcPr>
          <w:p w14:paraId="1E2AA8E6" w14:textId="77777777" w:rsidR="008307A7" w:rsidRPr="00655E61" w:rsidRDefault="008307A7" w:rsidP="008307A7">
            <w:pPr>
              <w:pStyle w:val="MDPI42tablebody"/>
            </w:pPr>
          </w:p>
        </w:tc>
        <w:tc>
          <w:tcPr>
            <w:tcW w:w="1843" w:type="dxa"/>
            <w:tcBorders>
              <w:top w:val="nil"/>
              <w:bottom w:val="single" w:sz="4" w:space="0" w:color="auto"/>
            </w:tcBorders>
            <w:shd w:val="clear" w:color="auto" w:fill="auto"/>
            <w:vAlign w:val="center"/>
          </w:tcPr>
          <w:p w14:paraId="659E466F" w14:textId="77777777" w:rsidR="008307A7" w:rsidRPr="00655E61" w:rsidRDefault="008307A7" w:rsidP="008307A7">
            <w:pPr>
              <w:pStyle w:val="MDPI42tablebody"/>
            </w:pPr>
            <w:r>
              <w:t>Total</w:t>
            </w:r>
          </w:p>
        </w:tc>
        <w:tc>
          <w:tcPr>
            <w:tcW w:w="708" w:type="dxa"/>
            <w:tcBorders>
              <w:top w:val="nil"/>
              <w:bottom w:val="single" w:sz="4" w:space="0" w:color="auto"/>
            </w:tcBorders>
            <w:shd w:val="clear" w:color="auto" w:fill="auto"/>
            <w:vAlign w:val="center"/>
          </w:tcPr>
          <w:p w14:paraId="04010A16" w14:textId="720A94FC" w:rsidR="008307A7" w:rsidRPr="00655E61" w:rsidRDefault="00EF26BD" w:rsidP="008307A7">
            <w:pPr>
              <w:pStyle w:val="MDPI42tablebody"/>
            </w:pPr>
            <w:r>
              <w:t>10</w:t>
            </w:r>
          </w:p>
        </w:tc>
        <w:tc>
          <w:tcPr>
            <w:tcW w:w="851" w:type="dxa"/>
            <w:tcBorders>
              <w:top w:val="nil"/>
              <w:bottom w:val="single" w:sz="4" w:space="0" w:color="auto"/>
            </w:tcBorders>
          </w:tcPr>
          <w:p w14:paraId="36ECA7D6" w14:textId="488D692C" w:rsidR="008307A7" w:rsidRPr="00655E61" w:rsidRDefault="00EF26BD" w:rsidP="008307A7">
            <w:pPr>
              <w:pStyle w:val="MDPI42tablebody"/>
            </w:pPr>
            <w:r>
              <w:t>10</w:t>
            </w:r>
          </w:p>
        </w:tc>
        <w:tc>
          <w:tcPr>
            <w:tcW w:w="850" w:type="dxa"/>
            <w:tcBorders>
              <w:top w:val="nil"/>
              <w:bottom w:val="single" w:sz="4" w:space="0" w:color="auto"/>
            </w:tcBorders>
          </w:tcPr>
          <w:p w14:paraId="2FEF9F46" w14:textId="77777777" w:rsidR="008307A7" w:rsidRPr="00655E61" w:rsidRDefault="008307A7" w:rsidP="008307A7">
            <w:pPr>
              <w:pStyle w:val="MDPI42tablebody"/>
            </w:pPr>
          </w:p>
        </w:tc>
        <w:tc>
          <w:tcPr>
            <w:tcW w:w="851" w:type="dxa"/>
            <w:tcBorders>
              <w:top w:val="nil"/>
              <w:bottom w:val="single" w:sz="4" w:space="0" w:color="auto"/>
            </w:tcBorders>
          </w:tcPr>
          <w:p w14:paraId="16BE14CD" w14:textId="77777777" w:rsidR="008307A7" w:rsidRPr="00655E61" w:rsidRDefault="008307A7" w:rsidP="008307A7">
            <w:pPr>
              <w:pStyle w:val="MDPI42tablebody"/>
            </w:pPr>
          </w:p>
        </w:tc>
        <w:tc>
          <w:tcPr>
            <w:tcW w:w="850" w:type="dxa"/>
            <w:tcBorders>
              <w:top w:val="nil"/>
              <w:bottom w:val="single" w:sz="4" w:space="0" w:color="auto"/>
            </w:tcBorders>
          </w:tcPr>
          <w:p w14:paraId="1530C42F" w14:textId="77777777" w:rsidR="008307A7" w:rsidRPr="00655E61" w:rsidRDefault="008307A7" w:rsidP="008307A7">
            <w:pPr>
              <w:pStyle w:val="MDPI42tablebody"/>
            </w:pPr>
          </w:p>
        </w:tc>
        <w:tc>
          <w:tcPr>
            <w:tcW w:w="993" w:type="dxa"/>
            <w:tcBorders>
              <w:top w:val="nil"/>
              <w:bottom w:val="single" w:sz="4" w:space="0" w:color="auto"/>
            </w:tcBorders>
          </w:tcPr>
          <w:p w14:paraId="0AE2EC09" w14:textId="77777777" w:rsidR="008307A7" w:rsidRPr="00655E61" w:rsidRDefault="008307A7" w:rsidP="008307A7">
            <w:pPr>
              <w:pStyle w:val="MDPI42tablebody"/>
            </w:pPr>
          </w:p>
        </w:tc>
      </w:tr>
      <w:tr w:rsidR="008307A7" w:rsidRPr="00655E61" w14:paraId="7FDD2620" w14:textId="77777777" w:rsidTr="002D0C3C">
        <w:tc>
          <w:tcPr>
            <w:tcW w:w="1276" w:type="dxa"/>
            <w:tcBorders>
              <w:top w:val="nil"/>
              <w:bottom w:val="nil"/>
            </w:tcBorders>
            <w:shd w:val="clear" w:color="auto" w:fill="auto"/>
            <w:vAlign w:val="center"/>
          </w:tcPr>
          <w:p w14:paraId="2D5C1A18" w14:textId="77777777" w:rsidR="008307A7" w:rsidRPr="00655E61" w:rsidRDefault="008307A7" w:rsidP="008307A7">
            <w:pPr>
              <w:pStyle w:val="MDPI42tablebody"/>
            </w:pPr>
          </w:p>
        </w:tc>
        <w:tc>
          <w:tcPr>
            <w:tcW w:w="1843" w:type="dxa"/>
            <w:tcBorders>
              <w:top w:val="single" w:sz="4" w:space="0" w:color="auto"/>
              <w:bottom w:val="nil"/>
            </w:tcBorders>
            <w:shd w:val="clear" w:color="auto" w:fill="auto"/>
            <w:vAlign w:val="center"/>
          </w:tcPr>
          <w:p w14:paraId="4161DEB7" w14:textId="40986E6A" w:rsidR="008307A7" w:rsidRPr="00655E61" w:rsidRDefault="008307A7" w:rsidP="008307A7">
            <w:pPr>
              <w:pStyle w:val="MDPI42tablebody"/>
            </w:pPr>
            <w:r>
              <w:t>Hepatomegaly</w:t>
            </w:r>
          </w:p>
        </w:tc>
        <w:tc>
          <w:tcPr>
            <w:tcW w:w="1843" w:type="dxa"/>
            <w:tcBorders>
              <w:top w:val="single" w:sz="4" w:space="0" w:color="auto"/>
              <w:bottom w:val="nil"/>
            </w:tcBorders>
            <w:shd w:val="clear" w:color="auto" w:fill="auto"/>
            <w:vAlign w:val="center"/>
          </w:tcPr>
          <w:p w14:paraId="62A9DDB5" w14:textId="77777777" w:rsidR="008307A7" w:rsidRPr="00655E61" w:rsidRDefault="008307A7" w:rsidP="008307A7">
            <w:pPr>
              <w:pStyle w:val="MDPI42tablebody"/>
            </w:pPr>
            <w:r>
              <w:t>No</w:t>
            </w:r>
          </w:p>
        </w:tc>
        <w:tc>
          <w:tcPr>
            <w:tcW w:w="708" w:type="dxa"/>
            <w:tcBorders>
              <w:top w:val="single" w:sz="4" w:space="0" w:color="auto"/>
              <w:bottom w:val="nil"/>
            </w:tcBorders>
            <w:shd w:val="clear" w:color="auto" w:fill="auto"/>
            <w:vAlign w:val="center"/>
          </w:tcPr>
          <w:p w14:paraId="29AB50AE" w14:textId="1917EF0F" w:rsidR="008307A7" w:rsidRPr="00655E61" w:rsidRDefault="00EF26BD" w:rsidP="008307A7">
            <w:pPr>
              <w:pStyle w:val="MDPI42tablebody"/>
            </w:pPr>
            <w:r>
              <w:t>10</w:t>
            </w:r>
          </w:p>
        </w:tc>
        <w:tc>
          <w:tcPr>
            <w:tcW w:w="851" w:type="dxa"/>
            <w:tcBorders>
              <w:top w:val="single" w:sz="4" w:space="0" w:color="auto"/>
              <w:bottom w:val="nil"/>
            </w:tcBorders>
          </w:tcPr>
          <w:p w14:paraId="2C42FA94" w14:textId="3B3F6748" w:rsidR="008307A7" w:rsidRPr="00655E61" w:rsidRDefault="00EF26BD" w:rsidP="008307A7">
            <w:pPr>
              <w:pStyle w:val="MDPI42tablebody"/>
            </w:pPr>
            <w:r>
              <w:t>9</w:t>
            </w:r>
          </w:p>
        </w:tc>
        <w:tc>
          <w:tcPr>
            <w:tcW w:w="850" w:type="dxa"/>
            <w:tcBorders>
              <w:top w:val="single" w:sz="4" w:space="0" w:color="auto"/>
              <w:bottom w:val="nil"/>
            </w:tcBorders>
          </w:tcPr>
          <w:p w14:paraId="2093D1AA" w14:textId="7C86D1F4" w:rsidR="008307A7" w:rsidRPr="00655E61" w:rsidRDefault="00EF26BD" w:rsidP="008307A7">
            <w:pPr>
              <w:pStyle w:val="MDPI42tablebody"/>
            </w:pPr>
            <w:r>
              <w:t>1</w:t>
            </w:r>
          </w:p>
        </w:tc>
        <w:tc>
          <w:tcPr>
            <w:tcW w:w="851" w:type="dxa"/>
            <w:tcBorders>
              <w:top w:val="single" w:sz="4" w:space="0" w:color="auto"/>
              <w:bottom w:val="nil"/>
            </w:tcBorders>
          </w:tcPr>
          <w:p w14:paraId="61DF2EB0" w14:textId="6EC0F934" w:rsidR="008307A7" w:rsidRPr="00655E61" w:rsidRDefault="00EF26BD" w:rsidP="008307A7">
            <w:pPr>
              <w:pStyle w:val="MDPI42tablebody"/>
            </w:pPr>
            <w:r>
              <w:t>0.9</w:t>
            </w:r>
          </w:p>
        </w:tc>
        <w:tc>
          <w:tcPr>
            <w:tcW w:w="850" w:type="dxa"/>
            <w:tcBorders>
              <w:top w:val="single" w:sz="4" w:space="0" w:color="auto"/>
              <w:bottom w:val="nil"/>
            </w:tcBorders>
          </w:tcPr>
          <w:p w14:paraId="4A0EFE2A" w14:textId="673D89C0" w:rsidR="008307A7" w:rsidRPr="00655E61" w:rsidRDefault="00EF26BD" w:rsidP="008307A7">
            <w:pPr>
              <w:pStyle w:val="MDPI42tablebody"/>
            </w:pPr>
            <w:r>
              <w:t>0</w:t>
            </w:r>
          </w:p>
        </w:tc>
        <w:tc>
          <w:tcPr>
            <w:tcW w:w="993" w:type="dxa"/>
            <w:tcBorders>
              <w:top w:val="single" w:sz="4" w:space="0" w:color="auto"/>
              <w:bottom w:val="nil"/>
            </w:tcBorders>
          </w:tcPr>
          <w:p w14:paraId="3C395E23" w14:textId="3EDA7633" w:rsidR="008307A7" w:rsidRPr="00655E61" w:rsidRDefault="00EF26BD" w:rsidP="008307A7">
            <w:pPr>
              <w:pStyle w:val="MDPI42tablebody"/>
            </w:pPr>
            <w:r>
              <w:t>1</w:t>
            </w:r>
          </w:p>
        </w:tc>
      </w:tr>
      <w:tr w:rsidR="008307A7" w:rsidRPr="00655E61" w14:paraId="6931E3A1" w14:textId="77777777" w:rsidTr="002D0C3C">
        <w:tc>
          <w:tcPr>
            <w:tcW w:w="1276" w:type="dxa"/>
            <w:tcBorders>
              <w:top w:val="nil"/>
              <w:bottom w:val="nil"/>
            </w:tcBorders>
            <w:shd w:val="clear" w:color="auto" w:fill="auto"/>
            <w:vAlign w:val="center"/>
          </w:tcPr>
          <w:p w14:paraId="620C896B" w14:textId="77777777" w:rsidR="008307A7" w:rsidRPr="00655E61" w:rsidRDefault="008307A7" w:rsidP="008307A7">
            <w:pPr>
              <w:pStyle w:val="MDPI42tablebody"/>
            </w:pPr>
          </w:p>
        </w:tc>
        <w:tc>
          <w:tcPr>
            <w:tcW w:w="1843" w:type="dxa"/>
            <w:tcBorders>
              <w:top w:val="nil"/>
              <w:bottom w:val="nil"/>
            </w:tcBorders>
            <w:shd w:val="clear" w:color="auto" w:fill="auto"/>
            <w:vAlign w:val="center"/>
          </w:tcPr>
          <w:p w14:paraId="1600A803" w14:textId="2D69301F" w:rsidR="008307A7" w:rsidRDefault="008307A7" w:rsidP="008307A7">
            <w:pPr>
              <w:pStyle w:val="MDPI42tablebody"/>
            </w:pPr>
          </w:p>
        </w:tc>
        <w:tc>
          <w:tcPr>
            <w:tcW w:w="1843" w:type="dxa"/>
            <w:tcBorders>
              <w:top w:val="nil"/>
              <w:bottom w:val="nil"/>
            </w:tcBorders>
            <w:shd w:val="clear" w:color="auto" w:fill="auto"/>
            <w:vAlign w:val="center"/>
          </w:tcPr>
          <w:p w14:paraId="323A4246" w14:textId="77777777" w:rsidR="008307A7" w:rsidRPr="00655E61" w:rsidRDefault="008307A7" w:rsidP="008307A7">
            <w:pPr>
              <w:pStyle w:val="MDPI42tablebody"/>
            </w:pPr>
            <w:r>
              <w:t>Yes</w:t>
            </w:r>
          </w:p>
        </w:tc>
        <w:tc>
          <w:tcPr>
            <w:tcW w:w="708" w:type="dxa"/>
            <w:tcBorders>
              <w:top w:val="nil"/>
              <w:bottom w:val="nil"/>
            </w:tcBorders>
            <w:shd w:val="clear" w:color="auto" w:fill="auto"/>
            <w:vAlign w:val="center"/>
          </w:tcPr>
          <w:p w14:paraId="000D4057" w14:textId="463ADCDA" w:rsidR="008307A7" w:rsidRPr="00655E61" w:rsidRDefault="00EF26BD" w:rsidP="008307A7">
            <w:pPr>
              <w:pStyle w:val="MDPI42tablebody"/>
            </w:pPr>
            <w:r>
              <w:t>0</w:t>
            </w:r>
          </w:p>
        </w:tc>
        <w:tc>
          <w:tcPr>
            <w:tcW w:w="851" w:type="dxa"/>
            <w:tcBorders>
              <w:top w:val="nil"/>
              <w:bottom w:val="nil"/>
            </w:tcBorders>
          </w:tcPr>
          <w:p w14:paraId="1769F2F8" w14:textId="0A6A00D6" w:rsidR="008307A7" w:rsidRPr="00655E61" w:rsidRDefault="00EF26BD" w:rsidP="008307A7">
            <w:pPr>
              <w:pStyle w:val="MDPI42tablebody"/>
            </w:pPr>
            <w:r>
              <w:t>1</w:t>
            </w:r>
          </w:p>
        </w:tc>
        <w:tc>
          <w:tcPr>
            <w:tcW w:w="850" w:type="dxa"/>
            <w:tcBorders>
              <w:top w:val="nil"/>
              <w:bottom w:val="nil"/>
            </w:tcBorders>
          </w:tcPr>
          <w:p w14:paraId="569AD1C3" w14:textId="5999401D" w:rsidR="008307A7" w:rsidRPr="00655E61" w:rsidRDefault="00EF26BD" w:rsidP="008307A7">
            <w:pPr>
              <w:pStyle w:val="MDPI42tablebody"/>
            </w:pPr>
            <w:r>
              <w:t>0</w:t>
            </w:r>
          </w:p>
        </w:tc>
        <w:tc>
          <w:tcPr>
            <w:tcW w:w="851" w:type="dxa"/>
            <w:tcBorders>
              <w:top w:val="nil"/>
              <w:bottom w:val="nil"/>
            </w:tcBorders>
          </w:tcPr>
          <w:p w14:paraId="0C6DF9C8" w14:textId="7A2787FF" w:rsidR="008307A7" w:rsidRPr="00655E61" w:rsidRDefault="00EF26BD" w:rsidP="008307A7">
            <w:pPr>
              <w:pStyle w:val="MDPI42tablebody"/>
            </w:pPr>
            <w:r>
              <w:t>0.1</w:t>
            </w:r>
          </w:p>
        </w:tc>
        <w:tc>
          <w:tcPr>
            <w:tcW w:w="850" w:type="dxa"/>
            <w:tcBorders>
              <w:top w:val="nil"/>
              <w:bottom w:val="nil"/>
            </w:tcBorders>
          </w:tcPr>
          <w:p w14:paraId="72142A0C" w14:textId="77777777" w:rsidR="008307A7" w:rsidRPr="00655E61" w:rsidRDefault="008307A7" w:rsidP="008307A7">
            <w:pPr>
              <w:pStyle w:val="MDPI42tablebody"/>
            </w:pPr>
          </w:p>
        </w:tc>
        <w:tc>
          <w:tcPr>
            <w:tcW w:w="993" w:type="dxa"/>
            <w:tcBorders>
              <w:top w:val="nil"/>
              <w:bottom w:val="nil"/>
            </w:tcBorders>
          </w:tcPr>
          <w:p w14:paraId="0A9DF7A3" w14:textId="77777777" w:rsidR="008307A7" w:rsidRPr="00655E61" w:rsidRDefault="008307A7" w:rsidP="008307A7">
            <w:pPr>
              <w:pStyle w:val="MDPI42tablebody"/>
            </w:pPr>
          </w:p>
        </w:tc>
      </w:tr>
      <w:tr w:rsidR="008307A7" w:rsidRPr="00655E61" w14:paraId="08FA4417" w14:textId="77777777" w:rsidTr="002D0C3C">
        <w:tc>
          <w:tcPr>
            <w:tcW w:w="1276" w:type="dxa"/>
            <w:tcBorders>
              <w:top w:val="nil"/>
              <w:bottom w:val="single" w:sz="4" w:space="0" w:color="auto"/>
            </w:tcBorders>
            <w:shd w:val="clear" w:color="auto" w:fill="auto"/>
            <w:vAlign w:val="center"/>
          </w:tcPr>
          <w:p w14:paraId="39F69944" w14:textId="77777777" w:rsidR="008307A7" w:rsidRPr="00655E61" w:rsidRDefault="008307A7" w:rsidP="008307A7">
            <w:pPr>
              <w:pStyle w:val="MDPI42tablebody"/>
            </w:pPr>
          </w:p>
        </w:tc>
        <w:tc>
          <w:tcPr>
            <w:tcW w:w="1843" w:type="dxa"/>
            <w:tcBorders>
              <w:top w:val="nil"/>
              <w:bottom w:val="single" w:sz="4" w:space="0" w:color="auto"/>
            </w:tcBorders>
            <w:shd w:val="clear" w:color="auto" w:fill="auto"/>
            <w:vAlign w:val="center"/>
          </w:tcPr>
          <w:p w14:paraId="44629042" w14:textId="77777777" w:rsidR="008307A7" w:rsidRDefault="008307A7" w:rsidP="008307A7">
            <w:pPr>
              <w:pStyle w:val="MDPI42tablebody"/>
            </w:pPr>
          </w:p>
        </w:tc>
        <w:tc>
          <w:tcPr>
            <w:tcW w:w="1843" w:type="dxa"/>
            <w:tcBorders>
              <w:top w:val="nil"/>
              <w:bottom w:val="single" w:sz="4" w:space="0" w:color="auto"/>
            </w:tcBorders>
            <w:shd w:val="clear" w:color="auto" w:fill="auto"/>
            <w:vAlign w:val="center"/>
          </w:tcPr>
          <w:p w14:paraId="1445038E" w14:textId="77777777" w:rsidR="008307A7" w:rsidRPr="00655E61" w:rsidRDefault="008307A7" w:rsidP="008307A7">
            <w:pPr>
              <w:pStyle w:val="MDPI42tablebody"/>
            </w:pPr>
            <w:r>
              <w:t>Total</w:t>
            </w:r>
          </w:p>
        </w:tc>
        <w:tc>
          <w:tcPr>
            <w:tcW w:w="708" w:type="dxa"/>
            <w:tcBorders>
              <w:top w:val="nil"/>
              <w:bottom w:val="single" w:sz="4" w:space="0" w:color="auto"/>
            </w:tcBorders>
            <w:shd w:val="clear" w:color="auto" w:fill="auto"/>
            <w:vAlign w:val="center"/>
          </w:tcPr>
          <w:p w14:paraId="36A60E51" w14:textId="4F831F46" w:rsidR="008307A7" w:rsidRPr="00655E61" w:rsidRDefault="00EF26BD" w:rsidP="008307A7">
            <w:pPr>
              <w:pStyle w:val="MDPI42tablebody"/>
            </w:pPr>
            <w:r>
              <w:t>10</w:t>
            </w:r>
          </w:p>
        </w:tc>
        <w:tc>
          <w:tcPr>
            <w:tcW w:w="851" w:type="dxa"/>
            <w:tcBorders>
              <w:top w:val="nil"/>
              <w:bottom w:val="single" w:sz="4" w:space="0" w:color="auto"/>
            </w:tcBorders>
          </w:tcPr>
          <w:p w14:paraId="1B8007F4" w14:textId="46CC8842" w:rsidR="008307A7" w:rsidRPr="00655E61" w:rsidRDefault="00EF26BD" w:rsidP="008307A7">
            <w:pPr>
              <w:pStyle w:val="MDPI42tablebody"/>
            </w:pPr>
            <w:r>
              <w:t>10</w:t>
            </w:r>
          </w:p>
        </w:tc>
        <w:tc>
          <w:tcPr>
            <w:tcW w:w="850" w:type="dxa"/>
            <w:tcBorders>
              <w:top w:val="nil"/>
              <w:bottom w:val="single" w:sz="4" w:space="0" w:color="auto"/>
            </w:tcBorders>
          </w:tcPr>
          <w:p w14:paraId="19BDDCE8" w14:textId="77777777" w:rsidR="008307A7" w:rsidRPr="00655E61" w:rsidRDefault="008307A7" w:rsidP="008307A7">
            <w:pPr>
              <w:pStyle w:val="MDPI42tablebody"/>
            </w:pPr>
          </w:p>
        </w:tc>
        <w:tc>
          <w:tcPr>
            <w:tcW w:w="851" w:type="dxa"/>
            <w:tcBorders>
              <w:top w:val="nil"/>
              <w:bottom w:val="single" w:sz="4" w:space="0" w:color="auto"/>
            </w:tcBorders>
          </w:tcPr>
          <w:p w14:paraId="23D06BC7" w14:textId="77777777" w:rsidR="008307A7" w:rsidRPr="00655E61" w:rsidRDefault="008307A7" w:rsidP="008307A7">
            <w:pPr>
              <w:pStyle w:val="MDPI42tablebody"/>
            </w:pPr>
          </w:p>
        </w:tc>
        <w:tc>
          <w:tcPr>
            <w:tcW w:w="850" w:type="dxa"/>
            <w:tcBorders>
              <w:top w:val="nil"/>
              <w:bottom w:val="single" w:sz="4" w:space="0" w:color="auto"/>
            </w:tcBorders>
          </w:tcPr>
          <w:p w14:paraId="0DC36D50" w14:textId="77777777" w:rsidR="008307A7" w:rsidRPr="00655E61" w:rsidRDefault="008307A7" w:rsidP="008307A7">
            <w:pPr>
              <w:pStyle w:val="MDPI42tablebody"/>
            </w:pPr>
          </w:p>
        </w:tc>
        <w:tc>
          <w:tcPr>
            <w:tcW w:w="993" w:type="dxa"/>
            <w:tcBorders>
              <w:top w:val="nil"/>
              <w:bottom w:val="single" w:sz="4" w:space="0" w:color="auto"/>
            </w:tcBorders>
          </w:tcPr>
          <w:p w14:paraId="1D455C7F" w14:textId="77777777" w:rsidR="008307A7" w:rsidRPr="00655E61" w:rsidRDefault="008307A7" w:rsidP="008307A7">
            <w:pPr>
              <w:pStyle w:val="MDPI42tablebody"/>
            </w:pPr>
          </w:p>
        </w:tc>
      </w:tr>
    </w:tbl>
    <w:p w14:paraId="30E1D32B" w14:textId="77777777" w:rsidR="00A87609" w:rsidRDefault="00A87609" w:rsidP="00A87609">
      <w:pPr>
        <w:pStyle w:val="MDPI21heading1"/>
        <w:spacing w:before="0"/>
        <w:jc w:val="both"/>
        <w:rPr>
          <w:b w:val="0"/>
          <w:bCs/>
        </w:rPr>
      </w:pPr>
    </w:p>
    <w:p w14:paraId="72C6F1B1" w14:textId="735221A6" w:rsidR="00A87609" w:rsidRDefault="00A87609" w:rsidP="00A87609">
      <w:pPr>
        <w:pStyle w:val="MDPI21heading1"/>
        <w:spacing w:before="0"/>
        <w:jc w:val="both"/>
        <w:rPr>
          <w:b w:val="0"/>
          <w:bCs/>
        </w:rPr>
      </w:pPr>
      <w:r w:rsidRPr="00C22412">
        <w:rPr>
          <w:b w:val="0"/>
          <w:bCs/>
        </w:rPr>
        <w:t>observe differences in mortality or clinical signs between vaccinated and unvaccinated adult fish in the cohabitating treatment, we predict that the evaluated vaccine will not protect fish in the field.</w:t>
      </w:r>
    </w:p>
    <w:p w14:paraId="3E6E7913" w14:textId="767B65D5" w:rsidR="00C22412" w:rsidRPr="003B390A" w:rsidRDefault="00493596" w:rsidP="003B390A">
      <w:pPr>
        <w:pStyle w:val="MDPI21heading1"/>
        <w:spacing w:before="0"/>
        <w:ind w:firstLine="452"/>
        <w:jc w:val="both"/>
        <w:rPr>
          <w:b w:val="0"/>
          <w:bCs/>
          <w:i/>
          <w:iCs/>
        </w:rPr>
      </w:pPr>
      <w:r w:rsidRPr="00C22412">
        <w:rPr>
          <w:b w:val="0"/>
          <w:bCs/>
        </w:rPr>
        <w:t xml:space="preserve">The immune mechanisms involved in vaccine protection against </w:t>
      </w:r>
      <w:r w:rsidRPr="00A7541E">
        <w:rPr>
          <w:b w:val="0"/>
          <w:bCs/>
          <w:i/>
          <w:iCs/>
        </w:rPr>
        <w:t xml:space="preserve">P. </w:t>
      </w:r>
      <w:proofErr w:type="spellStart"/>
      <w:r w:rsidRPr="00A7541E">
        <w:rPr>
          <w:b w:val="0"/>
          <w:bCs/>
          <w:i/>
          <w:iCs/>
        </w:rPr>
        <w:t>salmonis</w:t>
      </w:r>
      <w:proofErr w:type="spellEnd"/>
      <w:r w:rsidRPr="00C22412">
        <w:rPr>
          <w:b w:val="0"/>
          <w:bCs/>
        </w:rPr>
        <w:t xml:space="preserve"> are poorly understood. In this research, the vaccine was able to induce an increase of </w:t>
      </w:r>
      <w:proofErr w:type="spellStart"/>
      <w:r w:rsidRPr="00C22412">
        <w:rPr>
          <w:b w:val="0"/>
          <w:bCs/>
        </w:rPr>
        <w:t>spIgs</w:t>
      </w:r>
      <w:proofErr w:type="spellEnd"/>
      <w:r w:rsidRPr="00C22412">
        <w:rPr>
          <w:b w:val="0"/>
          <w:bCs/>
        </w:rPr>
        <w:t xml:space="preserve"> in vaccinated fish. However, this occurred before the challenge with </w:t>
      </w:r>
      <w:r w:rsidRPr="00A7541E">
        <w:rPr>
          <w:b w:val="0"/>
          <w:bCs/>
          <w:i/>
          <w:iCs/>
        </w:rPr>
        <w:t xml:space="preserve">P. </w:t>
      </w:r>
      <w:proofErr w:type="spellStart"/>
      <w:r w:rsidRPr="00A7541E">
        <w:rPr>
          <w:b w:val="0"/>
          <w:bCs/>
          <w:i/>
          <w:iCs/>
        </w:rPr>
        <w:t>salmonis</w:t>
      </w:r>
      <w:proofErr w:type="spellEnd"/>
      <w:r w:rsidRPr="00C22412">
        <w:rPr>
          <w:b w:val="0"/>
          <w:bCs/>
        </w:rPr>
        <w:t xml:space="preserve">. After the challenge, cohabiting fish showed only increases in total </w:t>
      </w:r>
      <w:proofErr w:type="spellStart"/>
      <w:r w:rsidRPr="00C22412">
        <w:rPr>
          <w:b w:val="0"/>
          <w:bCs/>
        </w:rPr>
        <w:t>Igs</w:t>
      </w:r>
      <w:proofErr w:type="spellEnd"/>
      <w:r w:rsidRPr="00C22412">
        <w:rPr>
          <w:b w:val="0"/>
          <w:bCs/>
        </w:rPr>
        <w:t xml:space="preserve"> (41 dpi) and even a decrease</w:t>
      </w:r>
      <w:r>
        <w:rPr>
          <w:b w:val="0"/>
          <w:bCs/>
        </w:rPr>
        <w:t xml:space="preserve"> </w:t>
      </w:r>
      <w:r w:rsidRPr="00C22412">
        <w:rPr>
          <w:b w:val="0"/>
          <w:bCs/>
        </w:rPr>
        <w:t xml:space="preserve">of </w:t>
      </w:r>
      <w:proofErr w:type="spellStart"/>
      <w:r w:rsidRPr="00C22412">
        <w:rPr>
          <w:b w:val="0"/>
          <w:bCs/>
        </w:rPr>
        <w:t>spIgs</w:t>
      </w:r>
      <w:proofErr w:type="spellEnd"/>
      <w:r w:rsidRPr="00C22412">
        <w:rPr>
          <w:b w:val="0"/>
          <w:bCs/>
        </w:rPr>
        <w:t xml:space="preserve"> against </w:t>
      </w:r>
      <w:r w:rsidRPr="00A7541E">
        <w:rPr>
          <w:b w:val="0"/>
          <w:bCs/>
          <w:i/>
          <w:iCs/>
        </w:rPr>
        <w:t xml:space="preserve">P. </w:t>
      </w:r>
      <w:proofErr w:type="spellStart"/>
      <w:r w:rsidRPr="00A7541E">
        <w:rPr>
          <w:b w:val="0"/>
          <w:bCs/>
          <w:i/>
          <w:iCs/>
        </w:rPr>
        <w:t>salmonis</w:t>
      </w:r>
      <w:proofErr w:type="spellEnd"/>
      <w:r w:rsidRPr="00C22412">
        <w:rPr>
          <w:b w:val="0"/>
          <w:bCs/>
        </w:rPr>
        <w:t xml:space="preserve"> to 41 dpi, perhaps due to B cell depletion. Apparently, the vaccine is not able to activate components of acquired immunity such as specific antibodies or cytokines associated with T</w:t>
      </w:r>
      <w:r w:rsidRPr="00934B0A">
        <w:rPr>
          <w:b w:val="0"/>
          <w:bCs/>
          <w:vertAlign w:val="subscript"/>
        </w:rPr>
        <w:t>H</w:t>
      </w:r>
      <w:r w:rsidRPr="00C22412">
        <w:rPr>
          <w:b w:val="0"/>
          <w:bCs/>
        </w:rPr>
        <w:t xml:space="preserve">1 profiles (TNFα and </w:t>
      </w:r>
      <w:proofErr w:type="spellStart"/>
      <w:r w:rsidRPr="00C22412">
        <w:rPr>
          <w:b w:val="0"/>
          <w:bCs/>
        </w:rPr>
        <w:t>IFNγ</w:t>
      </w:r>
      <w:proofErr w:type="spellEnd"/>
      <w:r w:rsidRPr="00C22412">
        <w:rPr>
          <w:b w:val="0"/>
          <w:bCs/>
        </w:rPr>
        <w:t xml:space="preserve">) once fish face </w:t>
      </w:r>
      <w:r w:rsidRPr="00A7541E">
        <w:rPr>
          <w:b w:val="0"/>
          <w:bCs/>
          <w:i/>
          <w:iCs/>
        </w:rPr>
        <w:t xml:space="preserve">P. </w:t>
      </w:r>
      <w:proofErr w:type="spellStart"/>
      <w:r w:rsidRPr="00A7541E">
        <w:rPr>
          <w:b w:val="0"/>
          <w:bCs/>
          <w:i/>
          <w:iCs/>
        </w:rPr>
        <w:t>salmonis</w:t>
      </w:r>
      <w:proofErr w:type="spellEnd"/>
      <w:r>
        <w:rPr>
          <w:b w:val="0"/>
          <w:bCs/>
          <w:i/>
          <w:iCs/>
        </w:rPr>
        <w:t xml:space="preserve"> </w:t>
      </w:r>
      <w:r w:rsidR="00C22412" w:rsidRPr="00C22412">
        <w:rPr>
          <w:b w:val="0"/>
          <w:bCs/>
        </w:rPr>
        <w:t xml:space="preserve">infection, perhaps because </w:t>
      </w:r>
      <w:r w:rsidR="00C22412" w:rsidRPr="00A7541E">
        <w:rPr>
          <w:b w:val="0"/>
          <w:bCs/>
          <w:i/>
          <w:iCs/>
        </w:rPr>
        <w:t xml:space="preserve">P. </w:t>
      </w:r>
      <w:proofErr w:type="spellStart"/>
      <w:r w:rsidR="00C22412" w:rsidRPr="00A7541E">
        <w:rPr>
          <w:b w:val="0"/>
          <w:bCs/>
          <w:i/>
          <w:iCs/>
        </w:rPr>
        <w:t>salmonis</w:t>
      </w:r>
      <w:proofErr w:type="spellEnd"/>
      <w:r w:rsidR="00C22412" w:rsidRPr="00C22412">
        <w:rPr>
          <w:b w:val="0"/>
          <w:bCs/>
        </w:rPr>
        <w:t xml:space="preserve"> is an intracellular pathogen. This suggests that the vaccine could act as an immunostimulant for the adaptive response at early time points, but not as a vaccine that induces future specific secondary responses. It has already been reported that vaccines may induce weaker or shorter-lived immunity in fish, mainly due to the low immunogenicity of the antigens used or because they cannot modulate the antigen presentation processes effectively during the different stages of immunity </w:t>
      </w:r>
      <w:r w:rsidR="00A7541E">
        <w:rPr>
          <w:b w:val="0"/>
          <w:bCs/>
        </w:rPr>
        <w:fldChar w:fldCharType="begin"/>
      </w:r>
      <w:r w:rsidR="002D3BFF">
        <w:rPr>
          <w:b w:val="0"/>
          <w:bCs/>
        </w:rPr>
        <w:instrText xml:space="preserve"> ADDIN EN.CITE &lt;EndNote&gt;&lt;Cite&gt;&lt;Author&gt;Rozas-Serri&lt;/Author&gt;&lt;Year&gt;2019&lt;/Year&gt;&lt;RecNum&gt;5221&lt;/RecNum&gt;&lt;DisplayText&gt;[37]&lt;/DisplayText&gt;&lt;record&gt;&lt;rec-number&gt;5221&lt;/rec-number&gt;&lt;foreign-keys&gt;&lt;key app="EN" db-id="wzxv0s2srxap2tetzf0paptztts5etw2925f"&gt;5221&lt;/key&gt;&lt;/foreign-keys&gt;&lt;ref-type name="Journal Article"&gt;17&lt;/ref-type&gt;&lt;contributors&gt;&lt;authors&gt;&lt;author&gt;Rozas-Serri, M.&lt;/author&gt;&lt;author&gt;Pena, A.&lt;/author&gt;&lt;author&gt;Maldonado, L.&lt;/author&gt;&lt;/authors&gt;&lt;/contributors&gt;&lt;auth-address&gt;Pathovet Laboratory Ltd., Puerto Montt, Chile; Newenko Group SpA, Puerto Montt, Chile. Electronic address: marco.rozas@pathovet.cl.&amp;#xD;Pathovet Laboratory Ltd., Puerto Montt, Chile.&lt;/auth-address&gt;&lt;titles&gt;&lt;title&gt;Gene expression associated with immune response in Atlantic salmon head-kidney vaccinated with inactivated whole-cell bacterin of Piscirickettsia salmonis and pathogenic isolates&lt;/title&gt;&lt;secondary-title&gt;Fish Shellfish Immunol&lt;/secondary-title&gt;&lt;alt-title&gt;Fish &amp;amp; shellfish immunology&lt;/alt-title&gt;&lt;/titles&gt;&lt;periodical&gt;&lt;full-title&gt;Fish Shellfish Immunol&lt;/full-title&gt;&lt;/periodical&gt;&lt;alt-periodical&gt;&lt;full-title&gt;Fish &amp;amp; Shellfish Immunology&lt;/full-title&gt;&lt;/alt-periodical&gt;&lt;pages&gt;789-795&lt;/pages&gt;&lt;volume&gt;93&lt;/volume&gt;&lt;dates&gt;&lt;year&gt;2019&lt;/year&gt;&lt;pub-dates&gt;&lt;date&gt;Oct&lt;/date&gt;&lt;/pub-dates&gt;&lt;/dates&gt;&lt;isbn&gt;1095-9947 (Electronic)&amp;#xD;1050-4648 (Linking)&lt;/isbn&gt;&lt;accession-num&gt;31419537&lt;/accession-num&gt;&lt;urls&gt;&lt;related-urls&gt;&lt;url&gt;http://www.ncbi.nlm.nih.gov/pubmed/31419537&lt;/url&gt;&lt;/related-urls&gt;&lt;/urls&gt;&lt;electronic-resource-num&gt;10.1016/j.fsi.2019.08.031&lt;/electronic-resource-num&gt;&lt;/record&gt;&lt;/Cite&gt;&lt;/EndNote&gt;</w:instrText>
      </w:r>
      <w:r w:rsidR="00A7541E">
        <w:rPr>
          <w:b w:val="0"/>
          <w:bCs/>
        </w:rPr>
        <w:fldChar w:fldCharType="separate"/>
      </w:r>
      <w:r w:rsidR="002D3BFF">
        <w:rPr>
          <w:b w:val="0"/>
          <w:bCs/>
          <w:noProof/>
        </w:rPr>
        <w:t>[</w:t>
      </w:r>
      <w:hyperlink w:anchor="_ENREF_37" w:tooltip="Rozas-Serri, 2019 #5221" w:history="1">
        <w:r w:rsidR="00A32A52">
          <w:rPr>
            <w:b w:val="0"/>
            <w:bCs/>
            <w:noProof/>
          </w:rPr>
          <w:t>37</w:t>
        </w:r>
      </w:hyperlink>
      <w:r w:rsidR="002D3BFF">
        <w:rPr>
          <w:b w:val="0"/>
          <w:bCs/>
          <w:noProof/>
        </w:rPr>
        <w:t>]</w:t>
      </w:r>
      <w:r w:rsidR="00A7541E">
        <w:rPr>
          <w:b w:val="0"/>
          <w:bCs/>
        </w:rPr>
        <w:fldChar w:fldCharType="end"/>
      </w:r>
      <w:r w:rsidR="00C22412" w:rsidRPr="00C22412">
        <w:rPr>
          <w:b w:val="0"/>
          <w:bCs/>
        </w:rPr>
        <w:t xml:space="preserve">. Therefore, the protective mechanism that </w:t>
      </w:r>
      <w:r w:rsidR="00C22412" w:rsidRPr="008C1B30">
        <w:rPr>
          <w:b w:val="0"/>
          <w:bCs/>
          <w:i/>
          <w:iCs/>
        </w:rPr>
        <w:t>Piscirickettsia</w:t>
      </w:r>
      <w:r w:rsidR="00C22412" w:rsidRPr="00C22412">
        <w:rPr>
          <w:b w:val="0"/>
          <w:bCs/>
        </w:rPr>
        <w:t xml:space="preserve"> vaccines might have in the field </w:t>
      </w:r>
      <w:r w:rsidR="00A7541E">
        <w:rPr>
          <w:b w:val="0"/>
          <w:bCs/>
        </w:rPr>
        <w:fldChar w:fldCharType="begin"/>
      </w:r>
      <w:r w:rsidR="00A7541E">
        <w:rPr>
          <w:b w:val="0"/>
          <w:bCs/>
        </w:rPr>
        <w:instrText xml:space="preserve"> ADDIN EN.CITE &lt;EndNote&gt;&lt;Cite&gt;&lt;Author&gt;Happold&lt;/Author&gt;&lt;Year&gt;2020&lt;/Year&gt;&lt;RecNum&gt;4364&lt;/RecNum&gt;&lt;DisplayText&gt;[9]&lt;/DisplayText&gt;&lt;record&gt;&lt;rec-number&gt;4364&lt;/rec-number&gt;&lt;foreign-keys&gt;&lt;key app="EN" db-id="wzxv0s2srxap2tetzf0paptztts5etw2925f"&gt;4364&lt;/key&gt;&lt;key app="ENWeb" db-id=""&gt;0&lt;/key&gt;&lt;/foreign-keys&gt;&lt;ref-type name="Journal Article"&gt;17&lt;/ref-type&gt;&lt;contributors&gt;&lt;authors&gt;&lt;author&gt;Happold, Jonathan&lt;/author&gt;&lt;author&gt;Sadler, Rohan&lt;/author&gt;&lt;author&gt;Meyer, Anne&lt;/author&gt;&lt;author&gt;Hillman, Alison&lt;/author&gt;&lt;author&gt;Cowled, Brendan&lt;/author&gt;&lt;author&gt;Mackenzie, Catriona&lt;/author&gt;&lt;author&gt;Gallardo Lagno, Alicia L.&lt;/author&gt;&lt;author&gt;Cameron, Angus&lt;/author&gt;&lt;/authors&gt;&lt;/contributors&gt;&lt;titles&gt;&lt;title&gt;Effectiveness of vaccination for the control of salmonid rickettsial septicaemia in commercial salmon and trout farms in Chile&lt;/title&gt;&lt;secondary-title&gt;Aquaculture&lt;/secondary-title&gt;&lt;/titles&gt;&lt;periodical&gt;&lt;full-title&gt;Aquaculture&lt;/full-title&gt;&lt;/periodical&gt;&lt;pages&gt;734968&lt;/pages&gt;&lt;volume&gt;520&lt;/volume&gt;&lt;dates&gt;&lt;year&gt;2020&lt;/year&gt;&lt;/dates&gt;&lt;isbn&gt;00448486&lt;/isbn&gt;&lt;urls&gt;&lt;/urls&gt;&lt;electronic-resource-num&gt;10.1016/j.aquaculture.2020.734968&lt;/electronic-resource-num&gt;&lt;/record&gt;&lt;/Cite&gt;&lt;/EndNote&gt;</w:instrText>
      </w:r>
      <w:r w:rsidR="00A7541E">
        <w:rPr>
          <w:b w:val="0"/>
          <w:bCs/>
        </w:rPr>
        <w:fldChar w:fldCharType="separate"/>
      </w:r>
      <w:r w:rsidR="00A7541E">
        <w:rPr>
          <w:b w:val="0"/>
          <w:bCs/>
          <w:noProof/>
        </w:rPr>
        <w:t>[</w:t>
      </w:r>
      <w:hyperlink w:anchor="_ENREF_9" w:tooltip="Happold, 2020 #4364" w:history="1">
        <w:r w:rsidR="00A32A52">
          <w:rPr>
            <w:b w:val="0"/>
            <w:bCs/>
            <w:noProof/>
          </w:rPr>
          <w:t>9</w:t>
        </w:r>
      </w:hyperlink>
      <w:r w:rsidR="00A7541E">
        <w:rPr>
          <w:b w:val="0"/>
          <w:bCs/>
          <w:noProof/>
        </w:rPr>
        <w:t>]</w:t>
      </w:r>
      <w:r w:rsidR="00A7541E">
        <w:rPr>
          <w:b w:val="0"/>
          <w:bCs/>
        </w:rPr>
        <w:fldChar w:fldCharType="end"/>
      </w:r>
      <w:r w:rsidR="00C22412" w:rsidRPr="00C22412">
        <w:rPr>
          <w:b w:val="0"/>
          <w:bCs/>
        </w:rPr>
        <w:t xml:space="preserve"> needs to be clarified.</w:t>
      </w:r>
    </w:p>
    <w:p w14:paraId="2621643C" w14:textId="38931D55" w:rsidR="000D4F94" w:rsidRPr="00C22412" w:rsidRDefault="00C22412" w:rsidP="00AB5115">
      <w:pPr>
        <w:pStyle w:val="MDPI21heading1"/>
        <w:spacing w:before="0"/>
        <w:ind w:firstLine="452"/>
        <w:jc w:val="both"/>
        <w:rPr>
          <w:b w:val="0"/>
          <w:bCs/>
        </w:rPr>
      </w:pPr>
      <w:r w:rsidRPr="00C22412">
        <w:rPr>
          <w:rFonts w:hint="eastAsia"/>
          <w:b w:val="0"/>
          <w:bCs/>
        </w:rPr>
        <w:t xml:space="preserve">In Chile, the Agricultural and Livestock Service of Chile (SAG) authorized </w:t>
      </w:r>
      <w:r w:rsidRPr="00A7541E">
        <w:rPr>
          <w:rFonts w:hint="eastAsia"/>
          <w:b w:val="0"/>
          <w:bCs/>
          <w:i/>
          <w:iCs/>
        </w:rPr>
        <w:t xml:space="preserve">P. </w:t>
      </w:r>
      <w:proofErr w:type="spellStart"/>
      <w:r w:rsidRPr="00A7541E">
        <w:rPr>
          <w:rFonts w:hint="eastAsia"/>
          <w:b w:val="0"/>
          <w:bCs/>
          <w:i/>
          <w:iCs/>
        </w:rPr>
        <w:t>salmonis</w:t>
      </w:r>
      <w:proofErr w:type="spellEnd"/>
      <w:r w:rsidRPr="00C22412">
        <w:rPr>
          <w:rFonts w:hint="eastAsia"/>
          <w:b w:val="0"/>
          <w:bCs/>
        </w:rPr>
        <w:t xml:space="preserve"> vaccines that meet a minimum protection of ≥70% RPS to be marketed. However, there is little evidence of their effectiveness under field conditions </w:t>
      </w:r>
      <w:r w:rsidR="00A7541E">
        <w:rPr>
          <w:b w:val="0"/>
          <w:bCs/>
        </w:rPr>
        <w:fldChar w:fldCharType="begin"/>
      </w:r>
      <w:r w:rsidR="00A7541E">
        <w:rPr>
          <w:b w:val="0"/>
          <w:bCs/>
        </w:rPr>
        <w:instrText xml:space="preserve"> ADDIN EN.CITE &lt;EndNote&gt;&lt;Cite&gt;&lt;Author&gt;Happold&lt;/Author&gt;&lt;Year&gt;2020&lt;/Year&gt;&lt;RecNum&gt;4364&lt;/RecNum&gt;&lt;DisplayText&gt;[9]&lt;/DisplayText&gt;&lt;record&gt;&lt;rec-number&gt;4364&lt;/rec-number&gt;&lt;foreign-keys&gt;&lt;key app="EN" db-id="wzxv0s2srxap2tetzf0paptztts5etw2925f"&gt;4364&lt;/key&gt;&lt;key app="ENWeb" db-id=""&gt;0&lt;/key&gt;&lt;/foreign-keys&gt;&lt;ref-type name="Journal Article"&gt;17&lt;/ref-type&gt;&lt;contributors&gt;&lt;authors&gt;&lt;author&gt;Happold, Jonathan&lt;/author&gt;&lt;author&gt;Sadler, Rohan&lt;/author&gt;&lt;author&gt;Meyer, Anne&lt;/author&gt;&lt;author&gt;Hillman, Alison&lt;/author&gt;&lt;author&gt;Cowled, Brendan&lt;/author&gt;&lt;author&gt;Mackenzie, Catriona&lt;/author&gt;&lt;author&gt;Gallardo Lagno, Alicia L.&lt;/author&gt;&lt;author&gt;Cameron, Angus&lt;/author&gt;&lt;/authors&gt;&lt;/contributors&gt;&lt;titles&gt;&lt;title&gt;Effectiveness of vaccination for the control of salmonid rickettsial septicaemia in commercial salmon and trout farms in Chile&lt;/title&gt;&lt;secondary-title&gt;Aquaculture&lt;/secondary-title&gt;&lt;/titles&gt;&lt;periodical&gt;&lt;full-title&gt;Aquaculture&lt;/full-title&gt;&lt;/periodical&gt;&lt;pages&gt;734968&lt;/pages&gt;&lt;volume&gt;520&lt;/volume&gt;&lt;dates&gt;&lt;year&gt;2020&lt;/year&gt;&lt;/dates&gt;&lt;isbn&gt;00448486&lt;/isbn&gt;&lt;urls&gt;&lt;/urls&gt;&lt;electronic-resource-num&gt;10.1016/j.aquaculture.2020.734968&lt;/electronic-resource-num&gt;&lt;/record&gt;&lt;/Cite&gt;&lt;/EndNote&gt;</w:instrText>
      </w:r>
      <w:r w:rsidR="00A7541E">
        <w:rPr>
          <w:b w:val="0"/>
          <w:bCs/>
        </w:rPr>
        <w:fldChar w:fldCharType="separate"/>
      </w:r>
      <w:r w:rsidR="00A7541E">
        <w:rPr>
          <w:b w:val="0"/>
          <w:bCs/>
          <w:noProof/>
        </w:rPr>
        <w:t>[</w:t>
      </w:r>
      <w:hyperlink w:anchor="_ENREF_9" w:tooltip="Happold, 2020 #4364" w:history="1">
        <w:r w:rsidR="00A32A52">
          <w:rPr>
            <w:b w:val="0"/>
            <w:bCs/>
            <w:noProof/>
          </w:rPr>
          <w:t>9</w:t>
        </w:r>
      </w:hyperlink>
      <w:r w:rsidR="00A7541E">
        <w:rPr>
          <w:b w:val="0"/>
          <w:bCs/>
          <w:noProof/>
        </w:rPr>
        <w:t>]</w:t>
      </w:r>
      <w:r w:rsidR="00A7541E">
        <w:rPr>
          <w:b w:val="0"/>
          <w:bCs/>
        </w:rPr>
        <w:fldChar w:fldCharType="end"/>
      </w:r>
      <w:r w:rsidRPr="00C22412">
        <w:rPr>
          <w:rFonts w:hint="eastAsia"/>
          <w:b w:val="0"/>
          <w:bCs/>
        </w:rPr>
        <w:t xml:space="preserve">. In this study, the minimum protection of RPS ≥70% was not reproduced either against </w:t>
      </w:r>
      <w:r w:rsidRPr="00D62D4E">
        <w:rPr>
          <w:rFonts w:hint="eastAsia"/>
          <w:b w:val="0"/>
          <w:bCs/>
          <w:i/>
          <w:iCs/>
        </w:rPr>
        <w:t xml:space="preserve">P. </w:t>
      </w:r>
      <w:proofErr w:type="spellStart"/>
      <w:r w:rsidRPr="00D62D4E">
        <w:rPr>
          <w:rFonts w:hint="eastAsia"/>
          <w:b w:val="0"/>
          <w:bCs/>
          <w:i/>
          <w:iCs/>
        </w:rPr>
        <w:t>salmonis</w:t>
      </w:r>
      <w:proofErr w:type="spellEnd"/>
      <w:r w:rsidRPr="00C22412">
        <w:rPr>
          <w:rFonts w:hint="eastAsia"/>
          <w:b w:val="0"/>
          <w:bCs/>
        </w:rPr>
        <w:t xml:space="preserve"> LF-89 strain or in the EM-90 strain. Unfortunately, neither the pharmaceutical companies nor the SAG (Agricultural and Livestock Service) publicly release th</w:t>
      </w:r>
      <w:r w:rsidRPr="00C22412">
        <w:rPr>
          <w:b w:val="0"/>
          <w:bCs/>
        </w:rPr>
        <w:t xml:space="preserve">e efficacy studies that authorize the marketing of vaccines in Chile. This prevented us from comparing our results with the </w:t>
      </w:r>
      <w:r w:rsidRPr="00C22412">
        <w:rPr>
          <w:b w:val="0"/>
          <w:bCs/>
        </w:rPr>
        <w:lastRenderedPageBreak/>
        <w:t xml:space="preserve">studies carried out by pharmaceutical companies. Vaccine efficacy studies must be public and must consider </w:t>
      </w:r>
      <w:bookmarkStart w:id="2" w:name="_Hlk102571327"/>
      <w:r w:rsidRPr="00C22412">
        <w:rPr>
          <w:b w:val="0"/>
          <w:bCs/>
        </w:rPr>
        <w:t>both the genetic heterogeneity of the host and the pathogen’s heterogeneity</w:t>
      </w:r>
      <w:bookmarkEnd w:id="2"/>
      <w:r w:rsidRPr="00C22412">
        <w:rPr>
          <w:b w:val="0"/>
          <w:bCs/>
        </w:rPr>
        <w:t xml:space="preserve">. In fact, we do not know if the most vulnerable groups of populations have been included when the efficacy of the </w:t>
      </w:r>
      <w:r w:rsidRPr="00FF65DD">
        <w:rPr>
          <w:b w:val="0"/>
          <w:bCs/>
          <w:i/>
          <w:iCs/>
        </w:rPr>
        <w:t>Piscirickettsiosis</w:t>
      </w:r>
      <w:r w:rsidRPr="00C22412">
        <w:rPr>
          <w:b w:val="0"/>
          <w:bCs/>
        </w:rPr>
        <w:t xml:space="preserve"> vaccine was evaluated by the SAG as recommended by the World Organization for Animal Health (OIE) or if pathogen heterogeneity was considered.</w:t>
      </w:r>
    </w:p>
    <w:p w14:paraId="4FE27764" w14:textId="6F244F07" w:rsidR="009758BF" w:rsidRDefault="009758BF" w:rsidP="005503CF">
      <w:pPr>
        <w:pStyle w:val="MDPI62BackMatter"/>
        <w:spacing w:before="240"/>
      </w:pPr>
      <w:r w:rsidRPr="000C5C7D">
        <w:rPr>
          <w:b/>
        </w:rPr>
        <w:t>Supplementary Materials:</w:t>
      </w:r>
      <w:r w:rsidR="00310A4F" w:rsidRPr="000C5C7D">
        <w:rPr>
          <w:b/>
        </w:rPr>
        <w:t xml:space="preserve"> </w:t>
      </w:r>
      <w:r w:rsidR="00800DCF" w:rsidRPr="000C5C7D">
        <w:t xml:space="preserve">The following supporting information can be downloaded at: www.mdpi.com/xxx/s1, </w:t>
      </w:r>
      <w:r w:rsidR="00447DF5" w:rsidRPr="000C5C7D">
        <w:t>Table S1: Primary polyclonal antibodies used in ELISA analysis; Fi</w:t>
      </w:r>
      <w:r w:rsidR="00800DCF" w:rsidRPr="000C5C7D">
        <w:t xml:space="preserve">gure S1: </w:t>
      </w:r>
      <w:r w:rsidR="00447DF5" w:rsidRPr="00447DF5">
        <w:t>Validation of antibodies against total serum immunoglobulins (</w:t>
      </w:r>
      <w:proofErr w:type="spellStart"/>
      <w:r w:rsidR="00447DF5" w:rsidRPr="00447DF5">
        <w:t>Igs</w:t>
      </w:r>
      <w:proofErr w:type="spellEnd"/>
      <w:r w:rsidR="00447DF5" w:rsidRPr="00447DF5">
        <w:t xml:space="preserve">) of </w:t>
      </w:r>
      <w:r w:rsidR="00447DF5" w:rsidRPr="00447DF5">
        <w:rPr>
          <w:i/>
          <w:iCs/>
        </w:rPr>
        <w:t xml:space="preserve">Salmo </w:t>
      </w:r>
      <w:proofErr w:type="spellStart"/>
      <w:r w:rsidR="00447DF5" w:rsidRPr="00447DF5">
        <w:rPr>
          <w:i/>
          <w:iCs/>
        </w:rPr>
        <w:t>salar</w:t>
      </w:r>
      <w:proofErr w:type="spellEnd"/>
      <w:r w:rsidR="000C5C7D">
        <w:t xml:space="preserve">: </w:t>
      </w:r>
      <w:r w:rsidR="00447DF5">
        <w:t>(</w:t>
      </w:r>
      <w:r w:rsidR="00447DF5" w:rsidRPr="00447DF5">
        <w:rPr>
          <w:b/>
          <w:bCs/>
        </w:rPr>
        <w:t>a</w:t>
      </w:r>
      <w:r w:rsidR="00447DF5">
        <w:t>)</w:t>
      </w:r>
      <w:r w:rsidR="00447DF5" w:rsidRPr="00447DF5">
        <w:t xml:space="preserve"> Indirect ELISA calibration curve between total serum </w:t>
      </w:r>
      <w:proofErr w:type="spellStart"/>
      <w:r w:rsidR="00447DF5" w:rsidRPr="00447DF5">
        <w:t>Igs</w:t>
      </w:r>
      <w:proofErr w:type="spellEnd"/>
      <w:r w:rsidR="00447DF5" w:rsidRPr="00447DF5">
        <w:t xml:space="preserve"> concentration of </w:t>
      </w:r>
      <w:r w:rsidR="00447DF5" w:rsidRPr="00447DF5">
        <w:rPr>
          <w:i/>
          <w:iCs/>
        </w:rPr>
        <w:t xml:space="preserve">S. </w:t>
      </w:r>
      <w:proofErr w:type="spellStart"/>
      <w:r w:rsidR="00447DF5" w:rsidRPr="00447DF5">
        <w:rPr>
          <w:i/>
          <w:iCs/>
        </w:rPr>
        <w:t>salar</w:t>
      </w:r>
      <w:proofErr w:type="spellEnd"/>
      <w:r w:rsidR="00447DF5" w:rsidRPr="00447DF5">
        <w:t xml:space="preserve"> (ng µL-1) and optical density at 450 nm</w:t>
      </w:r>
      <w:r w:rsidR="00447DF5">
        <w:t>;</w:t>
      </w:r>
      <w:r w:rsidR="00447DF5" w:rsidRPr="00447DF5">
        <w:t xml:space="preserve"> </w:t>
      </w:r>
      <w:r w:rsidR="00447DF5">
        <w:t>(</w:t>
      </w:r>
      <w:r w:rsidR="00447DF5" w:rsidRPr="00447DF5">
        <w:rPr>
          <w:b/>
          <w:bCs/>
        </w:rPr>
        <w:t>b</w:t>
      </w:r>
      <w:r w:rsidR="00447DF5">
        <w:t>)</w:t>
      </w:r>
      <w:r w:rsidR="00447DF5" w:rsidRPr="00447DF5">
        <w:t xml:space="preserve"> Western blot. Antibodies were produced in mice using total serum </w:t>
      </w:r>
      <w:proofErr w:type="spellStart"/>
      <w:r w:rsidR="00447DF5" w:rsidRPr="00447DF5">
        <w:t>Igs</w:t>
      </w:r>
      <w:proofErr w:type="spellEnd"/>
      <w:r w:rsidR="00447DF5" w:rsidRPr="00447DF5">
        <w:t xml:space="preserve"> from Atlantic salmon as antigen. The antigen was obtained by the caprylic acid technique for immunoglobulin purification (Fishman and Berg, 2018. DOI: 10.1101 / </w:t>
      </w:r>
      <w:proofErr w:type="gramStart"/>
      <w:r w:rsidR="00447DF5" w:rsidRPr="00447DF5">
        <w:t>pdb.prot</w:t>
      </w:r>
      <w:proofErr w:type="gramEnd"/>
      <w:r w:rsidR="00447DF5" w:rsidRPr="00447DF5">
        <w:t>099127)</w:t>
      </w:r>
      <w:r w:rsidR="00447DF5">
        <w:t xml:space="preserve">; </w:t>
      </w:r>
      <w:r w:rsidR="00447DF5" w:rsidRPr="00447DF5">
        <w:t xml:space="preserve">Figure S2. Presence of Piscine </w:t>
      </w:r>
      <w:proofErr w:type="spellStart"/>
      <w:r w:rsidR="00447DF5" w:rsidRPr="00447DF5">
        <w:t>orthoreovirus</w:t>
      </w:r>
      <w:proofErr w:type="spellEnd"/>
      <w:r w:rsidR="00447DF5" w:rsidRPr="00447DF5">
        <w:t xml:space="preserve"> (black arrows) in heart samples of Atlantic salmon from the first trial at day 41 post infection with LF-89-like isolate of </w:t>
      </w:r>
      <w:r w:rsidR="00447DF5" w:rsidRPr="000C5C7D">
        <w:rPr>
          <w:i/>
          <w:iCs/>
        </w:rPr>
        <w:t xml:space="preserve">P. </w:t>
      </w:r>
      <w:proofErr w:type="spellStart"/>
      <w:r w:rsidR="00447DF5" w:rsidRPr="000C5C7D">
        <w:rPr>
          <w:i/>
          <w:iCs/>
        </w:rPr>
        <w:t>salmonis</w:t>
      </w:r>
      <w:proofErr w:type="spellEnd"/>
      <w:r w:rsidR="00447DF5" w:rsidRPr="00447DF5">
        <w:t>. The virus was detected in 7 out of 17 fish analyzed by immunohistochemistry—magnification 63X.</w:t>
      </w:r>
    </w:p>
    <w:p w14:paraId="3E0B2553" w14:textId="22EDDDE0" w:rsidR="009758BF" w:rsidRPr="00613B31" w:rsidRDefault="009758BF" w:rsidP="009758BF">
      <w:pPr>
        <w:pStyle w:val="MDPI62BackMatter"/>
      </w:pPr>
      <w:r w:rsidRPr="00613B31">
        <w:rPr>
          <w:b/>
        </w:rPr>
        <w:t>Author Contributions:</w:t>
      </w:r>
      <w:r w:rsidRPr="00613B31">
        <w:t xml:space="preserve"> </w:t>
      </w:r>
      <w:r w:rsidR="001A16BC" w:rsidRPr="001A16BC">
        <w:t>J.A.G., C.S., C.F., G.S. conceived and designed the study with the help of PC and B.D. C.F., G.S., C.S., and J.A.G. performed the experiments. C.F. and D.T. performed the data analysis. B.M. and L.M performed the analysis of the Immunological data. D.T. and J.A.G. wrote the paper with the help of all authors.</w:t>
      </w:r>
    </w:p>
    <w:p w14:paraId="4CA3AD81" w14:textId="1B6CC2DF" w:rsidR="009758BF" w:rsidRPr="00F421D4" w:rsidRDefault="009758BF" w:rsidP="009758BF">
      <w:pPr>
        <w:pStyle w:val="MDPI62BackMatter"/>
      </w:pPr>
      <w:r w:rsidRPr="00613B31">
        <w:rPr>
          <w:b/>
        </w:rPr>
        <w:t>Funding:</w:t>
      </w:r>
      <w:r w:rsidRPr="00613B31">
        <w:t xml:space="preserve"> </w:t>
      </w:r>
      <w:r w:rsidR="001A16BC" w:rsidRPr="001A16BC">
        <w:t xml:space="preserve">This research study was funded by CONICYT-Chile through the project FONDECYT N°1140772 awarded to J.A.G and P.C. Furthermore, J.A.G was supported by the Cooperative Research Program Fellowships of OECD - PCI 2015-CONICYT. C.F. was supported by PUCV and CONICYT-Chile through a Postdoctoral fellowship (Proyecto VRIEA-PUCV </w:t>
      </w:r>
      <w:proofErr w:type="spellStart"/>
      <w:r w:rsidR="001A16BC" w:rsidRPr="001A16BC">
        <w:t>Postdoctorado</w:t>
      </w:r>
      <w:proofErr w:type="spellEnd"/>
      <w:r w:rsidR="001A16BC" w:rsidRPr="001A16BC">
        <w:t xml:space="preserve"> and FONDECYT N°3170744). D.T. was supported by CONICYT-Chile through a Postdoctoral fellowship (</w:t>
      </w:r>
      <w:proofErr w:type="spellStart"/>
      <w:r w:rsidR="001A16BC" w:rsidRPr="001A16BC">
        <w:t>Becas</w:t>
      </w:r>
      <w:proofErr w:type="spellEnd"/>
      <w:r w:rsidR="001A16BC" w:rsidRPr="001A16BC">
        <w:t xml:space="preserve">-Chile N° 74170029). B.M-L was supported by the Postdoctoral program from the </w:t>
      </w:r>
      <w:r w:rsidR="001A16BC" w:rsidRPr="00F421D4">
        <w:t>National Research and Development Agency of Chile (ANID-Chile 74200139).</w:t>
      </w:r>
    </w:p>
    <w:p w14:paraId="3E440B39" w14:textId="65B4B633" w:rsidR="00381BAF" w:rsidRPr="00B27433" w:rsidRDefault="00381BAF" w:rsidP="00381BAF">
      <w:pPr>
        <w:pStyle w:val="MDPI62BackMatter"/>
        <w:rPr>
          <w:b/>
        </w:rPr>
      </w:pPr>
      <w:bookmarkStart w:id="3" w:name="_Hlk89945590"/>
      <w:bookmarkStart w:id="4" w:name="_Hlk60054323"/>
      <w:r w:rsidRPr="00F421D4">
        <w:rPr>
          <w:b/>
        </w:rPr>
        <w:t xml:space="preserve">Institutional Review Board Statement: </w:t>
      </w:r>
      <w:r w:rsidRPr="00F421D4">
        <w:t xml:space="preserve">The animal study </w:t>
      </w:r>
      <w:r w:rsidR="00310A4F" w:rsidRPr="00F421D4">
        <w:t>protocol</w:t>
      </w:r>
      <w:r w:rsidRPr="00F421D4">
        <w:t xml:space="preserve"> was approved by</w:t>
      </w:r>
      <w:r w:rsidR="00F421D4" w:rsidRPr="00F421D4">
        <w:t xml:space="preserve"> the Bioethics Committee of the Pontificia Universidad </w:t>
      </w:r>
      <w:proofErr w:type="spellStart"/>
      <w:r w:rsidR="00F421D4" w:rsidRPr="00F421D4">
        <w:t>Católica</w:t>
      </w:r>
      <w:proofErr w:type="spellEnd"/>
      <w:r w:rsidR="00F421D4" w:rsidRPr="00F421D4">
        <w:t xml:space="preserve"> de Valparaíso and the </w:t>
      </w:r>
      <w:proofErr w:type="spellStart"/>
      <w:r w:rsidR="00F421D4" w:rsidRPr="00F421D4">
        <w:t>Comisión</w:t>
      </w:r>
      <w:proofErr w:type="spellEnd"/>
      <w:r w:rsidR="00F421D4" w:rsidRPr="00F421D4">
        <w:t xml:space="preserve"> Nacional de </w:t>
      </w:r>
      <w:proofErr w:type="spellStart"/>
      <w:r w:rsidR="00F421D4" w:rsidRPr="00F421D4">
        <w:t>Investigación</w:t>
      </w:r>
      <w:proofErr w:type="spellEnd"/>
      <w:r w:rsidR="00F421D4" w:rsidRPr="00F421D4">
        <w:t xml:space="preserve"> </w:t>
      </w:r>
      <w:proofErr w:type="spellStart"/>
      <w:r w:rsidR="00F421D4" w:rsidRPr="00F421D4">
        <w:t>Científica</w:t>
      </w:r>
      <w:proofErr w:type="spellEnd"/>
      <w:r w:rsidR="00F421D4" w:rsidRPr="00F421D4">
        <w:t xml:space="preserve"> y </w:t>
      </w:r>
      <w:proofErr w:type="spellStart"/>
      <w:r w:rsidR="00F421D4" w:rsidRPr="00F421D4">
        <w:t>Tecnológica</w:t>
      </w:r>
      <w:proofErr w:type="spellEnd"/>
      <w:r w:rsidR="00F421D4" w:rsidRPr="00F421D4">
        <w:t xml:space="preserve"> de Chile (FONDEC-YT N° 1140772). </w:t>
      </w:r>
    </w:p>
    <w:bookmarkEnd w:id="3"/>
    <w:p w14:paraId="17E4BBA6" w14:textId="77777777" w:rsidR="0072339B" w:rsidRPr="00613B31" w:rsidRDefault="0072339B" w:rsidP="0072339B">
      <w:pPr>
        <w:pStyle w:val="MDPI62BackMatter"/>
      </w:pPr>
      <w:r w:rsidRPr="001A16BC">
        <w:rPr>
          <w:b/>
          <w:highlight w:val="yellow"/>
        </w:rPr>
        <w:t xml:space="preserve">Data Availability Statement: </w:t>
      </w:r>
      <w:r w:rsidRPr="00F421D4">
        <w:t>I</w:t>
      </w:r>
      <w:r w:rsidRPr="001A16BC">
        <w:rPr>
          <w:highlight w:val="yellow"/>
        </w:rPr>
        <w:t xml:space="preserve">n this section, please provide details regarding where data supporting reported results can be found, including links to publicly archived datasets analyzed or generated during the study. Please refer to suggested Data Availability Statements in section “MDPI Research Data Policies” at https://www.mdpi.com/ethics. </w:t>
      </w:r>
      <w:r w:rsidR="00215374" w:rsidRPr="001A16BC">
        <w:rPr>
          <w:highlight w:val="yellow"/>
        </w:rPr>
        <w:t>If the study did not report any data, you might add “Not applicable” here</w:t>
      </w:r>
      <w:r w:rsidRPr="001A16BC">
        <w:rPr>
          <w:highlight w:val="yellow"/>
        </w:rPr>
        <w:t>.</w:t>
      </w:r>
    </w:p>
    <w:bookmarkEnd w:id="4"/>
    <w:p w14:paraId="3CFF8F12" w14:textId="04D81B5E" w:rsidR="009758BF" w:rsidRPr="00613B31" w:rsidRDefault="009758BF" w:rsidP="009758BF">
      <w:pPr>
        <w:pStyle w:val="MDPI62BackMatter"/>
      </w:pPr>
      <w:r w:rsidRPr="00613B31">
        <w:rPr>
          <w:b/>
        </w:rPr>
        <w:t>Acknowledgments:</w:t>
      </w:r>
      <w:r w:rsidRPr="00613B31">
        <w:t xml:space="preserve"> </w:t>
      </w:r>
      <w:r w:rsidR="001A16BC" w:rsidRPr="001A16BC">
        <w:t xml:space="preserve">We wish to thank </w:t>
      </w:r>
      <w:proofErr w:type="gramStart"/>
      <w:r w:rsidR="001A16BC" w:rsidRPr="001A16BC">
        <w:t>all of</w:t>
      </w:r>
      <w:proofErr w:type="gramEnd"/>
      <w:r w:rsidR="001A16BC" w:rsidRPr="001A16BC">
        <w:t xml:space="preserve"> the staff from the salmon selective breeding program at </w:t>
      </w:r>
      <w:proofErr w:type="spellStart"/>
      <w:r w:rsidR="001A16BC" w:rsidRPr="001A16BC">
        <w:t>Salmones</w:t>
      </w:r>
      <w:proofErr w:type="spellEnd"/>
      <w:r w:rsidR="001A16BC" w:rsidRPr="001A16BC">
        <w:t xml:space="preserve"> Camanchaca, with special thanks to Darwin Muñoz, Sonia Velazquez and Sergio Navarro for their professional support and collaboration in the experimental work. We would like to thank </w:t>
      </w:r>
      <w:proofErr w:type="spellStart"/>
      <w:r w:rsidR="001A16BC" w:rsidRPr="001A16BC">
        <w:t>Salmones</w:t>
      </w:r>
      <w:proofErr w:type="spellEnd"/>
      <w:r w:rsidR="001A16BC" w:rsidRPr="001A16BC">
        <w:t xml:space="preserve"> Camanchaca for providing fish, </w:t>
      </w:r>
      <w:proofErr w:type="gramStart"/>
      <w:r w:rsidR="001A16BC" w:rsidRPr="001A16BC">
        <w:t>materials</w:t>
      </w:r>
      <w:proofErr w:type="gramEnd"/>
      <w:r w:rsidR="001A16BC" w:rsidRPr="001A16BC">
        <w:t xml:space="preserve"> and logistics to perform this study. We would like to thank the staff of </w:t>
      </w:r>
      <w:proofErr w:type="spellStart"/>
      <w:r w:rsidR="001A16BC" w:rsidRPr="001A16BC">
        <w:t>Neosalmon</w:t>
      </w:r>
      <w:proofErr w:type="spellEnd"/>
      <w:r w:rsidR="001A16BC" w:rsidRPr="001A16BC">
        <w:t xml:space="preserve"> and </w:t>
      </w:r>
      <w:proofErr w:type="spellStart"/>
      <w:r w:rsidR="001A16BC" w:rsidRPr="001A16BC">
        <w:t>Aquadvise</w:t>
      </w:r>
      <w:proofErr w:type="spellEnd"/>
      <w:r w:rsidR="001A16BC" w:rsidRPr="001A16BC">
        <w:t xml:space="preserve"> for their valuable contribution to the development of experiments.</w:t>
      </w:r>
    </w:p>
    <w:p w14:paraId="33206F1F" w14:textId="5D26A50F" w:rsidR="009758BF" w:rsidRPr="00613B31" w:rsidRDefault="009758BF" w:rsidP="009758BF">
      <w:pPr>
        <w:pStyle w:val="MDPI62BackMatter"/>
      </w:pPr>
      <w:r w:rsidRPr="00613B31">
        <w:rPr>
          <w:b/>
        </w:rPr>
        <w:t>Conflicts of Interest:</w:t>
      </w:r>
      <w:r w:rsidRPr="00613B31">
        <w:t xml:space="preserve"> </w:t>
      </w:r>
      <w:r w:rsidR="001A16BC" w:rsidRPr="001A16BC">
        <w:t xml:space="preserve">We declare that J.A.G., L.M., and P.C. provided genetic and immunological services to different salmon companies in Chile during the execution of this experiment. G.S and C.S. were employed in </w:t>
      </w:r>
      <w:proofErr w:type="spellStart"/>
      <w:r w:rsidR="001A16BC" w:rsidRPr="001A16BC">
        <w:t>Salmones</w:t>
      </w:r>
      <w:proofErr w:type="spellEnd"/>
      <w:r w:rsidR="001A16BC" w:rsidRPr="001A16BC">
        <w:t xml:space="preserve"> Camanchaca during the execution of this research. C.F., D.T., B.M-L, and B.D. declare no competing financial interest.</w:t>
      </w:r>
    </w:p>
    <w:p w14:paraId="663F470D" w14:textId="77777777" w:rsidR="009758BF" w:rsidRPr="00FA04F1" w:rsidRDefault="009758BF" w:rsidP="005503CF">
      <w:pPr>
        <w:pStyle w:val="MDPI21heading1"/>
        <w:ind w:left="0"/>
      </w:pPr>
      <w:r w:rsidRPr="00FA04F1">
        <w:t>References</w:t>
      </w:r>
    </w:p>
    <w:p w14:paraId="2EFE8369" w14:textId="77777777" w:rsidR="00A32A52" w:rsidRPr="00A32A52" w:rsidRDefault="00593C5C" w:rsidP="00507C44">
      <w:pPr>
        <w:pStyle w:val="EndNoteBibliography"/>
        <w:spacing w:line="240" w:lineRule="auto"/>
        <w:ind w:left="720" w:hanging="720"/>
      </w:pPr>
      <w:r>
        <w:fldChar w:fldCharType="begin"/>
      </w:r>
      <w:r>
        <w:instrText xml:space="preserve"> ADDIN EN.REFLIST </w:instrText>
      </w:r>
      <w:r>
        <w:fldChar w:fldCharType="separate"/>
      </w:r>
      <w:bookmarkStart w:id="5" w:name="_ENREF_1"/>
      <w:r w:rsidR="00A32A52" w:rsidRPr="00A32A52">
        <w:t>1.</w:t>
      </w:r>
      <w:r w:rsidR="00A32A52" w:rsidRPr="00A32A52">
        <w:tab/>
        <w:t xml:space="preserve">Maisey, K., R. Montero, and M. Christodoulides, </w:t>
      </w:r>
      <w:r w:rsidR="00A32A52" w:rsidRPr="00A32A52">
        <w:rPr>
          <w:i/>
        </w:rPr>
        <w:t>Vaccines for piscirickettsiosis (salmonid rickettsial septicaemia, SRS): the Chile perspective.</w:t>
      </w:r>
      <w:r w:rsidR="00A32A52" w:rsidRPr="00A32A52">
        <w:t xml:space="preserve"> Expert Rev Vaccines, 2017. </w:t>
      </w:r>
      <w:r w:rsidR="00A32A52" w:rsidRPr="00A32A52">
        <w:rPr>
          <w:b/>
        </w:rPr>
        <w:t>16</w:t>
      </w:r>
      <w:r w:rsidR="00A32A52" w:rsidRPr="00A32A52">
        <w:t>(3): p. 215-228.</w:t>
      </w:r>
      <w:bookmarkEnd w:id="5"/>
    </w:p>
    <w:p w14:paraId="381ECA5F" w14:textId="77777777" w:rsidR="00A32A52" w:rsidRPr="00A32A52" w:rsidRDefault="00A32A52" w:rsidP="00507C44">
      <w:pPr>
        <w:pStyle w:val="EndNoteBibliography"/>
        <w:spacing w:line="240" w:lineRule="auto"/>
        <w:ind w:left="720" w:hanging="720"/>
      </w:pPr>
      <w:bookmarkStart w:id="6" w:name="_ENREF_2"/>
      <w:r w:rsidRPr="00A32A52">
        <w:t>2.</w:t>
      </w:r>
      <w:r w:rsidRPr="00A32A52">
        <w:tab/>
        <w:t xml:space="preserve">Rozas, M. and R. Enriquez, </w:t>
      </w:r>
      <w:r w:rsidRPr="00A32A52">
        <w:rPr>
          <w:i/>
        </w:rPr>
        <w:t>Piscirickettsiosis and Piscirickettsia salmonis in fish: a review.</w:t>
      </w:r>
      <w:r w:rsidRPr="00A32A52">
        <w:t xml:space="preserve"> J Fish Dis, 2014. </w:t>
      </w:r>
      <w:r w:rsidRPr="00A32A52">
        <w:rPr>
          <w:b/>
        </w:rPr>
        <w:t>37</w:t>
      </w:r>
      <w:r w:rsidRPr="00A32A52">
        <w:t>(3): p. 163-88.</w:t>
      </w:r>
      <w:bookmarkEnd w:id="6"/>
    </w:p>
    <w:p w14:paraId="661805A6" w14:textId="77777777" w:rsidR="00A32A52" w:rsidRPr="00A32A52" w:rsidRDefault="00A32A52" w:rsidP="00507C44">
      <w:pPr>
        <w:pStyle w:val="EndNoteBibliography"/>
        <w:spacing w:line="240" w:lineRule="auto"/>
        <w:ind w:left="720" w:hanging="720"/>
      </w:pPr>
      <w:bookmarkStart w:id="7" w:name="_ENREF_3"/>
      <w:r w:rsidRPr="00A32A52">
        <w:t>3.</w:t>
      </w:r>
      <w:r w:rsidRPr="00A32A52">
        <w:tab/>
        <w:t xml:space="preserve">Jakob, E., et al., </w:t>
      </w:r>
      <w:r w:rsidRPr="00A32A52">
        <w:rPr>
          <w:i/>
        </w:rPr>
        <w:t>Epidemiology of Piscirickettsiosis on selected Atlantic salmon (Salmo salar) and rainbow trout (Oncorhynchus mykiss) salt water aquaculture farms in Chile.</w:t>
      </w:r>
      <w:r w:rsidRPr="00A32A52">
        <w:t xml:space="preserve"> Aquaculture, 2014. </w:t>
      </w:r>
      <w:r w:rsidRPr="00A32A52">
        <w:rPr>
          <w:b/>
        </w:rPr>
        <w:t>433</w:t>
      </w:r>
      <w:r w:rsidRPr="00A32A52">
        <w:t>: p. 288-294.</w:t>
      </w:r>
      <w:bookmarkEnd w:id="7"/>
    </w:p>
    <w:p w14:paraId="36539E0A" w14:textId="77777777" w:rsidR="00A32A52" w:rsidRPr="00A32A52" w:rsidRDefault="00A32A52" w:rsidP="00507C44">
      <w:pPr>
        <w:pStyle w:val="EndNoteBibliography"/>
        <w:spacing w:line="240" w:lineRule="auto"/>
        <w:ind w:left="720" w:hanging="720"/>
      </w:pPr>
      <w:bookmarkStart w:id="8" w:name="_ENREF_4"/>
      <w:r w:rsidRPr="00A32A52">
        <w:lastRenderedPageBreak/>
        <w:t>4.</w:t>
      </w:r>
      <w:r w:rsidRPr="00A32A52">
        <w:tab/>
        <w:t xml:space="preserve">Leal, J. and D. Woywood, </w:t>
      </w:r>
      <w:r w:rsidRPr="00A32A52">
        <w:rPr>
          <w:i/>
        </w:rPr>
        <w:t>Piscirickettsiosis en Chile: Avances y perspectivas para su control.</w:t>
      </w:r>
      <w:r w:rsidRPr="00A32A52">
        <w:t xml:space="preserve"> Salmonciencia, 2007. </w:t>
      </w:r>
      <w:r w:rsidRPr="00A32A52">
        <w:rPr>
          <w:b/>
        </w:rPr>
        <w:t>2</w:t>
      </w:r>
      <w:r w:rsidRPr="00A32A52">
        <w:t>: p. 34-42.</w:t>
      </w:r>
      <w:bookmarkEnd w:id="8"/>
    </w:p>
    <w:p w14:paraId="42A29C06" w14:textId="77777777" w:rsidR="00A32A52" w:rsidRPr="00A32A52" w:rsidRDefault="00A32A52" w:rsidP="00507C44">
      <w:pPr>
        <w:pStyle w:val="EndNoteBibliography"/>
        <w:spacing w:line="240" w:lineRule="auto"/>
        <w:ind w:left="720" w:hanging="720"/>
      </w:pPr>
      <w:bookmarkStart w:id="9" w:name="_ENREF_5"/>
      <w:r w:rsidRPr="00A32A52">
        <w:t>5.</w:t>
      </w:r>
      <w:r w:rsidRPr="00A32A52">
        <w:tab/>
        <w:t xml:space="preserve">Brocklebank, J., et al., </w:t>
      </w:r>
      <w:r w:rsidRPr="00A32A52">
        <w:rPr>
          <w:i/>
        </w:rPr>
        <w:t>Rickettsial septicemia in farmed Atlantic and chinook salmon in British Columbia: Clinical presentation and experimental transmission.</w:t>
      </w:r>
      <w:r w:rsidRPr="00A32A52">
        <w:t xml:space="preserve"> Can Vet J, 1993. </w:t>
      </w:r>
      <w:r w:rsidRPr="00A32A52">
        <w:rPr>
          <w:b/>
        </w:rPr>
        <w:t>34</w:t>
      </w:r>
      <w:r w:rsidRPr="00A32A52">
        <w:t>: p. 745 - 748.</w:t>
      </w:r>
      <w:bookmarkEnd w:id="9"/>
    </w:p>
    <w:p w14:paraId="3B64F900" w14:textId="77777777" w:rsidR="00A32A52" w:rsidRPr="00A32A52" w:rsidRDefault="00A32A52" w:rsidP="00507C44">
      <w:pPr>
        <w:pStyle w:val="EndNoteBibliography"/>
        <w:spacing w:line="240" w:lineRule="auto"/>
        <w:ind w:left="720" w:hanging="720"/>
      </w:pPr>
      <w:bookmarkStart w:id="10" w:name="_ENREF_6"/>
      <w:r w:rsidRPr="00A32A52">
        <w:rPr>
          <w:rFonts w:hint="eastAsia"/>
        </w:rPr>
        <w:t>6.</w:t>
      </w:r>
      <w:r w:rsidRPr="00A32A52">
        <w:rPr>
          <w:rFonts w:hint="eastAsia"/>
        </w:rPr>
        <w:tab/>
        <w:t xml:space="preserve">Grant, A.N., et al., </w:t>
      </w:r>
      <w:r w:rsidRPr="00A32A52">
        <w:rPr>
          <w:rFonts w:hint="eastAsia"/>
          <w:i/>
        </w:rPr>
        <w:t>Rickettsia</w:t>
      </w:r>
      <w:r w:rsidRPr="00A32A52">
        <w:rPr>
          <w:rFonts w:hint="eastAsia"/>
          <w:i/>
        </w:rPr>
        <w:t>‐</w:t>
      </w:r>
      <w:r w:rsidRPr="00A32A52">
        <w:rPr>
          <w:rFonts w:hint="eastAsia"/>
          <w:i/>
        </w:rPr>
        <w:t>like organism in farmed salmon. .</w:t>
      </w:r>
      <w:r w:rsidRPr="00A32A52">
        <w:rPr>
          <w:rFonts w:hint="eastAsia"/>
        </w:rPr>
        <w:t xml:space="preserve"> Veterinary Record, 1996. </w:t>
      </w:r>
      <w:r w:rsidRPr="00A32A52">
        <w:rPr>
          <w:rFonts w:hint="eastAsia"/>
          <w:b/>
        </w:rPr>
        <w:t>138</w:t>
      </w:r>
      <w:r w:rsidRPr="00A32A52">
        <w:rPr>
          <w:rFonts w:hint="eastAsia"/>
        </w:rPr>
        <w:t>(17).</w:t>
      </w:r>
      <w:bookmarkEnd w:id="10"/>
    </w:p>
    <w:p w14:paraId="7D660BD4" w14:textId="77777777" w:rsidR="00A32A52" w:rsidRPr="00A32A52" w:rsidRDefault="00A32A52" w:rsidP="00507C44">
      <w:pPr>
        <w:pStyle w:val="EndNoteBibliography"/>
        <w:spacing w:line="240" w:lineRule="auto"/>
        <w:ind w:left="720" w:hanging="720"/>
      </w:pPr>
      <w:bookmarkStart w:id="11" w:name="_ENREF_7"/>
      <w:r w:rsidRPr="00A32A52">
        <w:t>7.</w:t>
      </w:r>
      <w:r w:rsidRPr="00A32A52">
        <w:tab/>
        <w:t xml:space="preserve">Olsen, A.J., et al., </w:t>
      </w:r>
      <w:r w:rsidRPr="00A32A52">
        <w:rPr>
          <w:i/>
        </w:rPr>
        <w:t>Piscirickettsia salmonis infection in Atlantic salmon Salmo salar in Norway-epidemiological, pathological and microbiological findings.</w:t>
      </w:r>
      <w:r w:rsidRPr="00A32A52">
        <w:t xml:space="preserve"> 1997. </w:t>
      </w:r>
      <w:r w:rsidRPr="00A32A52">
        <w:rPr>
          <w:b/>
        </w:rPr>
        <w:t>31</w:t>
      </w:r>
      <w:r w:rsidRPr="00A32A52">
        <w:t>: p. 35-48.</w:t>
      </w:r>
      <w:bookmarkEnd w:id="11"/>
    </w:p>
    <w:p w14:paraId="27AF794F" w14:textId="77777777" w:rsidR="00A32A52" w:rsidRPr="00A32A52" w:rsidRDefault="00A32A52" w:rsidP="00507C44">
      <w:pPr>
        <w:pStyle w:val="EndNoteBibliography"/>
        <w:spacing w:line="240" w:lineRule="auto"/>
        <w:ind w:left="720" w:hanging="720"/>
      </w:pPr>
      <w:bookmarkStart w:id="12" w:name="_ENREF_8"/>
      <w:r w:rsidRPr="00A32A52">
        <w:t>8.</w:t>
      </w:r>
      <w:r w:rsidRPr="00A32A52">
        <w:tab/>
        <w:t xml:space="preserve">SERNAPESCA, </w:t>
      </w:r>
      <w:r w:rsidRPr="00A32A52">
        <w:rPr>
          <w:i/>
        </w:rPr>
        <w:t>Informe Sanitario de Salmonicultura en Centros Marinos 2016. Valparaíso: Servicio Nacional de Pesca y Acuicultura.</w:t>
      </w:r>
      <w:r w:rsidRPr="00A32A52">
        <w:t xml:space="preserve"> 2017.</w:t>
      </w:r>
      <w:bookmarkEnd w:id="12"/>
    </w:p>
    <w:p w14:paraId="17D34223" w14:textId="77777777" w:rsidR="00A32A52" w:rsidRPr="00A32A52" w:rsidRDefault="00A32A52" w:rsidP="00507C44">
      <w:pPr>
        <w:pStyle w:val="EndNoteBibliography"/>
        <w:spacing w:line="240" w:lineRule="auto"/>
        <w:ind w:left="720" w:hanging="720"/>
      </w:pPr>
      <w:bookmarkStart w:id="13" w:name="_ENREF_9"/>
      <w:r w:rsidRPr="00A32A52">
        <w:t>9.</w:t>
      </w:r>
      <w:r w:rsidRPr="00A32A52">
        <w:tab/>
        <w:t xml:space="preserve">Happold, J., et al., </w:t>
      </w:r>
      <w:r w:rsidRPr="00A32A52">
        <w:rPr>
          <w:i/>
        </w:rPr>
        <w:t>Effectiveness of vaccination for the control of salmonid rickettsial septicaemia in commercial salmon and trout farms in Chile.</w:t>
      </w:r>
      <w:r w:rsidRPr="00A32A52">
        <w:t xml:space="preserve"> Aquaculture, 2020. </w:t>
      </w:r>
      <w:r w:rsidRPr="00A32A52">
        <w:rPr>
          <w:b/>
        </w:rPr>
        <w:t>520</w:t>
      </w:r>
      <w:r w:rsidRPr="00A32A52">
        <w:t>: p. 734968.</w:t>
      </w:r>
      <w:bookmarkEnd w:id="13"/>
    </w:p>
    <w:p w14:paraId="54E23EEA" w14:textId="77777777" w:rsidR="00A32A52" w:rsidRPr="00A32A52" w:rsidRDefault="00A32A52" w:rsidP="00507C44">
      <w:pPr>
        <w:pStyle w:val="EndNoteBibliography"/>
        <w:spacing w:line="240" w:lineRule="auto"/>
        <w:ind w:left="720" w:hanging="720"/>
      </w:pPr>
      <w:bookmarkStart w:id="14" w:name="_ENREF_10"/>
      <w:r w:rsidRPr="00A32A52">
        <w:t>10.</w:t>
      </w:r>
      <w:r w:rsidRPr="00A32A52">
        <w:tab/>
        <w:t xml:space="preserve">Figueroa, C., et al., </w:t>
      </w:r>
      <w:r w:rsidRPr="00A32A52">
        <w:rPr>
          <w:i/>
        </w:rPr>
        <w:t>Coinfection takes its toll: Sea lice override the protective effects of vaccination against a bacterial pathogen in Atlantic salmon.</w:t>
      </w:r>
      <w:r w:rsidRPr="00A32A52">
        <w:t xml:space="preserve"> Sci Rep, 2017. </w:t>
      </w:r>
      <w:r w:rsidRPr="00A32A52">
        <w:rPr>
          <w:b/>
        </w:rPr>
        <w:t>7</w:t>
      </w:r>
      <w:r w:rsidRPr="00A32A52">
        <w:t>(1): p. 17817.</w:t>
      </w:r>
      <w:bookmarkEnd w:id="14"/>
    </w:p>
    <w:p w14:paraId="5AAFD407" w14:textId="77777777" w:rsidR="00A32A52" w:rsidRPr="00A32A52" w:rsidRDefault="00A32A52" w:rsidP="00507C44">
      <w:pPr>
        <w:pStyle w:val="EndNoteBibliography"/>
        <w:spacing w:line="240" w:lineRule="auto"/>
        <w:ind w:left="720" w:hanging="720"/>
      </w:pPr>
      <w:bookmarkStart w:id="15" w:name="_ENREF_11"/>
      <w:r w:rsidRPr="00A32A52">
        <w:t>11.</w:t>
      </w:r>
      <w:r w:rsidRPr="00A32A52">
        <w:tab/>
        <w:t xml:space="preserve">Figueroa, C., et al., </w:t>
      </w:r>
      <w:r w:rsidRPr="00A32A52">
        <w:rPr>
          <w:i/>
        </w:rPr>
        <w:t>Host genetic variation explains reduced protection of commercial vaccines against Piscirickettsia salmonis in Atlantic salmon.</w:t>
      </w:r>
      <w:r w:rsidRPr="00A32A52">
        <w:t xml:space="preserve"> Sci Rep, 2020. </w:t>
      </w:r>
      <w:r w:rsidRPr="00A32A52">
        <w:rPr>
          <w:b/>
        </w:rPr>
        <w:t>10</w:t>
      </w:r>
      <w:r w:rsidRPr="00A32A52">
        <w:t>(1): p. 18252.</w:t>
      </w:r>
      <w:bookmarkEnd w:id="15"/>
    </w:p>
    <w:p w14:paraId="3333115B" w14:textId="77777777" w:rsidR="00A32A52" w:rsidRPr="00A32A52" w:rsidRDefault="00A32A52" w:rsidP="00507C44">
      <w:pPr>
        <w:pStyle w:val="EndNoteBibliography"/>
        <w:spacing w:line="240" w:lineRule="auto"/>
        <w:ind w:left="720" w:hanging="720"/>
      </w:pPr>
      <w:bookmarkStart w:id="16" w:name="_ENREF_12"/>
      <w:r w:rsidRPr="00A32A52">
        <w:t>12.</w:t>
      </w:r>
      <w:r w:rsidRPr="00A32A52">
        <w:tab/>
        <w:t xml:space="preserve">Nourdin-Galindo, G., et al., </w:t>
      </w:r>
      <w:r w:rsidRPr="00A32A52">
        <w:rPr>
          <w:i/>
        </w:rPr>
        <w:t>Comparative Pan-Genome Analysis of Piscirickettsia salmonis Reveals Genomic Divergences within Genogroups.</w:t>
      </w:r>
      <w:r w:rsidRPr="00A32A52">
        <w:t xml:space="preserve"> Front Cell Infect Microbiol, 2017. </w:t>
      </w:r>
      <w:r w:rsidRPr="00A32A52">
        <w:rPr>
          <w:b/>
        </w:rPr>
        <w:t>7</w:t>
      </w:r>
      <w:r w:rsidRPr="00A32A52">
        <w:t>: p. 459.</w:t>
      </w:r>
      <w:bookmarkEnd w:id="16"/>
    </w:p>
    <w:p w14:paraId="269AD324" w14:textId="77777777" w:rsidR="00A32A52" w:rsidRPr="00A32A52" w:rsidRDefault="00A32A52" w:rsidP="00507C44">
      <w:pPr>
        <w:pStyle w:val="EndNoteBibliography"/>
        <w:spacing w:line="240" w:lineRule="auto"/>
        <w:ind w:left="720" w:hanging="720"/>
      </w:pPr>
      <w:bookmarkStart w:id="17" w:name="_ENREF_13"/>
      <w:r w:rsidRPr="00A32A52">
        <w:t>13.</w:t>
      </w:r>
      <w:r w:rsidRPr="00A32A52">
        <w:tab/>
        <w:t xml:space="preserve">Otterlei, A., et al., </w:t>
      </w:r>
      <w:r w:rsidRPr="00A32A52">
        <w:rPr>
          <w:i/>
        </w:rPr>
        <w:t>Phenotypic and genetic characterization of Piscirickettsia salmonis from Chilean and Canadian salmonids.</w:t>
      </w:r>
      <w:r w:rsidRPr="00A32A52">
        <w:t xml:space="preserve"> BMC Vet Res, 2016. </w:t>
      </w:r>
      <w:r w:rsidRPr="00A32A52">
        <w:rPr>
          <w:b/>
        </w:rPr>
        <w:t>12</w:t>
      </w:r>
      <w:r w:rsidRPr="00A32A52">
        <w:t>: p. 55.</w:t>
      </w:r>
      <w:bookmarkEnd w:id="17"/>
    </w:p>
    <w:p w14:paraId="7289CBA7" w14:textId="77777777" w:rsidR="00A32A52" w:rsidRPr="00A32A52" w:rsidRDefault="00A32A52" w:rsidP="00507C44">
      <w:pPr>
        <w:pStyle w:val="EndNoteBibliography"/>
        <w:spacing w:line="240" w:lineRule="auto"/>
        <w:ind w:left="720" w:hanging="720"/>
      </w:pPr>
      <w:bookmarkStart w:id="18" w:name="_ENREF_14"/>
      <w:r w:rsidRPr="00A32A52">
        <w:t>14.</w:t>
      </w:r>
      <w:r w:rsidRPr="00A32A52">
        <w:tab/>
        <w:t xml:space="preserve">Saavedra, J., et al., </w:t>
      </w:r>
      <w:r w:rsidRPr="00A32A52">
        <w:rPr>
          <w:i/>
        </w:rPr>
        <w:t>Prevalence, geographic distribution and phenotypic differences of Piscirickettsia salmonis EM-90-like isolates.</w:t>
      </w:r>
      <w:r w:rsidRPr="00A32A52">
        <w:t xml:space="preserve"> J Fish Dis, 2017. </w:t>
      </w:r>
      <w:r w:rsidRPr="00A32A52">
        <w:rPr>
          <w:b/>
        </w:rPr>
        <w:t>40</w:t>
      </w:r>
      <w:r w:rsidRPr="00A32A52">
        <w:t>(8): p. 1055-1063.</w:t>
      </w:r>
      <w:bookmarkEnd w:id="18"/>
    </w:p>
    <w:p w14:paraId="75F3AA0C" w14:textId="77777777" w:rsidR="00A32A52" w:rsidRPr="00A32A52" w:rsidRDefault="00A32A52" w:rsidP="00507C44">
      <w:pPr>
        <w:pStyle w:val="EndNoteBibliography"/>
        <w:spacing w:line="240" w:lineRule="auto"/>
        <w:ind w:left="720" w:hanging="720"/>
      </w:pPr>
      <w:bookmarkStart w:id="19" w:name="_ENREF_15"/>
      <w:r w:rsidRPr="00A32A52">
        <w:t>15.</w:t>
      </w:r>
      <w:r w:rsidRPr="00A32A52">
        <w:tab/>
        <w:t xml:space="preserve">Millar, A., et al., </w:t>
      </w:r>
      <w:r w:rsidRPr="00A32A52">
        <w:rPr>
          <w:i/>
        </w:rPr>
        <w:t>Draft genomes and reference transcriptomes extend the coding potential of the fish pathogen Piscirickettsia salmonis.</w:t>
      </w:r>
      <w:r w:rsidRPr="00A32A52">
        <w:t xml:space="preserve"> Electronic Journal of Biotechnology, 2018. </w:t>
      </w:r>
      <w:r w:rsidRPr="00A32A52">
        <w:rPr>
          <w:b/>
        </w:rPr>
        <w:t>33</w:t>
      </w:r>
      <w:r w:rsidRPr="00A32A52">
        <w:t>: p. 36-38.</w:t>
      </w:r>
      <w:bookmarkEnd w:id="19"/>
    </w:p>
    <w:p w14:paraId="77EAC413" w14:textId="77777777" w:rsidR="00A32A52" w:rsidRPr="00A32A52" w:rsidRDefault="00A32A52" w:rsidP="00507C44">
      <w:pPr>
        <w:pStyle w:val="EndNoteBibliography"/>
        <w:spacing w:line="240" w:lineRule="auto"/>
        <w:ind w:left="720" w:hanging="720"/>
      </w:pPr>
      <w:bookmarkStart w:id="20" w:name="_ENREF_16"/>
      <w:r w:rsidRPr="00A32A52">
        <w:t>16.</w:t>
      </w:r>
      <w:r w:rsidRPr="00A32A52">
        <w:tab/>
        <w:t xml:space="preserve">Bohle, H., et al., </w:t>
      </w:r>
      <w:r w:rsidRPr="00A32A52">
        <w:rPr>
          <w:i/>
        </w:rPr>
        <w:t>Comparative Genome Analysis of Two Isolates of the Fish Pathogen Piscirickettsia salmonis from Different Hosts Reveals Major Differences in Virulence-Associated Secretion Systems.</w:t>
      </w:r>
      <w:r w:rsidRPr="00A32A52">
        <w:t xml:space="preserve"> GenomeA, 2014. </w:t>
      </w:r>
      <w:r w:rsidRPr="00A32A52">
        <w:rPr>
          <w:b/>
        </w:rPr>
        <w:t>2</w:t>
      </w:r>
      <w:r w:rsidRPr="00A32A52">
        <w:t>(6).</w:t>
      </w:r>
      <w:bookmarkEnd w:id="20"/>
    </w:p>
    <w:p w14:paraId="1D7BC996" w14:textId="77777777" w:rsidR="00A32A52" w:rsidRPr="00A32A52" w:rsidRDefault="00A32A52" w:rsidP="00507C44">
      <w:pPr>
        <w:pStyle w:val="EndNoteBibliography"/>
        <w:spacing w:line="240" w:lineRule="auto"/>
        <w:ind w:left="720" w:hanging="720"/>
      </w:pPr>
      <w:bookmarkStart w:id="21" w:name="_ENREF_17"/>
      <w:r w:rsidRPr="00A32A52">
        <w:t>17.</w:t>
      </w:r>
      <w:r w:rsidRPr="00A32A52">
        <w:tab/>
        <w:t xml:space="preserve">Rozas-Serri, M., et al., </w:t>
      </w:r>
      <w:r w:rsidRPr="00A32A52">
        <w:rPr>
          <w:i/>
        </w:rPr>
        <w:t>Comparative pathogenesis of piscirickettsiosis in Atlantic salmon (Salmo salar L.) post-smolt experimentally challenged with LF-89-like and EM-90-like Piscirickettsia salmonis isolates.</w:t>
      </w:r>
      <w:r w:rsidRPr="00A32A52">
        <w:t xml:space="preserve"> J Fish Dis, 2017. </w:t>
      </w:r>
      <w:r w:rsidRPr="00A32A52">
        <w:rPr>
          <w:b/>
        </w:rPr>
        <w:t>40</w:t>
      </w:r>
      <w:r w:rsidRPr="00A32A52">
        <w:t>(10): p. 1451-1472.</w:t>
      </w:r>
      <w:bookmarkEnd w:id="21"/>
    </w:p>
    <w:p w14:paraId="7B1592D9" w14:textId="77777777" w:rsidR="00A32A52" w:rsidRPr="00A32A52" w:rsidRDefault="00A32A52" w:rsidP="00507C44">
      <w:pPr>
        <w:pStyle w:val="EndNoteBibliography"/>
        <w:spacing w:line="240" w:lineRule="auto"/>
        <w:ind w:left="720" w:hanging="720"/>
      </w:pPr>
      <w:bookmarkStart w:id="22" w:name="_ENREF_18"/>
      <w:r w:rsidRPr="00A32A52">
        <w:t>18.</w:t>
      </w:r>
      <w:r w:rsidRPr="00A32A52">
        <w:tab/>
        <w:t xml:space="preserve">Rozas-Serri, M., et al., </w:t>
      </w:r>
      <w:r w:rsidRPr="00A32A52">
        <w:rPr>
          <w:i/>
        </w:rPr>
        <w:t>Comparison of gene expression in post-smolt Atlantic salmon challenged by LF-89-like and EM-90-like Piscirickettsia salmonis isolates reveals differences in the immune response associated with pathogenicity.</w:t>
      </w:r>
      <w:r w:rsidRPr="00A32A52">
        <w:t xml:space="preserve"> J Fish Dis, 2018. </w:t>
      </w:r>
      <w:r w:rsidRPr="00A32A52">
        <w:rPr>
          <w:b/>
        </w:rPr>
        <w:t>41</w:t>
      </w:r>
      <w:r w:rsidRPr="00A32A52">
        <w:t>(3): p. 539-552.</w:t>
      </w:r>
      <w:bookmarkEnd w:id="22"/>
    </w:p>
    <w:p w14:paraId="38D037E2" w14:textId="77777777" w:rsidR="00A32A52" w:rsidRPr="00A32A52" w:rsidRDefault="00A32A52" w:rsidP="00507C44">
      <w:pPr>
        <w:pStyle w:val="EndNoteBibliography"/>
        <w:spacing w:line="240" w:lineRule="auto"/>
        <w:ind w:left="720" w:hanging="720"/>
      </w:pPr>
      <w:bookmarkStart w:id="23" w:name="_ENREF_19"/>
      <w:r w:rsidRPr="00A32A52">
        <w:t>19.</w:t>
      </w:r>
      <w:r w:rsidRPr="00A32A52">
        <w:tab/>
        <w:t xml:space="preserve">Cardella, M.A. and M.E. Eimers, </w:t>
      </w:r>
      <w:r w:rsidRPr="00A32A52">
        <w:rPr>
          <w:i/>
        </w:rPr>
        <w:t>Safety and Potency Testing of Federally Licensed Fish Bacterins.</w:t>
      </w:r>
      <w:r w:rsidRPr="00A32A52">
        <w:t xml:space="preserve"> Journal of Aquatic Animal Health, 1990. </w:t>
      </w:r>
      <w:r w:rsidRPr="00A32A52">
        <w:rPr>
          <w:b/>
        </w:rPr>
        <w:t>2</w:t>
      </w:r>
      <w:r w:rsidRPr="00A32A52">
        <w:t>(1): p. 49-55.</w:t>
      </w:r>
      <w:bookmarkEnd w:id="23"/>
    </w:p>
    <w:p w14:paraId="7A78C272" w14:textId="77777777" w:rsidR="00A32A52" w:rsidRPr="00A32A52" w:rsidRDefault="00A32A52" w:rsidP="00507C44">
      <w:pPr>
        <w:pStyle w:val="EndNoteBibliography"/>
        <w:spacing w:line="240" w:lineRule="auto"/>
        <w:ind w:left="720" w:hanging="720"/>
      </w:pPr>
      <w:bookmarkStart w:id="24" w:name="_ENREF_20"/>
      <w:r w:rsidRPr="00A32A52">
        <w:t>20.</w:t>
      </w:r>
      <w:r w:rsidRPr="00A32A52">
        <w:tab/>
        <w:t xml:space="preserve">Meza, K., et al., </w:t>
      </w:r>
      <w:r w:rsidRPr="00A32A52">
        <w:rPr>
          <w:i/>
        </w:rPr>
        <w:t>Comparative evaluation of experimental challenge by intraperitoneal injection and cohabitation of Atlantic salmon (Salmo salar L) after vaccination against Piscirickettsia salmonis (EM90-like).</w:t>
      </w:r>
      <w:r w:rsidRPr="00A32A52">
        <w:t xml:space="preserve"> J Fish Dis, 2019. </w:t>
      </w:r>
      <w:r w:rsidRPr="00A32A52">
        <w:rPr>
          <w:b/>
        </w:rPr>
        <w:t>42</w:t>
      </w:r>
      <w:r w:rsidRPr="00A32A52">
        <w:t>(12): p. 1713-1730.</w:t>
      </w:r>
      <w:bookmarkEnd w:id="24"/>
    </w:p>
    <w:p w14:paraId="4AD3378C" w14:textId="77777777" w:rsidR="00A32A52" w:rsidRPr="00A32A52" w:rsidRDefault="00A32A52" w:rsidP="00507C44">
      <w:pPr>
        <w:pStyle w:val="EndNoteBibliography"/>
        <w:spacing w:line="240" w:lineRule="auto"/>
        <w:ind w:left="720" w:hanging="720"/>
      </w:pPr>
      <w:bookmarkStart w:id="25" w:name="_ENREF_21"/>
      <w:r w:rsidRPr="00A32A52">
        <w:t>21.</w:t>
      </w:r>
      <w:r w:rsidRPr="00A32A52">
        <w:tab/>
        <w:t xml:space="preserve">Araya, A., et al., </w:t>
      </w:r>
      <w:r w:rsidRPr="00A32A52">
        <w:rPr>
          <w:i/>
        </w:rPr>
        <w:t>Experimental challenges of Atlantic salmon Salmo salar with incremental levels of copepodids of sea louse Caligus rogercresseyi: effects on infestation and early development.</w:t>
      </w:r>
      <w:r w:rsidRPr="00A32A52">
        <w:t xml:space="preserve"> Aquaculture Research, 2012. </w:t>
      </w:r>
      <w:r w:rsidRPr="00A32A52">
        <w:rPr>
          <w:b/>
        </w:rPr>
        <w:t>43</w:t>
      </w:r>
      <w:r w:rsidRPr="00A32A52">
        <w:t>(12): p. 1904-1908.</w:t>
      </w:r>
      <w:bookmarkEnd w:id="25"/>
    </w:p>
    <w:p w14:paraId="19AE6EEE" w14:textId="77777777" w:rsidR="00A32A52" w:rsidRPr="00A32A52" w:rsidRDefault="00A32A52" w:rsidP="00507C44">
      <w:pPr>
        <w:pStyle w:val="EndNoteBibliography"/>
        <w:spacing w:line="240" w:lineRule="auto"/>
        <w:ind w:left="720" w:hanging="720"/>
      </w:pPr>
      <w:bookmarkStart w:id="26" w:name="_ENREF_22"/>
      <w:r w:rsidRPr="00A32A52">
        <w:t>22.</w:t>
      </w:r>
      <w:r w:rsidRPr="00A32A52">
        <w:tab/>
        <w:t xml:space="preserve">Lhorente, J.P., et al., </w:t>
      </w:r>
      <w:r w:rsidRPr="00A32A52">
        <w:rPr>
          <w:i/>
        </w:rPr>
        <w:t>Disease resistance in Atlantic salmon (Salmo salar): coinfection of the intracellular bacterial pathogen Piscirickettsia salmonis and the sea louse Caligus rogercresseyi.</w:t>
      </w:r>
      <w:r w:rsidRPr="00A32A52">
        <w:t xml:space="preserve"> PLoS One, 2014. </w:t>
      </w:r>
      <w:r w:rsidRPr="00A32A52">
        <w:rPr>
          <w:b/>
        </w:rPr>
        <w:t>9</w:t>
      </w:r>
      <w:r w:rsidRPr="00A32A52">
        <w:t>(4): p. e95397.</w:t>
      </w:r>
      <w:bookmarkEnd w:id="26"/>
    </w:p>
    <w:p w14:paraId="30563CC3" w14:textId="77777777" w:rsidR="00A32A52" w:rsidRPr="00A32A52" w:rsidRDefault="00A32A52" w:rsidP="00507C44">
      <w:pPr>
        <w:pStyle w:val="EndNoteBibliography"/>
        <w:spacing w:line="240" w:lineRule="auto"/>
        <w:ind w:left="720" w:hanging="720"/>
      </w:pPr>
      <w:bookmarkStart w:id="27" w:name="_ENREF_23"/>
      <w:r w:rsidRPr="00A32A52">
        <w:t>23.</w:t>
      </w:r>
      <w:r w:rsidRPr="00A32A52">
        <w:tab/>
        <w:t xml:space="preserve">Bravo, S., et al., </w:t>
      </w:r>
      <w:r w:rsidRPr="00A32A52">
        <w:rPr>
          <w:i/>
        </w:rPr>
        <w:t>Effectiveness of hydrogen peroxide in the control of Caligus rogercresseyi in Chile and implications for sea louse management.</w:t>
      </w:r>
      <w:r w:rsidRPr="00A32A52">
        <w:t xml:space="preserve"> Aquaculture, 2010. </w:t>
      </w:r>
      <w:r w:rsidRPr="00A32A52">
        <w:rPr>
          <w:b/>
        </w:rPr>
        <w:t>303</w:t>
      </w:r>
      <w:r w:rsidRPr="00A32A52">
        <w:t>(1-4): p. 22-27.</w:t>
      </w:r>
      <w:bookmarkEnd w:id="27"/>
    </w:p>
    <w:p w14:paraId="09167EB7" w14:textId="77777777" w:rsidR="00A32A52" w:rsidRPr="00A32A52" w:rsidRDefault="00A32A52" w:rsidP="00507C44">
      <w:pPr>
        <w:pStyle w:val="EndNoteBibliography"/>
        <w:spacing w:line="240" w:lineRule="auto"/>
        <w:ind w:left="720" w:hanging="720"/>
      </w:pPr>
      <w:bookmarkStart w:id="28" w:name="_ENREF_24"/>
      <w:r w:rsidRPr="00A32A52">
        <w:t>24.</w:t>
      </w:r>
      <w:r w:rsidRPr="00A32A52">
        <w:tab/>
        <w:t xml:space="preserve">Morales-Lange, B., et al., </w:t>
      </w:r>
      <w:r w:rsidRPr="00A32A52">
        <w:rPr>
          <w:i/>
        </w:rPr>
        <w:t>Detection of peroxiredoxin-like protein in Antarctic sea urchin (Sterechinus neumayeri) under heat stress and induced with pathogen-associated molecular pattern from Vibrio anguillarum.</w:t>
      </w:r>
      <w:r w:rsidRPr="00A32A52">
        <w:t xml:space="preserve"> Polar Biology, 2018. </w:t>
      </w:r>
      <w:r w:rsidRPr="00A32A52">
        <w:rPr>
          <w:b/>
        </w:rPr>
        <w:t>41</w:t>
      </w:r>
      <w:r w:rsidRPr="00A32A52">
        <w:t>(10): p. 2065-2073.</w:t>
      </w:r>
      <w:bookmarkEnd w:id="28"/>
    </w:p>
    <w:p w14:paraId="473B184A" w14:textId="77777777" w:rsidR="00A32A52" w:rsidRPr="00A32A52" w:rsidRDefault="00A32A52" w:rsidP="00507C44">
      <w:pPr>
        <w:pStyle w:val="EndNoteBibliography"/>
        <w:spacing w:line="240" w:lineRule="auto"/>
        <w:ind w:left="720" w:hanging="720"/>
      </w:pPr>
      <w:bookmarkStart w:id="29" w:name="_ENREF_25"/>
      <w:r w:rsidRPr="00A32A52">
        <w:lastRenderedPageBreak/>
        <w:t>25.</w:t>
      </w:r>
      <w:r w:rsidRPr="00A32A52">
        <w:tab/>
        <w:t xml:space="preserve">Carril, G., F. Gómez, and S. Marshall, </w:t>
      </w:r>
      <w:r w:rsidRPr="00A32A52">
        <w:rPr>
          <w:i/>
        </w:rPr>
        <w:t>Expression of flagellin and key regulatory flagellar genes in the non-motile bacterium Piscirickettsia salmonis.</w:t>
      </w:r>
      <w:r w:rsidRPr="00A32A52">
        <w:t xml:space="preserve"> Dis Aquat Org. , 2017. </w:t>
      </w:r>
      <w:r w:rsidRPr="00A32A52">
        <w:rPr>
          <w:b/>
        </w:rPr>
        <w:t>123</w:t>
      </w:r>
      <w:r w:rsidRPr="00A32A52">
        <w:t>: p. 29-43.</w:t>
      </w:r>
      <w:bookmarkEnd w:id="29"/>
    </w:p>
    <w:p w14:paraId="77CF04E9" w14:textId="77777777" w:rsidR="00A32A52" w:rsidRPr="00A32A52" w:rsidRDefault="00A32A52" w:rsidP="00507C44">
      <w:pPr>
        <w:pStyle w:val="EndNoteBibliography"/>
        <w:spacing w:line="240" w:lineRule="auto"/>
        <w:ind w:left="720" w:hanging="720"/>
      </w:pPr>
      <w:bookmarkStart w:id="30" w:name="_ENREF_26"/>
      <w:r w:rsidRPr="00A32A52">
        <w:t>26.</w:t>
      </w:r>
      <w:r w:rsidRPr="00A32A52">
        <w:tab/>
        <w:t xml:space="preserve">Kaplan, E.L. and P. Meier, </w:t>
      </w:r>
      <w:r w:rsidRPr="00A32A52">
        <w:rPr>
          <w:i/>
        </w:rPr>
        <w:t>Nonparametric Estimation from Incomplete Observations.</w:t>
      </w:r>
      <w:r w:rsidRPr="00A32A52">
        <w:t xml:space="preserve"> Journal of the American Statistical Association, 1958. </w:t>
      </w:r>
      <w:r w:rsidRPr="00A32A52">
        <w:rPr>
          <w:b/>
        </w:rPr>
        <w:t>53</w:t>
      </w:r>
      <w:r w:rsidRPr="00A32A52">
        <w:t>(282): p. 457-481.</w:t>
      </w:r>
      <w:bookmarkEnd w:id="30"/>
    </w:p>
    <w:p w14:paraId="1F8D3875" w14:textId="77777777" w:rsidR="00A32A52" w:rsidRPr="00A32A52" w:rsidRDefault="00A32A52" w:rsidP="00507C44">
      <w:pPr>
        <w:pStyle w:val="EndNoteBibliography"/>
        <w:spacing w:line="240" w:lineRule="auto"/>
        <w:ind w:left="720" w:hanging="720"/>
      </w:pPr>
      <w:bookmarkStart w:id="31" w:name="_ENREF_27"/>
      <w:r w:rsidRPr="00A32A52">
        <w:t>27.</w:t>
      </w:r>
      <w:r w:rsidRPr="00A32A52">
        <w:tab/>
        <w:t xml:space="preserve">Assefa, A. and F. Abunna, </w:t>
      </w:r>
      <w:r w:rsidRPr="00A32A52">
        <w:rPr>
          <w:i/>
        </w:rPr>
        <w:t>Maintenance of Fish Health in Aquaculture: Review of Epidemiological Approaches for Prevention and Control of Infectious Disease of Fish.</w:t>
      </w:r>
      <w:r w:rsidRPr="00A32A52">
        <w:t xml:space="preserve"> Vet Med Int, 2018. </w:t>
      </w:r>
      <w:r w:rsidRPr="00A32A52">
        <w:rPr>
          <w:b/>
        </w:rPr>
        <w:t>2018</w:t>
      </w:r>
      <w:r w:rsidRPr="00A32A52">
        <w:t>: p. 5432497.</w:t>
      </w:r>
      <w:bookmarkEnd w:id="31"/>
    </w:p>
    <w:p w14:paraId="2557E6A6" w14:textId="77777777" w:rsidR="00A32A52" w:rsidRPr="00A32A52" w:rsidRDefault="00A32A52" w:rsidP="00507C44">
      <w:pPr>
        <w:pStyle w:val="EndNoteBibliography"/>
        <w:spacing w:line="240" w:lineRule="auto"/>
        <w:ind w:left="720" w:hanging="720"/>
      </w:pPr>
      <w:bookmarkStart w:id="32" w:name="_ENREF_28"/>
      <w:r w:rsidRPr="00A32A52">
        <w:t>28.</w:t>
      </w:r>
      <w:r w:rsidRPr="00A32A52">
        <w:tab/>
        <w:t xml:space="preserve">Adams, A., </w:t>
      </w:r>
      <w:r w:rsidRPr="00A32A52">
        <w:rPr>
          <w:i/>
        </w:rPr>
        <w:t>Progress, challenges and opportunities in fish vaccine development.</w:t>
      </w:r>
      <w:r w:rsidRPr="00A32A52">
        <w:t xml:space="preserve"> Fish Shellfish Immunol, 2019. </w:t>
      </w:r>
      <w:r w:rsidRPr="00A32A52">
        <w:rPr>
          <w:b/>
        </w:rPr>
        <w:t>90</w:t>
      </w:r>
      <w:r w:rsidRPr="00A32A52">
        <w:t>: p. 210-214.</w:t>
      </w:r>
      <w:bookmarkEnd w:id="32"/>
    </w:p>
    <w:p w14:paraId="5E439281" w14:textId="77777777" w:rsidR="00A32A52" w:rsidRPr="00A32A52" w:rsidRDefault="00A32A52" w:rsidP="00507C44">
      <w:pPr>
        <w:pStyle w:val="EndNoteBibliography"/>
        <w:spacing w:line="240" w:lineRule="auto"/>
        <w:ind w:left="720" w:hanging="720"/>
      </w:pPr>
      <w:bookmarkStart w:id="33" w:name="_ENREF_29"/>
      <w:r w:rsidRPr="00A32A52">
        <w:t>29.</w:t>
      </w:r>
      <w:r w:rsidRPr="00A32A52">
        <w:tab/>
        <w:t xml:space="preserve">Alvarez, C.A., et al., </w:t>
      </w:r>
      <w:r w:rsidRPr="00A32A52">
        <w:rPr>
          <w:i/>
        </w:rPr>
        <w:t>Piscirickettsia salmonis Imbalances the Innate Immune Response to Succeed in a Productive Infection in a Salmonid Cell Line Model.</w:t>
      </w:r>
      <w:r w:rsidRPr="00A32A52">
        <w:t xml:space="preserve"> PLoS One, 2016. </w:t>
      </w:r>
      <w:r w:rsidRPr="00A32A52">
        <w:rPr>
          <w:b/>
        </w:rPr>
        <w:t>11</w:t>
      </w:r>
      <w:r w:rsidRPr="00A32A52">
        <w:t>(10): p. e0163943.</w:t>
      </w:r>
      <w:bookmarkEnd w:id="33"/>
    </w:p>
    <w:p w14:paraId="23E6CD64" w14:textId="77777777" w:rsidR="00A32A52" w:rsidRPr="00A32A52" w:rsidRDefault="00A32A52" w:rsidP="00507C44">
      <w:pPr>
        <w:pStyle w:val="EndNoteBibliography"/>
        <w:spacing w:line="240" w:lineRule="auto"/>
        <w:ind w:left="720" w:hanging="720"/>
      </w:pPr>
      <w:bookmarkStart w:id="34" w:name="_ENREF_30"/>
      <w:r w:rsidRPr="00A32A52">
        <w:t>30.</w:t>
      </w:r>
      <w:r w:rsidRPr="00A32A52">
        <w:tab/>
        <w:t xml:space="preserve">Cabello, F.C. and H.P. Godfrey, </w:t>
      </w:r>
      <w:r w:rsidRPr="00A32A52">
        <w:rPr>
          <w:i/>
        </w:rPr>
        <w:t>Salmon aquaculture, Piscirickettsia salmonis virulence, and One Health: Dealing with harmful synergies between heavy antimicrobial use and piscine and human health.</w:t>
      </w:r>
      <w:r w:rsidRPr="00A32A52">
        <w:t xml:space="preserve"> Aquaculture, 2019. </w:t>
      </w:r>
      <w:r w:rsidRPr="00A32A52">
        <w:rPr>
          <w:b/>
        </w:rPr>
        <w:t>507</w:t>
      </w:r>
      <w:r w:rsidRPr="00A32A52">
        <w:t>: p. 451-456.</w:t>
      </w:r>
      <w:bookmarkEnd w:id="34"/>
    </w:p>
    <w:p w14:paraId="69D36B6E" w14:textId="77777777" w:rsidR="00A32A52" w:rsidRPr="00A32A52" w:rsidRDefault="00A32A52" w:rsidP="00507C44">
      <w:pPr>
        <w:pStyle w:val="EndNoteBibliography"/>
        <w:spacing w:line="240" w:lineRule="auto"/>
        <w:ind w:left="720" w:hanging="720"/>
      </w:pPr>
      <w:bookmarkStart w:id="35" w:name="_ENREF_31"/>
      <w:r w:rsidRPr="00A32A52">
        <w:t>31.</w:t>
      </w:r>
      <w:r w:rsidRPr="00A32A52">
        <w:tab/>
        <w:t xml:space="preserve">Nordmo, R., </w:t>
      </w:r>
      <w:r w:rsidRPr="00A32A52">
        <w:rPr>
          <w:i/>
        </w:rPr>
        <w:t>Strengths and weaknesses of different challenge methods.</w:t>
      </w:r>
      <w:r w:rsidRPr="00A32A52">
        <w:t xml:space="preserve"> Developments in Biological Standardization, 1997. </w:t>
      </w:r>
      <w:r w:rsidRPr="00A32A52">
        <w:rPr>
          <w:b/>
        </w:rPr>
        <w:t>90</w:t>
      </w:r>
      <w:r w:rsidRPr="00A32A52">
        <w:t>: p. 303-309.</w:t>
      </w:r>
      <w:bookmarkEnd w:id="35"/>
    </w:p>
    <w:p w14:paraId="54692BDF" w14:textId="77777777" w:rsidR="00A32A52" w:rsidRPr="00A32A52" w:rsidRDefault="00A32A52" w:rsidP="00507C44">
      <w:pPr>
        <w:pStyle w:val="EndNoteBibliography"/>
        <w:spacing w:line="240" w:lineRule="auto"/>
        <w:ind w:left="720" w:hanging="720"/>
      </w:pPr>
      <w:bookmarkStart w:id="36" w:name="_ENREF_32"/>
      <w:r w:rsidRPr="00A32A52">
        <w:t>32.</w:t>
      </w:r>
      <w:r w:rsidRPr="00A32A52">
        <w:tab/>
        <w:t xml:space="preserve">Kuzyk, M., et al., </w:t>
      </w:r>
      <w:r w:rsidRPr="00A32A52">
        <w:rPr>
          <w:i/>
        </w:rPr>
        <w:t>An efficacious recombinant subunit vaccine against the salmonid rickettsial pathogen Piscirickettsia salmonis.</w:t>
      </w:r>
      <w:r w:rsidRPr="00A32A52">
        <w:t xml:space="preserve"> Vaccine, 2001. </w:t>
      </w:r>
      <w:r w:rsidRPr="00A32A52">
        <w:rPr>
          <w:b/>
        </w:rPr>
        <w:t>19</w:t>
      </w:r>
      <w:r w:rsidRPr="00A32A52">
        <w:t>: p. 2337-2344.</w:t>
      </w:r>
      <w:bookmarkEnd w:id="36"/>
    </w:p>
    <w:p w14:paraId="29003FBD" w14:textId="77777777" w:rsidR="00A32A52" w:rsidRPr="00A32A52" w:rsidRDefault="00A32A52" w:rsidP="00507C44">
      <w:pPr>
        <w:pStyle w:val="EndNoteBibliography"/>
        <w:spacing w:line="240" w:lineRule="auto"/>
        <w:ind w:left="720" w:hanging="720"/>
      </w:pPr>
      <w:bookmarkStart w:id="37" w:name="_ENREF_33"/>
      <w:r w:rsidRPr="00A32A52">
        <w:t>33.</w:t>
      </w:r>
      <w:r w:rsidRPr="00A32A52">
        <w:tab/>
        <w:t xml:space="preserve">Salonius, K., et al., </w:t>
      </w:r>
      <w:r w:rsidRPr="00A32A52">
        <w:rPr>
          <w:i/>
        </w:rPr>
        <w:t>Use of Arthrobacter davidanieli as a live vaccine against Renibacterium salmoninarum and Piscireckettsia salmonis in salmonis.</w:t>
      </w:r>
      <w:r w:rsidRPr="00A32A52">
        <w:t xml:space="preserve"> Progress in Fish Vaccinology, 2005. </w:t>
      </w:r>
      <w:r w:rsidRPr="00A32A52">
        <w:rPr>
          <w:b/>
        </w:rPr>
        <w:t>121</w:t>
      </w:r>
      <w:r w:rsidRPr="00A32A52">
        <w:t>: p. 189-197.</w:t>
      </w:r>
      <w:bookmarkEnd w:id="37"/>
    </w:p>
    <w:p w14:paraId="7B3108BF" w14:textId="77777777" w:rsidR="00A32A52" w:rsidRPr="00A32A52" w:rsidRDefault="00A32A52" w:rsidP="00507C44">
      <w:pPr>
        <w:pStyle w:val="EndNoteBibliography"/>
        <w:spacing w:line="240" w:lineRule="auto"/>
        <w:ind w:left="720" w:hanging="720"/>
      </w:pPr>
      <w:bookmarkStart w:id="38" w:name="_ENREF_34"/>
      <w:r w:rsidRPr="00A32A52">
        <w:t>34.</w:t>
      </w:r>
      <w:r w:rsidRPr="00A32A52">
        <w:tab/>
        <w:t xml:space="preserve">Tobar, J.A., et al., </w:t>
      </w:r>
      <w:r w:rsidRPr="00A32A52">
        <w:rPr>
          <w:i/>
        </w:rPr>
        <w:t>Oral vaccination of Atlantic salmon (Salmo salar) against salmonid rickettsial septicaemia.</w:t>
      </w:r>
      <w:r w:rsidRPr="00A32A52">
        <w:t xml:space="preserve"> Vaccine, 2011. </w:t>
      </w:r>
      <w:r w:rsidRPr="00A32A52">
        <w:rPr>
          <w:b/>
        </w:rPr>
        <w:t>29</w:t>
      </w:r>
      <w:r w:rsidRPr="00A32A52">
        <w:t>(12): p. 2336-40.</w:t>
      </w:r>
      <w:bookmarkEnd w:id="38"/>
    </w:p>
    <w:p w14:paraId="0CD5EB80" w14:textId="77777777" w:rsidR="00A32A52" w:rsidRPr="00A32A52" w:rsidRDefault="00A32A52" w:rsidP="00507C44">
      <w:pPr>
        <w:pStyle w:val="EndNoteBibliography"/>
        <w:spacing w:line="240" w:lineRule="auto"/>
        <w:ind w:left="720" w:hanging="720"/>
      </w:pPr>
      <w:bookmarkStart w:id="39" w:name="_ENREF_35"/>
      <w:r w:rsidRPr="00A32A52">
        <w:t>35.</w:t>
      </w:r>
      <w:r w:rsidRPr="00A32A52">
        <w:tab/>
        <w:t xml:space="preserve">Wilhelm, V., et al., </w:t>
      </w:r>
      <w:r w:rsidRPr="00A32A52">
        <w:rPr>
          <w:i/>
        </w:rPr>
        <w:t>A vaccine against the salmonid pathogen Piscirickettsia salmonis based on recombinant proteins.</w:t>
      </w:r>
      <w:r w:rsidRPr="00A32A52">
        <w:t xml:space="preserve"> Vaccine, 2006. </w:t>
      </w:r>
      <w:r w:rsidRPr="00A32A52">
        <w:rPr>
          <w:b/>
        </w:rPr>
        <w:t>24</w:t>
      </w:r>
      <w:r w:rsidRPr="00A32A52">
        <w:t>(23): p. 5083-91.</w:t>
      </w:r>
      <w:bookmarkEnd w:id="39"/>
    </w:p>
    <w:p w14:paraId="146BD9D7" w14:textId="77777777" w:rsidR="00A32A52" w:rsidRPr="00A32A52" w:rsidRDefault="00A32A52" w:rsidP="00507C44">
      <w:pPr>
        <w:pStyle w:val="EndNoteBibliography"/>
        <w:spacing w:line="240" w:lineRule="auto"/>
        <w:ind w:left="720" w:hanging="720"/>
      </w:pPr>
      <w:bookmarkStart w:id="40" w:name="_ENREF_36"/>
      <w:r w:rsidRPr="00A32A52">
        <w:t>36.</w:t>
      </w:r>
      <w:r w:rsidRPr="00A32A52">
        <w:tab/>
        <w:t xml:space="preserve">Midtlyng, P., </w:t>
      </w:r>
      <w:r w:rsidRPr="00A32A52">
        <w:rPr>
          <w:i/>
        </w:rPr>
        <w:t>Critical assessment of regulatory standards and tests for fi sh vaccines</w:t>
      </w:r>
      <w:r w:rsidRPr="00A32A52">
        <w:t xml:space="preserve">, in </w:t>
      </w:r>
      <w:r w:rsidRPr="00A32A52">
        <w:rPr>
          <w:i/>
        </w:rPr>
        <w:t>Progress in fi sh vaccinology</w:t>
      </w:r>
      <w:r w:rsidRPr="00A32A52">
        <w:t xml:space="preserve">, M. PJ, Editor. 2005: Developments of Biologicals </w:t>
      </w:r>
      <w:bookmarkEnd w:id="40"/>
    </w:p>
    <w:p w14:paraId="0F57372F" w14:textId="77777777" w:rsidR="00A32A52" w:rsidRPr="00A32A52" w:rsidRDefault="00A32A52" w:rsidP="00507C44">
      <w:pPr>
        <w:pStyle w:val="EndNoteBibliography"/>
        <w:spacing w:line="240" w:lineRule="auto"/>
        <w:ind w:left="720" w:hanging="720"/>
      </w:pPr>
      <w:bookmarkStart w:id="41" w:name="_ENREF_37"/>
      <w:r w:rsidRPr="00A32A52">
        <w:t>37.</w:t>
      </w:r>
      <w:r w:rsidRPr="00A32A52">
        <w:tab/>
        <w:t xml:space="preserve">Rozas-Serri, M., A. Pena, and L. Maldonado, </w:t>
      </w:r>
      <w:r w:rsidRPr="00A32A52">
        <w:rPr>
          <w:i/>
        </w:rPr>
        <w:t>Gene expression associated with immune response in Atlantic salmon head-kidney vaccinated with inactivated whole-cell bacterin of Piscirickettsia salmonis and pathogenic isolates.</w:t>
      </w:r>
      <w:r w:rsidRPr="00A32A52">
        <w:t xml:space="preserve"> Fish Shellfish Immunol, 2019. </w:t>
      </w:r>
      <w:r w:rsidRPr="00A32A52">
        <w:rPr>
          <w:b/>
        </w:rPr>
        <w:t>93</w:t>
      </w:r>
      <w:r w:rsidRPr="00A32A52">
        <w:t>: p. 789-795.</w:t>
      </w:r>
      <w:bookmarkEnd w:id="41"/>
    </w:p>
    <w:p w14:paraId="67E190DC" w14:textId="363E4E86" w:rsidR="00247865" w:rsidRDefault="00593C5C" w:rsidP="00507C44">
      <w:pPr>
        <w:pStyle w:val="MDPI71References"/>
        <w:numPr>
          <w:ilvl w:val="0"/>
          <w:numId w:val="0"/>
        </w:numPr>
        <w:spacing w:line="240" w:lineRule="auto"/>
        <w:ind w:left="425"/>
      </w:pPr>
      <w:r>
        <w:fldChar w:fldCharType="end"/>
      </w:r>
    </w:p>
    <w:p w14:paraId="7331AE37" w14:textId="7BED6FC0" w:rsidR="00247865" w:rsidRDefault="00247865" w:rsidP="00507C44">
      <w:pPr>
        <w:pStyle w:val="MDPI71References"/>
        <w:numPr>
          <w:ilvl w:val="0"/>
          <w:numId w:val="0"/>
        </w:numPr>
        <w:spacing w:line="240" w:lineRule="auto"/>
        <w:ind w:left="425" w:hanging="425"/>
      </w:pPr>
    </w:p>
    <w:sectPr w:rsidR="00247865" w:rsidSect="00DD3C71">
      <w:headerReference w:type="even" r:id="rId19"/>
      <w:headerReference w:type="default" r:id="rId20"/>
      <w:footerReference w:type="default" r:id="rId21"/>
      <w:headerReference w:type="first" r:id="rId22"/>
      <w:footerReference w:type="first" r:id="rId23"/>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6D31B" w14:textId="77777777" w:rsidR="004D5C7C" w:rsidRDefault="004D5C7C">
      <w:pPr>
        <w:spacing w:line="240" w:lineRule="auto"/>
      </w:pPr>
      <w:r>
        <w:separator/>
      </w:r>
    </w:p>
  </w:endnote>
  <w:endnote w:type="continuationSeparator" w:id="0">
    <w:p w14:paraId="23F16ABF" w14:textId="77777777" w:rsidR="004D5C7C" w:rsidRDefault="004D5C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3D895" w14:textId="77777777" w:rsidR="001F76E9" w:rsidRPr="008642CC" w:rsidRDefault="001F76E9" w:rsidP="001F76E9">
    <w:pPr>
      <w:pStyle w:val="Piedepgina"/>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36B5B" w14:textId="77777777" w:rsidR="009768AA" w:rsidRDefault="009768AA" w:rsidP="00D67EF8">
    <w:pPr>
      <w:pBdr>
        <w:top w:val="single" w:sz="4" w:space="0" w:color="000000"/>
      </w:pBdr>
      <w:tabs>
        <w:tab w:val="right" w:pos="8844"/>
      </w:tabs>
      <w:adjustRightInd w:val="0"/>
      <w:snapToGrid w:val="0"/>
      <w:spacing w:before="480" w:line="100" w:lineRule="exact"/>
      <w:jc w:val="left"/>
      <w:rPr>
        <w:i/>
        <w:sz w:val="16"/>
        <w:szCs w:val="16"/>
      </w:rPr>
    </w:pPr>
  </w:p>
  <w:p w14:paraId="5F1A810F" w14:textId="77777777" w:rsidR="001F76E9" w:rsidRPr="00372FCD" w:rsidRDefault="001F76E9" w:rsidP="00684E2F">
    <w:pPr>
      <w:tabs>
        <w:tab w:val="right" w:pos="10466"/>
      </w:tabs>
      <w:adjustRightInd w:val="0"/>
      <w:snapToGrid w:val="0"/>
      <w:spacing w:line="240" w:lineRule="auto"/>
      <w:rPr>
        <w:sz w:val="16"/>
        <w:szCs w:val="16"/>
        <w:lang w:val="fr-CH"/>
      </w:rPr>
    </w:pPr>
    <w:r w:rsidRPr="00ED1EBA">
      <w:rPr>
        <w:i/>
        <w:sz w:val="16"/>
        <w:szCs w:val="16"/>
      </w:rPr>
      <w:t>Biology</w:t>
    </w:r>
    <w:r>
      <w:rPr>
        <w:i/>
        <w:sz w:val="16"/>
        <w:szCs w:val="16"/>
      </w:rPr>
      <w:t xml:space="preserve"> </w:t>
    </w:r>
    <w:r w:rsidR="00CB00E2">
      <w:rPr>
        <w:b/>
        <w:bCs/>
        <w:iCs/>
        <w:sz w:val="16"/>
        <w:szCs w:val="16"/>
      </w:rPr>
      <w:t>2022</w:t>
    </w:r>
    <w:r w:rsidR="00A5156D" w:rsidRPr="00A5156D">
      <w:rPr>
        <w:bCs/>
        <w:iCs/>
        <w:sz w:val="16"/>
        <w:szCs w:val="16"/>
      </w:rPr>
      <w:t>,</w:t>
    </w:r>
    <w:r w:rsidR="00CB00E2">
      <w:rPr>
        <w:bCs/>
        <w:i/>
        <w:iCs/>
        <w:sz w:val="16"/>
        <w:szCs w:val="16"/>
      </w:rPr>
      <w:t xml:space="preserve"> 11</w:t>
    </w:r>
    <w:r w:rsidR="00A5156D" w:rsidRPr="00A5156D">
      <w:rPr>
        <w:bCs/>
        <w:iCs/>
        <w:sz w:val="16"/>
        <w:szCs w:val="16"/>
      </w:rPr>
      <w:t xml:space="preserve">, </w:t>
    </w:r>
    <w:r w:rsidR="00B34F01">
      <w:rPr>
        <w:bCs/>
        <w:iCs/>
        <w:sz w:val="16"/>
        <w:szCs w:val="16"/>
      </w:rPr>
      <w:t>x</w:t>
    </w:r>
    <w:r w:rsidR="009768AA">
      <w:rPr>
        <w:bCs/>
        <w:iCs/>
        <w:sz w:val="16"/>
        <w:szCs w:val="16"/>
      </w:rPr>
      <w:t>. https://doi.org/10.3390/xxxxx</w:t>
    </w:r>
    <w:r w:rsidR="00684E2F" w:rsidRPr="00372FCD">
      <w:rPr>
        <w:sz w:val="16"/>
        <w:szCs w:val="16"/>
        <w:lang w:val="fr-CH"/>
      </w:rPr>
      <w:tab/>
    </w:r>
    <w:r w:rsidRPr="00372FCD">
      <w:rPr>
        <w:sz w:val="16"/>
        <w:szCs w:val="16"/>
        <w:lang w:val="fr-CH"/>
      </w:rPr>
      <w:t>www.mdpi.com/journal/</w:t>
    </w:r>
    <w:r w:rsidRPr="00ED1EBA">
      <w:rPr>
        <w:sz w:val="16"/>
        <w:szCs w:val="16"/>
      </w:rPr>
      <w:t>biology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29C35" w14:textId="77777777" w:rsidR="004D5C7C" w:rsidRDefault="004D5C7C">
      <w:pPr>
        <w:spacing w:line="240" w:lineRule="auto"/>
      </w:pPr>
      <w:r>
        <w:separator/>
      </w:r>
    </w:p>
  </w:footnote>
  <w:footnote w:type="continuationSeparator" w:id="0">
    <w:p w14:paraId="60BF0D05" w14:textId="77777777" w:rsidR="004D5C7C" w:rsidRDefault="004D5C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31BDA" w14:textId="77777777" w:rsidR="001F76E9" w:rsidRDefault="001F76E9" w:rsidP="001F76E9">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B483C" w14:textId="77777777" w:rsidR="009768AA" w:rsidRDefault="001F76E9" w:rsidP="00684E2F">
    <w:pPr>
      <w:tabs>
        <w:tab w:val="right" w:pos="10466"/>
      </w:tabs>
      <w:adjustRightInd w:val="0"/>
      <w:snapToGrid w:val="0"/>
      <w:spacing w:line="240" w:lineRule="auto"/>
      <w:rPr>
        <w:sz w:val="16"/>
      </w:rPr>
    </w:pPr>
    <w:r>
      <w:rPr>
        <w:i/>
        <w:sz w:val="16"/>
      </w:rPr>
      <w:t xml:space="preserve">Biology </w:t>
    </w:r>
    <w:r w:rsidR="00CB00E2">
      <w:rPr>
        <w:b/>
        <w:sz w:val="16"/>
      </w:rPr>
      <w:t>2022</w:t>
    </w:r>
    <w:r w:rsidR="00A5156D" w:rsidRPr="00A5156D">
      <w:rPr>
        <w:sz w:val="16"/>
      </w:rPr>
      <w:t>,</w:t>
    </w:r>
    <w:r w:rsidR="00CB00E2">
      <w:rPr>
        <w:i/>
        <w:sz w:val="16"/>
      </w:rPr>
      <w:t xml:space="preserve"> 11</w:t>
    </w:r>
    <w:r w:rsidR="00B34F01">
      <w:rPr>
        <w:sz w:val="16"/>
      </w:rPr>
      <w:t>, x FOR PEER REVIEW</w:t>
    </w:r>
    <w:r w:rsidR="00684E2F">
      <w:rPr>
        <w:sz w:val="16"/>
      </w:rPr>
      <w:tab/>
    </w:r>
    <w:r w:rsidR="00B34F01">
      <w:rPr>
        <w:sz w:val="16"/>
      </w:rPr>
      <w:fldChar w:fldCharType="begin"/>
    </w:r>
    <w:r w:rsidR="00B34F01">
      <w:rPr>
        <w:sz w:val="16"/>
      </w:rPr>
      <w:instrText xml:space="preserve"> PAGE   \* MERGEFORMAT </w:instrText>
    </w:r>
    <w:r w:rsidR="00B34F01">
      <w:rPr>
        <w:sz w:val="16"/>
      </w:rPr>
      <w:fldChar w:fldCharType="separate"/>
    </w:r>
    <w:r w:rsidR="002E50EC">
      <w:rPr>
        <w:sz w:val="16"/>
      </w:rPr>
      <w:t>5</w:t>
    </w:r>
    <w:r w:rsidR="00B34F01">
      <w:rPr>
        <w:sz w:val="16"/>
      </w:rPr>
      <w:fldChar w:fldCharType="end"/>
    </w:r>
    <w:r w:rsidR="00B34F01">
      <w:rPr>
        <w:sz w:val="16"/>
      </w:rPr>
      <w:t xml:space="preserve"> of </w:t>
    </w:r>
    <w:r w:rsidR="00B34F01">
      <w:rPr>
        <w:sz w:val="16"/>
      </w:rPr>
      <w:fldChar w:fldCharType="begin"/>
    </w:r>
    <w:r w:rsidR="00B34F01">
      <w:rPr>
        <w:sz w:val="16"/>
      </w:rPr>
      <w:instrText xml:space="preserve"> NUMPAGES   \* MERGEFORMAT </w:instrText>
    </w:r>
    <w:r w:rsidR="00B34F01">
      <w:rPr>
        <w:sz w:val="16"/>
      </w:rPr>
      <w:fldChar w:fldCharType="separate"/>
    </w:r>
    <w:r w:rsidR="002E50EC">
      <w:rPr>
        <w:sz w:val="16"/>
      </w:rPr>
      <w:t>5</w:t>
    </w:r>
    <w:r w:rsidR="00B34F01">
      <w:rPr>
        <w:sz w:val="16"/>
      </w:rPr>
      <w:fldChar w:fldCharType="end"/>
    </w:r>
  </w:p>
  <w:p w14:paraId="203EEF61" w14:textId="77777777" w:rsidR="001F76E9" w:rsidRPr="00A91D09" w:rsidRDefault="001F76E9" w:rsidP="00D67EF8">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9768AA" w:rsidRPr="00684E2F" w14:paraId="3C34DE77" w14:textId="77777777" w:rsidTr="00215374">
      <w:trPr>
        <w:trHeight w:val="686"/>
      </w:trPr>
      <w:tc>
        <w:tcPr>
          <w:tcW w:w="3679" w:type="dxa"/>
          <w:shd w:val="clear" w:color="auto" w:fill="auto"/>
          <w:vAlign w:val="center"/>
        </w:tcPr>
        <w:p w14:paraId="3C2708B3" w14:textId="77777777" w:rsidR="009768AA" w:rsidRPr="00102EDB" w:rsidRDefault="001D7457" w:rsidP="00684E2F">
          <w:pPr>
            <w:pStyle w:val="Encabezado"/>
            <w:pBdr>
              <w:bottom w:val="none" w:sz="0" w:space="0" w:color="auto"/>
            </w:pBdr>
            <w:jc w:val="left"/>
            <w:rPr>
              <w:rFonts w:eastAsia="DengXian"/>
              <w:b/>
              <w:bCs/>
            </w:rPr>
          </w:pPr>
          <w:r w:rsidRPr="00102EDB">
            <w:rPr>
              <w:rFonts w:eastAsia="DengXian"/>
              <w:b/>
              <w:bCs/>
            </w:rPr>
            <w:drawing>
              <wp:inline distT="0" distB="0" distL="0" distR="0" wp14:anchorId="2230858F" wp14:editId="3A8076B2">
                <wp:extent cx="1641475" cy="429260"/>
                <wp:effectExtent l="0" t="0" r="0" b="0"/>
                <wp:docPr id="1" name="Picture 5" descr="C:\Users\home\Desktop\logos\带白边的logo\Biology-Data\Biology\Biology_hig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带白边的logo\Biology-Data\Biology\Biology_high-01.png"/>
                        <pic:cNvPicPr>
                          <a:picLocks noChangeAspect="1" noChangeArrowheads="1"/>
                        </pic:cNvPicPr>
                      </pic:nvPicPr>
                      <pic:blipFill>
                        <a:blip r:embed="rId1">
                          <a:extLst>
                            <a:ext uri="{28A0092B-C50C-407E-A947-70E740481C1C}">
                              <a14:useLocalDpi xmlns:a14="http://schemas.microsoft.com/office/drawing/2010/main" val="0"/>
                            </a:ext>
                          </a:extLst>
                        </a:blip>
                        <a:srcRect l="3667" t="9840" b="10683"/>
                        <a:stretch>
                          <a:fillRect/>
                        </a:stretch>
                      </pic:blipFill>
                      <pic:spPr bwMode="auto">
                        <a:xfrm>
                          <a:off x="0" y="0"/>
                          <a:ext cx="1641475" cy="429260"/>
                        </a:xfrm>
                        <a:prstGeom prst="rect">
                          <a:avLst/>
                        </a:prstGeom>
                        <a:noFill/>
                        <a:ln>
                          <a:noFill/>
                        </a:ln>
                      </pic:spPr>
                    </pic:pic>
                  </a:graphicData>
                </a:graphic>
              </wp:inline>
            </w:drawing>
          </w:r>
        </w:p>
      </w:tc>
      <w:tc>
        <w:tcPr>
          <w:tcW w:w="4535" w:type="dxa"/>
          <w:shd w:val="clear" w:color="auto" w:fill="auto"/>
          <w:vAlign w:val="center"/>
        </w:tcPr>
        <w:p w14:paraId="40859C36" w14:textId="77777777" w:rsidR="009768AA" w:rsidRPr="00102EDB" w:rsidRDefault="009768AA" w:rsidP="00684E2F">
          <w:pPr>
            <w:pStyle w:val="Encabezado"/>
            <w:pBdr>
              <w:bottom w:val="none" w:sz="0" w:space="0" w:color="auto"/>
            </w:pBdr>
            <w:rPr>
              <w:rFonts w:eastAsia="DengXian"/>
              <w:b/>
              <w:bCs/>
            </w:rPr>
          </w:pPr>
        </w:p>
      </w:tc>
      <w:tc>
        <w:tcPr>
          <w:tcW w:w="2273" w:type="dxa"/>
          <w:shd w:val="clear" w:color="auto" w:fill="auto"/>
          <w:vAlign w:val="center"/>
        </w:tcPr>
        <w:p w14:paraId="60C68DA5" w14:textId="77777777" w:rsidR="009768AA" w:rsidRPr="00102EDB" w:rsidRDefault="00215374" w:rsidP="00215374">
          <w:pPr>
            <w:pStyle w:val="Encabezado"/>
            <w:pBdr>
              <w:bottom w:val="none" w:sz="0" w:space="0" w:color="auto"/>
            </w:pBdr>
            <w:jc w:val="right"/>
            <w:rPr>
              <w:rFonts w:eastAsia="DengXian"/>
              <w:b/>
              <w:bCs/>
            </w:rPr>
          </w:pPr>
          <w:r>
            <w:rPr>
              <w:rFonts w:eastAsia="DengXian"/>
              <w:b/>
              <w:bCs/>
            </w:rPr>
            <w:drawing>
              <wp:inline distT="0" distB="0" distL="0" distR="0" wp14:anchorId="6D5669E5" wp14:editId="2729713A">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534747CE" w14:textId="77777777" w:rsidR="001F76E9" w:rsidRPr="009768AA" w:rsidRDefault="001F76E9" w:rsidP="00D67EF8">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347BB"/>
    <w:multiLevelType w:val="hybridMultilevel"/>
    <w:tmpl w:val="2A8CAABC"/>
    <w:lvl w:ilvl="0" w:tplc="340A000F">
      <w:start w:val="1"/>
      <w:numFmt w:val="decimal"/>
      <w:lvlText w:val="%1."/>
      <w:lvlJc w:val="left"/>
      <w:pPr>
        <w:ind w:left="3328" w:hanging="360"/>
      </w:pPr>
    </w:lvl>
    <w:lvl w:ilvl="1" w:tplc="340A0019" w:tentative="1">
      <w:start w:val="1"/>
      <w:numFmt w:val="lowerLetter"/>
      <w:lvlText w:val="%2."/>
      <w:lvlJc w:val="left"/>
      <w:pPr>
        <w:ind w:left="4048" w:hanging="360"/>
      </w:pPr>
    </w:lvl>
    <w:lvl w:ilvl="2" w:tplc="340A001B" w:tentative="1">
      <w:start w:val="1"/>
      <w:numFmt w:val="lowerRoman"/>
      <w:lvlText w:val="%3."/>
      <w:lvlJc w:val="right"/>
      <w:pPr>
        <w:ind w:left="4768" w:hanging="180"/>
      </w:pPr>
    </w:lvl>
    <w:lvl w:ilvl="3" w:tplc="340A000F" w:tentative="1">
      <w:start w:val="1"/>
      <w:numFmt w:val="decimal"/>
      <w:lvlText w:val="%4."/>
      <w:lvlJc w:val="left"/>
      <w:pPr>
        <w:ind w:left="5488" w:hanging="360"/>
      </w:pPr>
    </w:lvl>
    <w:lvl w:ilvl="4" w:tplc="340A0019" w:tentative="1">
      <w:start w:val="1"/>
      <w:numFmt w:val="lowerLetter"/>
      <w:lvlText w:val="%5."/>
      <w:lvlJc w:val="left"/>
      <w:pPr>
        <w:ind w:left="6208" w:hanging="360"/>
      </w:pPr>
    </w:lvl>
    <w:lvl w:ilvl="5" w:tplc="340A001B" w:tentative="1">
      <w:start w:val="1"/>
      <w:numFmt w:val="lowerRoman"/>
      <w:lvlText w:val="%6."/>
      <w:lvlJc w:val="right"/>
      <w:pPr>
        <w:ind w:left="6928" w:hanging="180"/>
      </w:pPr>
    </w:lvl>
    <w:lvl w:ilvl="6" w:tplc="340A000F" w:tentative="1">
      <w:start w:val="1"/>
      <w:numFmt w:val="decimal"/>
      <w:lvlText w:val="%7."/>
      <w:lvlJc w:val="left"/>
      <w:pPr>
        <w:ind w:left="7648" w:hanging="360"/>
      </w:pPr>
    </w:lvl>
    <w:lvl w:ilvl="7" w:tplc="340A0019" w:tentative="1">
      <w:start w:val="1"/>
      <w:numFmt w:val="lowerLetter"/>
      <w:lvlText w:val="%8."/>
      <w:lvlJc w:val="left"/>
      <w:pPr>
        <w:ind w:left="8368" w:hanging="360"/>
      </w:pPr>
    </w:lvl>
    <w:lvl w:ilvl="8" w:tplc="340A001B" w:tentative="1">
      <w:start w:val="1"/>
      <w:numFmt w:val="lowerRoman"/>
      <w:lvlText w:val="%9."/>
      <w:lvlJc w:val="right"/>
      <w:pPr>
        <w:ind w:left="9088" w:hanging="180"/>
      </w:pPr>
    </w:lvl>
  </w:abstractNum>
  <w:abstractNum w:abstractNumId="1" w15:restartNumberingAfterBreak="0">
    <w:nsid w:val="18B468F5"/>
    <w:multiLevelType w:val="hybridMultilevel"/>
    <w:tmpl w:val="D840C308"/>
    <w:lvl w:ilvl="0" w:tplc="9B48C7EA">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23561936"/>
    <w:lvl w:ilvl="0" w:tplc="35A45AE2">
      <w:start w:val="1"/>
      <w:numFmt w:val="decimal"/>
      <w:lvlRestart w:val="0"/>
      <w:pStyle w:val="MDPI71FootNotes"/>
      <w:lvlText w:val="%1."/>
      <w:lvlJc w:val="left"/>
      <w:pPr>
        <w:ind w:left="425" w:hanging="425"/>
      </w:pPr>
      <w:rPr>
        <w:rFonts w:hint="default"/>
        <w:vertAlign w:val="superscrip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7B630E"/>
    <w:multiLevelType w:val="hybridMultilevel"/>
    <w:tmpl w:val="7B7A5A18"/>
    <w:lvl w:ilvl="0" w:tplc="82FA28B2">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375DB6"/>
    <w:multiLevelType w:val="multilevel"/>
    <w:tmpl w:val="50F8CD52"/>
    <w:lvl w:ilvl="0">
      <w:start w:val="3"/>
      <w:numFmt w:val="decimal"/>
      <w:lvlText w:val="%1."/>
      <w:lvlJc w:val="left"/>
      <w:pPr>
        <w:ind w:left="360" w:hanging="360"/>
      </w:pPr>
      <w:rPr>
        <w:rFonts w:hint="default"/>
      </w:rPr>
    </w:lvl>
    <w:lvl w:ilvl="1">
      <w:start w:val="1"/>
      <w:numFmt w:val="decimal"/>
      <w:lvlText w:val="%1.%2."/>
      <w:lvlJc w:val="left"/>
      <w:pPr>
        <w:ind w:left="2968" w:hanging="360"/>
      </w:pPr>
      <w:rPr>
        <w:rFonts w:hint="default"/>
        <w:b w:val="0"/>
        <w:bCs/>
        <w:i/>
        <w:iCs/>
      </w:rPr>
    </w:lvl>
    <w:lvl w:ilvl="2">
      <w:start w:val="1"/>
      <w:numFmt w:val="decimal"/>
      <w:lvlText w:val="%1.%2.%3."/>
      <w:lvlJc w:val="left"/>
      <w:pPr>
        <w:ind w:left="5936" w:hanging="720"/>
      </w:pPr>
      <w:rPr>
        <w:rFonts w:hint="default"/>
      </w:rPr>
    </w:lvl>
    <w:lvl w:ilvl="3">
      <w:start w:val="1"/>
      <w:numFmt w:val="decimal"/>
      <w:lvlText w:val="%1.%2.%3.%4."/>
      <w:lvlJc w:val="left"/>
      <w:pPr>
        <w:ind w:left="8544" w:hanging="720"/>
      </w:pPr>
      <w:rPr>
        <w:rFonts w:hint="default"/>
      </w:rPr>
    </w:lvl>
    <w:lvl w:ilvl="4">
      <w:start w:val="1"/>
      <w:numFmt w:val="decimal"/>
      <w:lvlText w:val="%1.%2.%3.%4.%5."/>
      <w:lvlJc w:val="left"/>
      <w:pPr>
        <w:ind w:left="11512" w:hanging="1080"/>
      </w:pPr>
      <w:rPr>
        <w:rFonts w:hint="default"/>
      </w:rPr>
    </w:lvl>
    <w:lvl w:ilvl="5">
      <w:start w:val="1"/>
      <w:numFmt w:val="decimal"/>
      <w:lvlText w:val="%1.%2.%3.%4.%5.%6."/>
      <w:lvlJc w:val="left"/>
      <w:pPr>
        <w:ind w:left="14120" w:hanging="1080"/>
      </w:pPr>
      <w:rPr>
        <w:rFonts w:hint="default"/>
      </w:rPr>
    </w:lvl>
    <w:lvl w:ilvl="6">
      <w:start w:val="1"/>
      <w:numFmt w:val="decimal"/>
      <w:lvlText w:val="%1.%2.%3.%4.%5.%6.%7."/>
      <w:lvlJc w:val="left"/>
      <w:pPr>
        <w:ind w:left="16728" w:hanging="1080"/>
      </w:pPr>
      <w:rPr>
        <w:rFonts w:hint="default"/>
      </w:rPr>
    </w:lvl>
    <w:lvl w:ilvl="7">
      <w:start w:val="1"/>
      <w:numFmt w:val="decimal"/>
      <w:lvlText w:val="%1.%2.%3.%4.%5.%6.%7.%8."/>
      <w:lvlJc w:val="left"/>
      <w:pPr>
        <w:ind w:left="19696" w:hanging="1440"/>
      </w:pPr>
      <w:rPr>
        <w:rFonts w:hint="default"/>
      </w:rPr>
    </w:lvl>
    <w:lvl w:ilvl="8">
      <w:start w:val="1"/>
      <w:numFmt w:val="decimal"/>
      <w:lvlText w:val="%1.%2.%3.%4.%5.%6.%7.%8.%9."/>
      <w:lvlJc w:val="left"/>
      <w:pPr>
        <w:ind w:left="22304" w:hanging="1440"/>
      </w:pPr>
      <w:rPr>
        <w:rFonts w:hint="default"/>
      </w:r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44F77155"/>
    <w:multiLevelType w:val="hybridMultilevel"/>
    <w:tmpl w:val="A6266BD8"/>
    <w:lvl w:ilvl="0" w:tplc="DD7EB53E">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10"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56CF7C60"/>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A34301"/>
    <w:multiLevelType w:val="hybridMultilevel"/>
    <w:tmpl w:val="5F4A36CE"/>
    <w:lvl w:ilvl="0" w:tplc="340A0001">
      <w:start w:val="1"/>
      <w:numFmt w:val="bullet"/>
      <w:lvlText w:val=""/>
      <w:lvlJc w:val="left"/>
      <w:pPr>
        <w:ind w:left="3328" w:hanging="360"/>
      </w:pPr>
      <w:rPr>
        <w:rFonts w:ascii="Symbol" w:hAnsi="Symbol" w:hint="default"/>
      </w:rPr>
    </w:lvl>
    <w:lvl w:ilvl="1" w:tplc="340A0003" w:tentative="1">
      <w:start w:val="1"/>
      <w:numFmt w:val="bullet"/>
      <w:lvlText w:val="o"/>
      <w:lvlJc w:val="left"/>
      <w:pPr>
        <w:ind w:left="4048" w:hanging="360"/>
      </w:pPr>
      <w:rPr>
        <w:rFonts w:ascii="Courier New" w:hAnsi="Courier New" w:cs="Courier New" w:hint="default"/>
      </w:rPr>
    </w:lvl>
    <w:lvl w:ilvl="2" w:tplc="340A0005" w:tentative="1">
      <w:start w:val="1"/>
      <w:numFmt w:val="bullet"/>
      <w:lvlText w:val=""/>
      <w:lvlJc w:val="left"/>
      <w:pPr>
        <w:ind w:left="4768" w:hanging="360"/>
      </w:pPr>
      <w:rPr>
        <w:rFonts w:ascii="Wingdings" w:hAnsi="Wingdings" w:hint="default"/>
      </w:rPr>
    </w:lvl>
    <w:lvl w:ilvl="3" w:tplc="340A0001" w:tentative="1">
      <w:start w:val="1"/>
      <w:numFmt w:val="bullet"/>
      <w:lvlText w:val=""/>
      <w:lvlJc w:val="left"/>
      <w:pPr>
        <w:ind w:left="5488" w:hanging="360"/>
      </w:pPr>
      <w:rPr>
        <w:rFonts w:ascii="Symbol" w:hAnsi="Symbol" w:hint="default"/>
      </w:rPr>
    </w:lvl>
    <w:lvl w:ilvl="4" w:tplc="340A0003" w:tentative="1">
      <w:start w:val="1"/>
      <w:numFmt w:val="bullet"/>
      <w:lvlText w:val="o"/>
      <w:lvlJc w:val="left"/>
      <w:pPr>
        <w:ind w:left="6208" w:hanging="360"/>
      </w:pPr>
      <w:rPr>
        <w:rFonts w:ascii="Courier New" w:hAnsi="Courier New" w:cs="Courier New" w:hint="default"/>
      </w:rPr>
    </w:lvl>
    <w:lvl w:ilvl="5" w:tplc="340A0005" w:tentative="1">
      <w:start w:val="1"/>
      <w:numFmt w:val="bullet"/>
      <w:lvlText w:val=""/>
      <w:lvlJc w:val="left"/>
      <w:pPr>
        <w:ind w:left="6928" w:hanging="360"/>
      </w:pPr>
      <w:rPr>
        <w:rFonts w:ascii="Wingdings" w:hAnsi="Wingdings" w:hint="default"/>
      </w:rPr>
    </w:lvl>
    <w:lvl w:ilvl="6" w:tplc="340A0001" w:tentative="1">
      <w:start w:val="1"/>
      <w:numFmt w:val="bullet"/>
      <w:lvlText w:val=""/>
      <w:lvlJc w:val="left"/>
      <w:pPr>
        <w:ind w:left="7648" w:hanging="360"/>
      </w:pPr>
      <w:rPr>
        <w:rFonts w:ascii="Symbol" w:hAnsi="Symbol" w:hint="default"/>
      </w:rPr>
    </w:lvl>
    <w:lvl w:ilvl="7" w:tplc="340A0003" w:tentative="1">
      <w:start w:val="1"/>
      <w:numFmt w:val="bullet"/>
      <w:lvlText w:val="o"/>
      <w:lvlJc w:val="left"/>
      <w:pPr>
        <w:ind w:left="8368" w:hanging="360"/>
      </w:pPr>
      <w:rPr>
        <w:rFonts w:ascii="Courier New" w:hAnsi="Courier New" w:cs="Courier New" w:hint="default"/>
      </w:rPr>
    </w:lvl>
    <w:lvl w:ilvl="8" w:tplc="340A0005" w:tentative="1">
      <w:start w:val="1"/>
      <w:numFmt w:val="bullet"/>
      <w:lvlText w:val=""/>
      <w:lvlJc w:val="left"/>
      <w:pPr>
        <w:ind w:left="9088" w:hanging="360"/>
      </w:pPr>
      <w:rPr>
        <w:rFonts w:ascii="Wingdings" w:hAnsi="Wingdings" w:hint="default"/>
      </w:rPr>
    </w:lvl>
  </w:abstractNum>
  <w:num w:numId="1" w16cid:durableId="53352614">
    <w:abstractNumId w:val="5"/>
  </w:num>
  <w:num w:numId="2" w16cid:durableId="136844875">
    <w:abstractNumId w:val="8"/>
  </w:num>
  <w:num w:numId="3" w16cid:durableId="495074367">
    <w:abstractNumId w:val="3"/>
  </w:num>
  <w:num w:numId="4" w16cid:durableId="1712917379">
    <w:abstractNumId w:val="6"/>
  </w:num>
  <w:num w:numId="5" w16cid:durableId="1592927237">
    <w:abstractNumId w:val="11"/>
  </w:num>
  <w:num w:numId="6" w16cid:durableId="1035273787">
    <w:abstractNumId w:val="2"/>
  </w:num>
  <w:num w:numId="7" w16cid:durableId="1722362202">
    <w:abstractNumId w:val="11"/>
  </w:num>
  <w:num w:numId="8" w16cid:durableId="1253932682">
    <w:abstractNumId w:val="2"/>
  </w:num>
  <w:num w:numId="9" w16cid:durableId="1803573564">
    <w:abstractNumId w:val="11"/>
  </w:num>
  <w:num w:numId="10" w16cid:durableId="1696493340">
    <w:abstractNumId w:val="2"/>
  </w:num>
  <w:num w:numId="11" w16cid:durableId="18490995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99857917">
    <w:abstractNumId w:val="12"/>
  </w:num>
  <w:num w:numId="13" w16cid:durableId="242033671">
    <w:abstractNumId w:val="13"/>
  </w:num>
  <w:num w:numId="14" w16cid:durableId="1053623755">
    <w:abstractNumId w:val="11"/>
  </w:num>
  <w:num w:numId="15" w16cid:durableId="220865763">
    <w:abstractNumId w:val="2"/>
  </w:num>
  <w:num w:numId="16" w16cid:durableId="1573193220">
    <w:abstractNumId w:val="1"/>
  </w:num>
  <w:num w:numId="17" w16cid:durableId="854227388">
    <w:abstractNumId w:val="10"/>
  </w:num>
  <w:num w:numId="18" w16cid:durableId="385447033">
    <w:abstractNumId w:val="1"/>
  </w:num>
  <w:num w:numId="19" w16cid:durableId="1227910979">
    <w:abstractNumId w:val="11"/>
  </w:num>
  <w:num w:numId="20" w16cid:durableId="469178452">
    <w:abstractNumId w:val="2"/>
  </w:num>
  <w:num w:numId="21" w16cid:durableId="859583525">
    <w:abstractNumId w:val="1"/>
  </w:num>
  <w:num w:numId="22" w16cid:durableId="1700200875">
    <w:abstractNumId w:val="9"/>
  </w:num>
  <w:num w:numId="23" w16cid:durableId="1361248584">
    <w:abstractNumId w:val="4"/>
  </w:num>
  <w:num w:numId="24" w16cid:durableId="1065446440">
    <w:abstractNumId w:val="0"/>
  </w:num>
  <w:num w:numId="25" w16cid:durableId="1230965643">
    <w:abstractNumId w:val="14"/>
  </w:num>
  <w:num w:numId="26" w16cid:durableId="16476618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MbMwNTEzMjQ2MLZQ0lEKTi0uzszPAykwqgUAB3AbVC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Palatino Linotype&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zxv0s2srxap2tetzf0paptztts5etw2925f&quot;&gt;My EndNote Library&lt;record-ids&gt;&lt;item&gt;3867&lt;/item&gt;&lt;item&gt;3896&lt;/item&gt;&lt;item&gt;3901&lt;/item&gt;&lt;item&gt;3943&lt;/item&gt;&lt;item&gt;4169&lt;/item&gt;&lt;item&gt;4217&lt;/item&gt;&lt;item&gt;4364&lt;/item&gt;&lt;item&gt;4443&lt;/item&gt;&lt;item&gt;4469&lt;/item&gt;&lt;item&gt;4476&lt;/item&gt;&lt;item&gt;4482&lt;/item&gt;&lt;item&gt;4483&lt;/item&gt;&lt;item&gt;4484&lt;/item&gt;&lt;item&gt;4493&lt;/item&gt;&lt;item&gt;4506&lt;/item&gt;&lt;item&gt;4544&lt;/item&gt;&lt;item&gt;4557&lt;/item&gt;&lt;item&gt;4561&lt;/item&gt;&lt;item&gt;4562&lt;/item&gt;&lt;item&gt;4565&lt;/item&gt;&lt;item&gt;4566&lt;/item&gt;&lt;item&gt;4567&lt;/item&gt;&lt;item&gt;4569&lt;/item&gt;&lt;item&gt;5197&lt;/item&gt;&lt;item&gt;5199&lt;/item&gt;&lt;item&gt;5205&lt;/item&gt;&lt;item&gt;5206&lt;/item&gt;&lt;item&gt;5207&lt;/item&gt;&lt;item&gt;5211&lt;/item&gt;&lt;item&gt;5214&lt;/item&gt;&lt;item&gt;5219&lt;/item&gt;&lt;item&gt;5221&lt;/item&gt;&lt;item&gt;5222&lt;/item&gt;&lt;item&gt;5227&lt;/item&gt;&lt;item&gt;5259&lt;/item&gt;&lt;item&gt;5278&lt;/item&gt;&lt;item&gt;5374&lt;/item&gt;&lt;/record-ids&gt;&lt;/item&gt;&lt;/Libraries&gt;"/>
  </w:docVars>
  <w:rsids>
    <w:rsidRoot w:val="00965C8F"/>
    <w:rsid w:val="00007AF9"/>
    <w:rsid w:val="00013393"/>
    <w:rsid w:val="000243FE"/>
    <w:rsid w:val="000355C8"/>
    <w:rsid w:val="00036205"/>
    <w:rsid w:val="00047EDD"/>
    <w:rsid w:val="0007779B"/>
    <w:rsid w:val="00084ED9"/>
    <w:rsid w:val="00086B3E"/>
    <w:rsid w:val="00094EDF"/>
    <w:rsid w:val="000968AC"/>
    <w:rsid w:val="000A695A"/>
    <w:rsid w:val="000C5C7D"/>
    <w:rsid w:val="000D4F94"/>
    <w:rsid w:val="000D7D67"/>
    <w:rsid w:val="000E7B5D"/>
    <w:rsid w:val="000F1D57"/>
    <w:rsid w:val="000F5C38"/>
    <w:rsid w:val="00102EDB"/>
    <w:rsid w:val="00122C7B"/>
    <w:rsid w:val="001247CC"/>
    <w:rsid w:val="0012542C"/>
    <w:rsid w:val="001279B6"/>
    <w:rsid w:val="00127D96"/>
    <w:rsid w:val="00127FA3"/>
    <w:rsid w:val="00132B90"/>
    <w:rsid w:val="00151774"/>
    <w:rsid w:val="00163216"/>
    <w:rsid w:val="0017254D"/>
    <w:rsid w:val="001779D8"/>
    <w:rsid w:val="00181BD5"/>
    <w:rsid w:val="001A16BC"/>
    <w:rsid w:val="001A5740"/>
    <w:rsid w:val="001B4E16"/>
    <w:rsid w:val="001C02BE"/>
    <w:rsid w:val="001D0C58"/>
    <w:rsid w:val="001D1A28"/>
    <w:rsid w:val="001D7457"/>
    <w:rsid w:val="001D7822"/>
    <w:rsid w:val="001E2AEB"/>
    <w:rsid w:val="001F239C"/>
    <w:rsid w:val="001F76E9"/>
    <w:rsid w:val="00203491"/>
    <w:rsid w:val="0020376E"/>
    <w:rsid w:val="00215374"/>
    <w:rsid w:val="00231962"/>
    <w:rsid w:val="002323B7"/>
    <w:rsid w:val="002374A8"/>
    <w:rsid w:val="00237A1D"/>
    <w:rsid w:val="00247865"/>
    <w:rsid w:val="00251167"/>
    <w:rsid w:val="0026646F"/>
    <w:rsid w:val="00270312"/>
    <w:rsid w:val="002768EE"/>
    <w:rsid w:val="00277706"/>
    <w:rsid w:val="00282EDF"/>
    <w:rsid w:val="0029263C"/>
    <w:rsid w:val="002C1342"/>
    <w:rsid w:val="002C4D12"/>
    <w:rsid w:val="002D0C3C"/>
    <w:rsid w:val="002D3BFF"/>
    <w:rsid w:val="002D41B5"/>
    <w:rsid w:val="002E50EC"/>
    <w:rsid w:val="002F2FD1"/>
    <w:rsid w:val="002F46B4"/>
    <w:rsid w:val="002F6303"/>
    <w:rsid w:val="003038BE"/>
    <w:rsid w:val="00304606"/>
    <w:rsid w:val="00310A4F"/>
    <w:rsid w:val="00316D28"/>
    <w:rsid w:val="00326141"/>
    <w:rsid w:val="00337492"/>
    <w:rsid w:val="0034129C"/>
    <w:rsid w:val="00346703"/>
    <w:rsid w:val="003570CF"/>
    <w:rsid w:val="00360AA0"/>
    <w:rsid w:val="00366422"/>
    <w:rsid w:val="00366A2D"/>
    <w:rsid w:val="00380713"/>
    <w:rsid w:val="00381BAF"/>
    <w:rsid w:val="00381E31"/>
    <w:rsid w:val="003826CC"/>
    <w:rsid w:val="00383656"/>
    <w:rsid w:val="003844F8"/>
    <w:rsid w:val="003852A7"/>
    <w:rsid w:val="00387074"/>
    <w:rsid w:val="00391B7A"/>
    <w:rsid w:val="0039496A"/>
    <w:rsid w:val="003A4AAA"/>
    <w:rsid w:val="003B390A"/>
    <w:rsid w:val="003C360C"/>
    <w:rsid w:val="003D4A51"/>
    <w:rsid w:val="003E234D"/>
    <w:rsid w:val="003E4AD7"/>
    <w:rsid w:val="003F6E8A"/>
    <w:rsid w:val="00401D30"/>
    <w:rsid w:val="0040761D"/>
    <w:rsid w:val="00417CEB"/>
    <w:rsid w:val="004216A4"/>
    <w:rsid w:val="00424E81"/>
    <w:rsid w:val="0043272F"/>
    <w:rsid w:val="00440D59"/>
    <w:rsid w:val="0044538B"/>
    <w:rsid w:val="00447DF5"/>
    <w:rsid w:val="0047744B"/>
    <w:rsid w:val="00477931"/>
    <w:rsid w:val="004831AA"/>
    <w:rsid w:val="00493596"/>
    <w:rsid w:val="0049418C"/>
    <w:rsid w:val="00494A87"/>
    <w:rsid w:val="004A7746"/>
    <w:rsid w:val="004C4898"/>
    <w:rsid w:val="004C640C"/>
    <w:rsid w:val="004D5C7C"/>
    <w:rsid w:val="004E1B81"/>
    <w:rsid w:val="00507C44"/>
    <w:rsid w:val="00516E49"/>
    <w:rsid w:val="00531E41"/>
    <w:rsid w:val="00547914"/>
    <w:rsid w:val="005503CF"/>
    <w:rsid w:val="00562BFD"/>
    <w:rsid w:val="00572015"/>
    <w:rsid w:val="0058091E"/>
    <w:rsid w:val="005873F8"/>
    <w:rsid w:val="00592690"/>
    <w:rsid w:val="00593C5C"/>
    <w:rsid w:val="005951F9"/>
    <w:rsid w:val="005958EC"/>
    <w:rsid w:val="005A1C50"/>
    <w:rsid w:val="005A2DD8"/>
    <w:rsid w:val="005A4291"/>
    <w:rsid w:val="005B08F4"/>
    <w:rsid w:val="005E4835"/>
    <w:rsid w:val="005F30A8"/>
    <w:rsid w:val="005F7690"/>
    <w:rsid w:val="00600E43"/>
    <w:rsid w:val="00602484"/>
    <w:rsid w:val="00606FF5"/>
    <w:rsid w:val="006123ED"/>
    <w:rsid w:val="00617F1F"/>
    <w:rsid w:val="00621ED8"/>
    <w:rsid w:val="0062520C"/>
    <w:rsid w:val="00625478"/>
    <w:rsid w:val="00634676"/>
    <w:rsid w:val="00642C56"/>
    <w:rsid w:val="00651CC0"/>
    <w:rsid w:val="00661F08"/>
    <w:rsid w:val="00667A0A"/>
    <w:rsid w:val="00674472"/>
    <w:rsid w:val="00675044"/>
    <w:rsid w:val="00684E2F"/>
    <w:rsid w:val="00692393"/>
    <w:rsid w:val="006C3AD2"/>
    <w:rsid w:val="006D7DDB"/>
    <w:rsid w:val="006E037C"/>
    <w:rsid w:val="0070168D"/>
    <w:rsid w:val="00714DF1"/>
    <w:rsid w:val="007210F8"/>
    <w:rsid w:val="007223FD"/>
    <w:rsid w:val="0072339B"/>
    <w:rsid w:val="007326D0"/>
    <w:rsid w:val="0074123D"/>
    <w:rsid w:val="00751FF1"/>
    <w:rsid w:val="0075289F"/>
    <w:rsid w:val="00753506"/>
    <w:rsid w:val="007619B9"/>
    <w:rsid w:val="00772CE9"/>
    <w:rsid w:val="00784A58"/>
    <w:rsid w:val="007C481D"/>
    <w:rsid w:val="007D00B6"/>
    <w:rsid w:val="007E1F08"/>
    <w:rsid w:val="00800DCF"/>
    <w:rsid w:val="008114ED"/>
    <w:rsid w:val="008174CB"/>
    <w:rsid w:val="00817A7A"/>
    <w:rsid w:val="008307A7"/>
    <w:rsid w:val="00833BE4"/>
    <w:rsid w:val="00836AD0"/>
    <w:rsid w:val="008374F1"/>
    <w:rsid w:val="00840AA5"/>
    <w:rsid w:val="008417C7"/>
    <w:rsid w:val="00844C2F"/>
    <w:rsid w:val="008573E7"/>
    <w:rsid w:val="00860106"/>
    <w:rsid w:val="008622C7"/>
    <w:rsid w:val="008658F1"/>
    <w:rsid w:val="00874AE5"/>
    <w:rsid w:val="008A083E"/>
    <w:rsid w:val="008A2CB0"/>
    <w:rsid w:val="008B549D"/>
    <w:rsid w:val="008B58DB"/>
    <w:rsid w:val="008C1B30"/>
    <w:rsid w:val="008D15B3"/>
    <w:rsid w:val="008D2E94"/>
    <w:rsid w:val="008D594B"/>
    <w:rsid w:val="008E251F"/>
    <w:rsid w:val="008F01F4"/>
    <w:rsid w:val="008F2016"/>
    <w:rsid w:val="008F6A51"/>
    <w:rsid w:val="008F76E5"/>
    <w:rsid w:val="00902BFA"/>
    <w:rsid w:val="0091438C"/>
    <w:rsid w:val="00914938"/>
    <w:rsid w:val="009316C9"/>
    <w:rsid w:val="00934B0A"/>
    <w:rsid w:val="009401E6"/>
    <w:rsid w:val="00950822"/>
    <w:rsid w:val="009579B1"/>
    <w:rsid w:val="00960854"/>
    <w:rsid w:val="009611E7"/>
    <w:rsid w:val="00963754"/>
    <w:rsid w:val="00965C8F"/>
    <w:rsid w:val="00974959"/>
    <w:rsid w:val="009758BF"/>
    <w:rsid w:val="009768AA"/>
    <w:rsid w:val="00982B97"/>
    <w:rsid w:val="00985BC4"/>
    <w:rsid w:val="00985DA1"/>
    <w:rsid w:val="009B1FC5"/>
    <w:rsid w:val="009B71A3"/>
    <w:rsid w:val="009C27D2"/>
    <w:rsid w:val="009D02A6"/>
    <w:rsid w:val="009D185A"/>
    <w:rsid w:val="009D4123"/>
    <w:rsid w:val="009D5B75"/>
    <w:rsid w:val="009D7A8C"/>
    <w:rsid w:val="009E2153"/>
    <w:rsid w:val="009E3012"/>
    <w:rsid w:val="009F43CC"/>
    <w:rsid w:val="009F70E6"/>
    <w:rsid w:val="00A01EE0"/>
    <w:rsid w:val="00A17EF4"/>
    <w:rsid w:val="00A27DA1"/>
    <w:rsid w:val="00A32A52"/>
    <w:rsid w:val="00A43FE1"/>
    <w:rsid w:val="00A454AE"/>
    <w:rsid w:val="00A5156D"/>
    <w:rsid w:val="00A7541E"/>
    <w:rsid w:val="00A822FE"/>
    <w:rsid w:val="00A83F59"/>
    <w:rsid w:val="00A87609"/>
    <w:rsid w:val="00A9554E"/>
    <w:rsid w:val="00AA1FC5"/>
    <w:rsid w:val="00AA3C83"/>
    <w:rsid w:val="00AB0B50"/>
    <w:rsid w:val="00AB5115"/>
    <w:rsid w:val="00AC261D"/>
    <w:rsid w:val="00AC5DFF"/>
    <w:rsid w:val="00AC601E"/>
    <w:rsid w:val="00B044AA"/>
    <w:rsid w:val="00B10A43"/>
    <w:rsid w:val="00B21529"/>
    <w:rsid w:val="00B218ED"/>
    <w:rsid w:val="00B22362"/>
    <w:rsid w:val="00B3130A"/>
    <w:rsid w:val="00B34F01"/>
    <w:rsid w:val="00B46C4A"/>
    <w:rsid w:val="00B56C52"/>
    <w:rsid w:val="00B74E3A"/>
    <w:rsid w:val="00B83C8C"/>
    <w:rsid w:val="00B8650F"/>
    <w:rsid w:val="00B94358"/>
    <w:rsid w:val="00BA028F"/>
    <w:rsid w:val="00BA619F"/>
    <w:rsid w:val="00BC2B50"/>
    <w:rsid w:val="00BC5B69"/>
    <w:rsid w:val="00BC6E6B"/>
    <w:rsid w:val="00BC7227"/>
    <w:rsid w:val="00BD3845"/>
    <w:rsid w:val="00BD5A4F"/>
    <w:rsid w:val="00BD6844"/>
    <w:rsid w:val="00C04316"/>
    <w:rsid w:val="00C1450A"/>
    <w:rsid w:val="00C22412"/>
    <w:rsid w:val="00C32C1F"/>
    <w:rsid w:val="00C3343A"/>
    <w:rsid w:val="00C43B3C"/>
    <w:rsid w:val="00C51AC3"/>
    <w:rsid w:val="00C5790E"/>
    <w:rsid w:val="00C61170"/>
    <w:rsid w:val="00C8722E"/>
    <w:rsid w:val="00C91EFD"/>
    <w:rsid w:val="00CA0318"/>
    <w:rsid w:val="00CA2D9D"/>
    <w:rsid w:val="00CA7E69"/>
    <w:rsid w:val="00CB00E2"/>
    <w:rsid w:val="00CB05E9"/>
    <w:rsid w:val="00CB1A19"/>
    <w:rsid w:val="00CB6240"/>
    <w:rsid w:val="00CC2252"/>
    <w:rsid w:val="00CC6F7D"/>
    <w:rsid w:val="00CD7864"/>
    <w:rsid w:val="00CE370F"/>
    <w:rsid w:val="00CE43AA"/>
    <w:rsid w:val="00D05111"/>
    <w:rsid w:val="00D12073"/>
    <w:rsid w:val="00D16876"/>
    <w:rsid w:val="00D62D4E"/>
    <w:rsid w:val="00D66668"/>
    <w:rsid w:val="00D67EF8"/>
    <w:rsid w:val="00D7457E"/>
    <w:rsid w:val="00DA127F"/>
    <w:rsid w:val="00DA6903"/>
    <w:rsid w:val="00DA6A20"/>
    <w:rsid w:val="00DB4C0F"/>
    <w:rsid w:val="00DB6E83"/>
    <w:rsid w:val="00DC0569"/>
    <w:rsid w:val="00DC73FA"/>
    <w:rsid w:val="00DD3C71"/>
    <w:rsid w:val="00DE748E"/>
    <w:rsid w:val="00DF679A"/>
    <w:rsid w:val="00DF7A32"/>
    <w:rsid w:val="00E15F9B"/>
    <w:rsid w:val="00E20533"/>
    <w:rsid w:val="00E30CAD"/>
    <w:rsid w:val="00E31627"/>
    <w:rsid w:val="00E37649"/>
    <w:rsid w:val="00E45DFF"/>
    <w:rsid w:val="00E70A8A"/>
    <w:rsid w:val="00E71B54"/>
    <w:rsid w:val="00E77308"/>
    <w:rsid w:val="00E779E6"/>
    <w:rsid w:val="00E817A9"/>
    <w:rsid w:val="00E87196"/>
    <w:rsid w:val="00EB098E"/>
    <w:rsid w:val="00EB660B"/>
    <w:rsid w:val="00EC004E"/>
    <w:rsid w:val="00EC0BBE"/>
    <w:rsid w:val="00EC169C"/>
    <w:rsid w:val="00ED2F48"/>
    <w:rsid w:val="00ED3BC1"/>
    <w:rsid w:val="00ED563B"/>
    <w:rsid w:val="00EE7571"/>
    <w:rsid w:val="00EF26BD"/>
    <w:rsid w:val="00EF7820"/>
    <w:rsid w:val="00F17F39"/>
    <w:rsid w:val="00F24A33"/>
    <w:rsid w:val="00F37494"/>
    <w:rsid w:val="00F41C50"/>
    <w:rsid w:val="00F421D4"/>
    <w:rsid w:val="00F43373"/>
    <w:rsid w:val="00F460B4"/>
    <w:rsid w:val="00F50F7E"/>
    <w:rsid w:val="00F54B7D"/>
    <w:rsid w:val="00F63AAC"/>
    <w:rsid w:val="00F640E5"/>
    <w:rsid w:val="00F771D4"/>
    <w:rsid w:val="00F963B2"/>
    <w:rsid w:val="00FA0DC7"/>
    <w:rsid w:val="00FA1365"/>
    <w:rsid w:val="00FA3458"/>
    <w:rsid w:val="00FD1407"/>
    <w:rsid w:val="00FD181F"/>
    <w:rsid w:val="00FF65DD"/>
    <w:rsid w:val="00FF74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14876"/>
  <w15:docId w15:val="{C79A18AE-3A01-4A27-B63F-A4D4CE198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8BF"/>
    <w:pPr>
      <w:spacing w:line="260" w:lineRule="atLeast"/>
      <w:jc w:val="both"/>
    </w:pPr>
    <w:rPr>
      <w:rFonts w:ascii="Palatino Linotype" w:hAnsi="Palatino Linotype"/>
      <w:noProof/>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9758BF"/>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9758BF"/>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9758BF"/>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9758BF"/>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9758BF"/>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9758BF"/>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9758BF"/>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9758BF"/>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anormal"/>
    <w:uiPriority w:val="99"/>
    <w:rsid w:val="00674472"/>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9758BF"/>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rsid w:val="009758BF"/>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9758BF"/>
    <w:rPr>
      <w:rFonts w:ascii="Palatino Linotype" w:hAnsi="Palatino Linotype"/>
      <w:noProof/>
      <w:color w:val="000000"/>
      <w:szCs w:val="18"/>
    </w:rPr>
  </w:style>
  <w:style w:type="paragraph" w:styleId="Encabezado">
    <w:name w:val="header"/>
    <w:basedOn w:val="Normal"/>
    <w:link w:val="EncabezadoCar"/>
    <w:uiPriority w:val="99"/>
    <w:rsid w:val="009758BF"/>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9758BF"/>
    <w:rPr>
      <w:rFonts w:ascii="Palatino Linotype" w:hAnsi="Palatino Linotype"/>
      <w:noProof/>
      <w:color w:val="000000"/>
      <w:szCs w:val="18"/>
    </w:rPr>
  </w:style>
  <w:style w:type="paragraph" w:customStyle="1" w:styleId="MDPIheaderjournallogo">
    <w:name w:val="MDPI_header_journal_logo"/>
    <w:qFormat/>
    <w:rsid w:val="009758BF"/>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9758BF"/>
    <w:pPr>
      <w:ind w:firstLine="0"/>
    </w:pPr>
  </w:style>
  <w:style w:type="paragraph" w:customStyle="1" w:styleId="MDPI31text">
    <w:name w:val="MDPI_3.1_text"/>
    <w:link w:val="MDPI31textCar"/>
    <w:qFormat/>
    <w:rsid w:val="001C02BE"/>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9758BF"/>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9758BF"/>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9758BF"/>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215374"/>
    <w:pPr>
      <w:numPr>
        <w:numId w:val="21"/>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215374"/>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9758BF"/>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9758BF"/>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9758BF"/>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950822"/>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9758BF"/>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9758BF"/>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9758BF"/>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9758BF"/>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9758BF"/>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9758BF"/>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9D7A8C"/>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9758BF"/>
    <w:rPr>
      <w:rFonts w:cs="Tahoma"/>
      <w:szCs w:val="18"/>
    </w:rPr>
  </w:style>
  <w:style w:type="character" w:customStyle="1" w:styleId="TextodegloboCar">
    <w:name w:val="Texto de globo Car"/>
    <w:link w:val="Textodeglobo"/>
    <w:uiPriority w:val="99"/>
    <w:rsid w:val="009758BF"/>
    <w:rPr>
      <w:rFonts w:ascii="Palatino Linotype" w:hAnsi="Palatino Linotype" w:cs="Tahoma"/>
      <w:noProof/>
      <w:color w:val="000000"/>
      <w:szCs w:val="18"/>
    </w:rPr>
  </w:style>
  <w:style w:type="character" w:styleId="Nmerodelnea">
    <w:name w:val="line number"/>
    <w:uiPriority w:val="99"/>
    <w:rsid w:val="00DD3C71"/>
    <w:rPr>
      <w:rFonts w:ascii="Palatino Linotype" w:hAnsi="Palatino Linotype"/>
      <w:sz w:val="16"/>
    </w:rPr>
  </w:style>
  <w:style w:type="table" w:customStyle="1" w:styleId="MDPI41threelinetable">
    <w:name w:val="MDPI_4.1_three_line_table"/>
    <w:basedOn w:val="Tablanormal"/>
    <w:uiPriority w:val="99"/>
    <w:rsid w:val="009758BF"/>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9758BF"/>
    <w:rPr>
      <w:color w:val="0000FF"/>
      <w:u w:val="single"/>
    </w:rPr>
  </w:style>
  <w:style w:type="character" w:styleId="Mencinsinresolver">
    <w:name w:val="Unresolved Mention"/>
    <w:uiPriority w:val="99"/>
    <w:semiHidden/>
    <w:unhideWhenUsed/>
    <w:rsid w:val="000355C8"/>
    <w:rPr>
      <w:color w:val="605E5C"/>
      <w:shd w:val="clear" w:color="auto" w:fill="E1DFDD"/>
    </w:rPr>
  </w:style>
  <w:style w:type="table" w:styleId="Tablanormal4">
    <w:name w:val="Plain Table 4"/>
    <w:basedOn w:val="Tablanormal"/>
    <w:uiPriority w:val="44"/>
    <w:rsid w:val="00A515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Textoennegrita">
    <w:name w:val="Strong"/>
    <w:uiPriority w:val="22"/>
    <w:qFormat/>
    <w:rsid w:val="00ED3BC1"/>
    <w:rPr>
      <w:b/>
      <w:bCs/>
    </w:rPr>
  </w:style>
  <w:style w:type="paragraph" w:customStyle="1" w:styleId="MDPI34textspacebefore">
    <w:name w:val="MDPI_3.4_text_space_before"/>
    <w:qFormat/>
    <w:rsid w:val="009758BF"/>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9758BF"/>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9758BF"/>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9758BF"/>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9758BF"/>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9758BF"/>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CB00E2"/>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9758BF"/>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9758BF"/>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9758BF"/>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9758BF"/>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9758BF"/>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9758BF"/>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9758BF"/>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9758BF"/>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9758BF"/>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9758BF"/>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9758BF"/>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anormal"/>
    <w:uiPriority w:val="99"/>
    <w:rsid w:val="009758BF"/>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9758BF"/>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9758BF"/>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9758BF"/>
  </w:style>
  <w:style w:type="paragraph" w:styleId="Bibliografa">
    <w:name w:val="Bibliography"/>
    <w:basedOn w:val="Normal"/>
    <w:next w:val="Normal"/>
    <w:uiPriority w:val="37"/>
    <w:semiHidden/>
    <w:unhideWhenUsed/>
    <w:rsid w:val="009758BF"/>
  </w:style>
  <w:style w:type="paragraph" w:styleId="Textoindependiente">
    <w:name w:val="Body Text"/>
    <w:link w:val="TextoindependienteCar"/>
    <w:rsid w:val="009758BF"/>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9758BF"/>
    <w:rPr>
      <w:rFonts w:ascii="Palatino Linotype" w:hAnsi="Palatino Linotype"/>
      <w:color w:val="000000"/>
      <w:sz w:val="24"/>
      <w:lang w:eastAsia="de-DE"/>
    </w:rPr>
  </w:style>
  <w:style w:type="character" w:styleId="Refdecomentario">
    <w:name w:val="annotation reference"/>
    <w:rsid w:val="009758BF"/>
    <w:rPr>
      <w:sz w:val="21"/>
      <w:szCs w:val="21"/>
    </w:rPr>
  </w:style>
  <w:style w:type="paragraph" w:styleId="Textocomentario">
    <w:name w:val="annotation text"/>
    <w:basedOn w:val="Normal"/>
    <w:link w:val="TextocomentarioCar"/>
    <w:rsid w:val="009758BF"/>
  </w:style>
  <w:style w:type="character" w:customStyle="1" w:styleId="TextocomentarioCar">
    <w:name w:val="Texto comentario Car"/>
    <w:link w:val="Textocomentario"/>
    <w:rsid w:val="009758BF"/>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9758BF"/>
    <w:rPr>
      <w:b/>
      <w:bCs/>
    </w:rPr>
  </w:style>
  <w:style w:type="character" w:customStyle="1" w:styleId="AsuntodelcomentarioCar">
    <w:name w:val="Asunto del comentario Car"/>
    <w:link w:val="Asuntodelcomentario"/>
    <w:rsid w:val="009758BF"/>
    <w:rPr>
      <w:rFonts w:ascii="Palatino Linotype" w:hAnsi="Palatino Linotype"/>
      <w:b/>
      <w:bCs/>
      <w:noProof/>
      <w:color w:val="000000"/>
    </w:rPr>
  </w:style>
  <w:style w:type="character" w:styleId="Refdenotaalfinal">
    <w:name w:val="endnote reference"/>
    <w:rsid w:val="009758BF"/>
    <w:rPr>
      <w:vertAlign w:val="superscript"/>
    </w:rPr>
  </w:style>
  <w:style w:type="paragraph" w:styleId="Textonotaalfinal">
    <w:name w:val="endnote text"/>
    <w:basedOn w:val="Normal"/>
    <w:link w:val="TextonotaalfinalCar"/>
    <w:semiHidden/>
    <w:unhideWhenUsed/>
    <w:rsid w:val="009758BF"/>
    <w:pPr>
      <w:spacing w:line="240" w:lineRule="auto"/>
    </w:pPr>
  </w:style>
  <w:style w:type="character" w:customStyle="1" w:styleId="TextonotaalfinalCar">
    <w:name w:val="Texto nota al final Car"/>
    <w:link w:val="Textonotaalfinal"/>
    <w:semiHidden/>
    <w:rsid w:val="009758BF"/>
    <w:rPr>
      <w:rFonts w:ascii="Palatino Linotype" w:hAnsi="Palatino Linotype"/>
      <w:noProof/>
      <w:color w:val="000000"/>
    </w:rPr>
  </w:style>
  <w:style w:type="character" w:styleId="Hipervnculovisitado">
    <w:name w:val="FollowedHyperlink"/>
    <w:rsid w:val="009758BF"/>
    <w:rPr>
      <w:color w:val="954F72"/>
      <w:u w:val="single"/>
    </w:rPr>
  </w:style>
  <w:style w:type="paragraph" w:styleId="Textonotapie">
    <w:name w:val="footnote text"/>
    <w:basedOn w:val="Normal"/>
    <w:link w:val="TextonotapieCar"/>
    <w:semiHidden/>
    <w:unhideWhenUsed/>
    <w:rsid w:val="009758BF"/>
    <w:pPr>
      <w:spacing w:line="240" w:lineRule="auto"/>
    </w:pPr>
  </w:style>
  <w:style w:type="character" w:customStyle="1" w:styleId="TextonotapieCar">
    <w:name w:val="Texto nota pie Car"/>
    <w:link w:val="Textonotapie"/>
    <w:semiHidden/>
    <w:rsid w:val="009758BF"/>
    <w:rPr>
      <w:rFonts w:ascii="Palatino Linotype" w:hAnsi="Palatino Linotype"/>
      <w:noProof/>
      <w:color w:val="000000"/>
    </w:rPr>
  </w:style>
  <w:style w:type="paragraph" w:styleId="NormalWeb">
    <w:name w:val="Normal (Web)"/>
    <w:basedOn w:val="Normal"/>
    <w:uiPriority w:val="99"/>
    <w:rsid w:val="009758BF"/>
    <w:rPr>
      <w:szCs w:val="24"/>
    </w:rPr>
  </w:style>
  <w:style w:type="paragraph" w:customStyle="1" w:styleId="MsoFootnoteText0">
    <w:name w:val="MsoFootnoteText"/>
    <w:basedOn w:val="NormalWeb"/>
    <w:qFormat/>
    <w:rsid w:val="009758BF"/>
    <w:rPr>
      <w:rFonts w:ascii="Times New Roman" w:hAnsi="Times New Roman"/>
    </w:rPr>
  </w:style>
  <w:style w:type="character" w:styleId="Nmerodepgina">
    <w:name w:val="page number"/>
    <w:rsid w:val="009758BF"/>
  </w:style>
  <w:style w:type="character" w:styleId="Textodelmarcadordeposicin">
    <w:name w:val="Placeholder Text"/>
    <w:uiPriority w:val="99"/>
    <w:semiHidden/>
    <w:rsid w:val="009758BF"/>
    <w:rPr>
      <w:color w:val="808080"/>
    </w:rPr>
  </w:style>
  <w:style w:type="paragraph" w:customStyle="1" w:styleId="MDPI71FootNotes">
    <w:name w:val="MDPI_7.1_FootNotes"/>
    <w:qFormat/>
    <w:rsid w:val="00381BAF"/>
    <w:pPr>
      <w:numPr>
        <w:numId w:val="20"/>
      </w:numPr>
      <w:adjustRightInd w:val="0"/>
      <w:snapToGrid w:val="0"/>
      <w:spacing w:line="228" w:lineRule="auto"/>
    </w:pPr>
    <w:rPr>
      <w:rFonts w:ascii="Palatino Linotype" w:eastAsiaTheme="minorEastAsia" w:hAnsi="Palatino Linotype"/>
      <w:noProof/>
      <w:color w:val="000000"/>
      <w:sz w:val="18"/>
    </w:rPr>
  </w:style>
  <w:style w:type="paragraph" w:customStyle="1" w:styleId="EndNoteBibliographyTitle">
    <w:name w:val="EndNote Bibliography Title"/>
    <w:basedOn w:val="Normal"/>
    <w:link w:val="EndNoteBibliographyTitleCar"/>
    <w:rsid w:val="00593C5C"/>
    <w:pPr>
      <w:jc w:val="center"/>
    </w:pPr>
    <w:rPr>
      <w:sz w:val="18"/>
    </w:rPr>
  </w:style>
  <w:style w:type="character" w:customStyle="1" w:styleId="MDPI31textCar">
    <w:name w:val="MDPI_3.1_text Car"/>
    <w:basedOn w:val="Fuentedeprrafopredeter"/>
    <w:link w:val="MDPI31text"/>
    <w:rsid w:val="00593C5C"/>
    <w:rPr>
      <w:rFonts w:ascii="Palatino Linotype" w:eastAsia="Times New Roman" w:hAnsi="Palatino Linotype"/>
      <w:snapToGrid w:val="0"/>
      <w:color w:val="000000"/>
      <w:szCs w:val="22"/>
      <w:lang w:eastAsia="de-DE" w:bidi="en-US"/>
    </w:rPr>
  </w:style>
  <w:style w:type="character" w:customStyle="1" w:styleId="EndNoteBibliographyTitleCar">
    <w:name w:val="EndNote Bibliography Title Car"/>
    <w:basedOn w:val="MDPI31textCar"/>
    <w:link w:val="EndNoteBibliographyTitle"/>
    <w:rsid w:val="00593C5C"/>
    <w:rPr>
      <w:rFonts w:ascii="Palatino Linotype" w:eastAsia="Times New Roman" w:hAnsi="Palatino Linotype"/>
      <w:noProof/>
      <w:snapToGrid/>
      <w:color w:val="000000"/>
      <w:sz w:val="18"/>
      <w:szCs w:val="22"/>
      <w:lang w:eastAsia="de-DE" w:bidi="en-US"/>
    </w:rPr>
  </w:style>
  <w:style w:type="paragraph" w:customStyle="1" w:styleId="EndNoteBibliography">
    <w:name w:val="EndNote Bibliography"/>
    <w:basedOn w:val="Normal"/>
    <w:link w:val="EndNoteBibliographyCar"/>
    <w:rsid w:val="00593C5C"/>
    <w:pPr>
      <w:spacing w:line="240" w:lineRule="atLeast"/>
    </w:pPr>
    <w:rPr>
      <w:sz w:val="18"/>
    </w:rPr>
  </w:style>
  <w:style w:type="character" w:customStyle="1" w:styleId="EndNoteBibliographyCar">
    <w:name w:val="EndNote Bibliography Car"/>
    <w:basedOn w:val="MDPI31textCar"/>
    <w:link w:val="EndNoteBibliography"/>
    <w:rsid w:val="00593C5C"/>
    <w:rPr>
      <w:rFonts w:ascii="Palatino Linotype" w:eastAsia="Times New Roman" w:hAnsi="Palatino Linotype"/>
      <w:noProof/>
      <w:snapToGrid/>
      <w:color w:val="000000"/>
      <w:sz w:val="18"/>
      <w:szCs w:val="22"/>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iso-8859-6"/>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bdixon@uwaterloo.ca"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luis.mercado@pucv.cl" TargetMode="Externa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yron.maximiliano.morales.lange@nmbu.n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csotomayor@salmones-dechile.cl" TargetMode="External"/><Relationship Id="rId23" Type="http://schemas.openxmlformats.org/officeDocument/2006/relationships/footer" Target="footer2.xml"/><Relationship Id="rId10" Type="http://schemas.openxmlformats.org/officeDocument/2006/relationships/hyperlink" Target="mailto:debora.torrealba@pucv.c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figueroa.tm@gmail.com" TargetMode="External"/><Relationship Id="rId14" Type="http://schemas.openxmlformats.org/officeDocument/2006/relationships/hyperlink" Target="mailto:pablo.conejeros@uv.cl" TargetMode="External"/><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Desktop\biology-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1BADF-C2E1-4652-8845-2ACCDA3A9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biology-template</Template>
  <TotalTime>685</TotalTime>
  <Pages>13</Pages>
  <Words>9725</Words>
  <Characters>53493</Characters>
  <Application>Microsoft Office Word</Application>
  <DocSecurity>0</DocSecurity>
  <Lines>445</Lines>
  <Paragraphs>126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63092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Débora Torrealba</dc:creator>
  <cp:keywords/>
  <dc:description/>
  <cp:lastModifiedBy>Debora Torrealba</cp:lastModifiedBy>
  <cp:revision>73</cp:revision>
  <dcterms:created xsi:type="dcterms:W3CDTF">2022-04-29T21:02:00Z</dcterms:created>
  <dcterms:modified xsi:type="dcterms:W3CDTF">2022-05-04T19:54:00Z</dcterms:modified>
</cp:coreProperties>
</file>