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STARTER CHECKLIST — OPERATIONS (GDY-1)</w:t>
      </w:r>
    </w:p>
    <w:p>
      <w:r>
        <w:t>ONB-OPS-07, rev. 5 (March 2024) — owner: Jarek Lindqvist's office, content by People &amp; Culture — print one per starter, keep in the shift supervisor's blue folder, scan to the People Desk when complete. If you are on rev. 4 (the one with the old Łużycka floor plan on the back) please bin it.</w:t>
      </w:r>
    </w:p>
    <w:p>
      <w:r>
        <w:t>Starter: ______________________  Grade: ______  Start date: __________  Buddy: ______________________</w:t>
      </w:r>
    </w:p>
    <w:p>
      <w:pPr>
        <w:pStyle w:val="Heading2"/>
      </w:pPr>
      <w:r>
        <w:t>A. Before day one (manager / People &amp; Culture)</w:t>
      </w:r>
    </w:p>
    <w:p>
      <w:pPr>
        <w:pStyle w:val="ListBullet"/>
      </w:pPr>
      <w:r>
        <w:t>[ ] Contract ET-OPS-2024/2 signed by both sides at least 3 working days before the start date. Do not let anybody start on a handshake, it has happened.</w:t>
      </w:r>
    </w:p>
    <w:p>
      <w:pPr>
        <w:pStyle w:val="ListBullet"/>
      </w:pPr>
      <w:r>
        <w:t>[ ] Occupational-medicine referral issued; the pre-employment examination is done at Medis Pracy in Gdynia and the certificate must be dated no more than 30 days before the start date. Starters without a valid certificate cannot enter the yard, no exceptions (Benedikta was quite firm about this one).</w:t>
      </w:r>
    </w:p>
    <w:p>
      <w:pPr>
        <w:pStyle w:val="ListBullet"/>
      </w:pPr>
      <w:r>
        <w:t>[ ] Starter sends back the form PIT-2, bank account number and PESEL by 5 working days before start. Chase on day -3 and again on day -1.</w:t>
      </w:r>
    </w:p>
    <w:p>
      <w:pPr>
        <w:pStyle w:val="ListBullet"/>
      </w:pPr>
      <w:r>
        <w:t>[ ] Manager files the IT account request in the helpdesk at least 5 working days ahead: e-mail, Tidewalk login, badge. Kamil's team needs the 5 days, and "I forgot" is not a lead time. Dispatch starters get Tidewalk with the read-only role "trainee-dispatch" for the first 2 weeks.</w:t>
      </w:r>
    </w:p>
    <w:p>
      <w:pPr>
        <w:pStyle w:val="ListBullet"/>
      </w:pPr>
      <w:r>
        <w:t>[ ] Boot size, jacket size and glove size collected by 3 working days before the start (we keep jackets rated to -30 °C in sizes S to 3XL; 4XL is a special order and takes about 10 working days).</w:t>
      </w:r>
    </w:p>
    <w:p>
      <w:pPr>
        <w:pStyle w:val="ListBullet"/>
      </w:pPr>
      <w:r>
        <w:t>[ ] Locker assigned. GDY-1 lockers are numbered 100–349; the key deposit is PLN 20, returned at leaving. (TODO: check with Gunnar whether we really still have a locker 217, I think the door fell off.)</w:t>
      </w:r>
    </w:p>
    <w:p>
      <w:pPr>
        <w:pStyle w:val="ListBullet"/>
      </w:pPr>
      <w:r>
        <w:t>[ ] Buddy named and told. The buddy must have been with the Company for at least 12 months and is released from 2 hours per week for buddy duties for the first 4 weeks.</w:t>
      </w:r>
    </w:p>
    <w:p>
      <w:pPr>
        <w:pStyle w:val="Heading2"/>
      </w:pPr>
      <w:r>
        <w:t>B. Day one</w:t>
      </w:r>
    </w:p>
    <w:p>
      <w:r>
        <w:t>Day one is always a day-time "induction day", even if the starter will later be on nights. Monday starts are preferred; if the 1st of a month falls on a Monday, start them on the 2nd because payroll cut-off is on the 20th and People &amp; Culture would rather not process a start and a leaver in the same week.</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t>Time</w:t>
            </w:r>
          </w:p>
        </w:tc>
        <w:tc>
          <w:tcPr>
            <w:tcW w:type="dxa" w:w="2880"/>
          </w:tcPr>
          <w:p>
            <w:r>
              <w:rPr>
                <w:b/>
              </w:rPr>
              <w:t>What</w:t>
            </w:r>
          </w:p>
        </w:tc>
        <w:tc>
          <w:tcPr>
            <w:tcW w:type="dxa" w:w="2880"/>
          </w:tcPr>
          <w:p>
            <w:r>
              <w:rPr>
                <w:b/>
              </w:rPr>
              <w:t>Who</w:t>
            </w:r>
          </w:p>
        </w:tc>
      </w:tr>
      <w:tr>
        <w:trPr>
          <w:cantSplit/>
        </w:trPr>
        <w:tc>
          <w:tcPr>
            <w:tcW w:type="dxa" w:w="2880"/>
          </w:tcPr>
          <w:p>
            <w:r>
              <w:t>07:30</w:t>
            </w:r>
          </w:p>
        </w:tc>
        <w:tc>
          <w:tcPr>
            <w:tcW w:type="dxa" w:w="2880"/>
          </w:tcPr>
          <w:p>
            <w:r>
              <w:t>Arrival at the GDY-1 gatehouse, photo, badge issue, locker</w:t>
            </w:r>
          </w:p>
        </w:tc>
        <w:tc>
          <w:tcPr>
            <w:tcW w:type="dxa" w:w="2880"/>
          </w:tcPr>
          <w:p>
            <w:r>
              <w:t>Security desk, then buddy</w:t>
            </w:r>
          </w:p>
        </w:tc>
      </w:tr>
      <w:tr>
        <w:trPr>
          <w:cantSplit/>
        </w:trPr>
        <w:tc>
          <w:tcPr>
            <w:tcW w:type="dxa" w:w="2880"/>
          </w:tcPr>
          <w:p>
            <w:r>
              <w:t>08:15</w:t>
            </w:r>
          </w:p>
        </w:tc>
        <w:tc>
          <w:tcPr>
            <w:tcW w:type="dxa" w:w="2880"/>
          </w:tcPr>
          <w:p>
            <w:r>
              <w:t>Welcome by the shift supervisor; the "how we say what we do" talk</w:t>
            </w:r>
          </w:p>
        </w:tc>
        <w:tc>
          <w:tcPr>
            <w:tcW w:type="dxa" w:w="2880"/>
          </w:tcPr>
          <w:p>
            <w:r>
              <w:t>Shift supervisor</w:t>
            </w:r>
          </w:p>
        </w:tc>
      </w:tr>
      <w:tr>
        <w:trPr>
          <w:cantSplit/>
        </w:trPr>
        <w:tc>
          <w:tcPr>
            <w:tcW w:type="dxa" w:w="2880"/>
          </w:tcPr>
          <w:p>
            <w:r>
              <w:t>08:45</w:t>
            </w:r>
          </w:p>
        </w:tc>
        <w:tc>
          <w:tcPr>
            <w:tcW w:type="dxa" w:w="2880"/>
          </w:tcPr>
          <w:p>
            <w:r>
              <w:t>Health and safety induction, 2 hours 45 minutes (cold exposure, buddy rule, forklift routes, fire assembly point B)</w:t>
            </w:r>
          </w:p>
        </w:tc>
        <w:tc>
          <w:tcPr>
            <w:tcW w:type="dxa" w:w="2880"/>
          </w:tcPr>
          <w:p>
            <w:r>
              <w:t>Quality &amp; Compliance (Benedikta Aaltonen's team)</w:t>
            </w:r>
          </w:p>
        </w:tc>
      </w:tr>
      <w:tr>
        <w:trPr>
          <w:cantSplit/>
        </w:trPr>
        <w:tc>
          <w:tcPr>
            <w:tcW w:type="dxa" w:w="2880"/>
          </w:tcPr>
          <w:p>
            <w:r>
              <w:t>11:30</w:t>
            </w:r>
          </w:p>
        </w:tc>
        <w:tc>
          <w:tcPr>
            <w:tcW w:type="dxa" w:w="2880"/>
          </w:tcPr>
          <w:p>
            <w:r>
              <w:t>PPE issue and fitting; boot voucher explained (PLN 380 reimbursed yearly)</w:t>
            </w:r>
          </w:p>
        </w:tc>
        <w:tc>
          <w:tcPr>
            <w:tcW w:type="dxa" w:w="2880"/>
          </w:tcPr>
          <w:p>
            <w:r>
              <w:t>Stores</w:t>
            </w:r>
          </w:p>
        </w:tc>
      </w:tr>
      <w:tr>
        <w:trPr>
          <w:cantSplit/>
        </w:trPr>
        <w:tc>
          <w:tcPr>
            <w:tcW w:type="dxa" w:w="2880"/>
          </w:tcPr>
          <w:p>
            <w:r>
              <w:t>12:00</w:t>
            </w:r>
          </w:p>
        </w:tc>
        <w:tc>
          <w:tcPr>
            <w:tcW w:type="dxa" w:w="2880"/>
          </w:tcPr>
          <w:p>
            <w:r>
              <w:t>Lunch with the buddy, paid by the Company up to PLN 35</w:t>
            </w:r>
          </w:p>
        </w:tc>
        <w:tc>
          <w:tcPr>
            <w:tcW w:type="dxa" w:w="2880"/>
          </w:tcPr>
          <w:p>
            <w:r>
              <w:t>Buddy</w:t>
            </w:r>
          </w:p>
        </w:tc>
      </w:tr>
      <w:tr>
        <w:trPr>
          <w:cantSplit/>
        </w:trPr>
        <w:tc>
          <w:tcPr>
            <w:tcW w:type="dxa" w:w="2880"/>
          </w:tcPr>
          <w:p>
            <w:r>
              <w:t>13:00</w:t>
            </w:r>
          </w:p>
        </w:tc>
        <w:tc>
          <w:tcPr>
            <w:tcW w:type="dxa" w:w="2880"/>
          </w:tcPr>
          <w:p>
            <w:r>
              <w:t>Tidewalk training, module 1 of 3 (login, yard view, alarms)</w:t>
            </w:r>
          </w:p>
        </w:tc>
        <w:tc>
          <w:tcPr>
            <w:tcW w:type="dxa" w:w="2880"/>
          </w:tcPr>
          <w:p>
            <w:r>
              <w:t>Dispatch trainer</w:t>
            </w:r>
          </w:p>
        </w:tc>
      </w:tr>
      <w:tr>
        <w:trPr>
          <w:cantSplit/>
        </w:trPr>
        <w:tc>
          <w:tcPr>
            <w:tcW w:type="dxa" w:w="2880"/>
          </w:tcPr>
          <w:p>
            <w:r>
              <w:t>15:00</w:t>
            </w:r>
          </w:p>
        </w:tc>
        <w:tc>
          <w:tcPr>
            <w:tcW w:type="dxa" w:w="2880"/>
          </w:tcPr>
          <w:p>
            <w:r>
              <w:t>Meet the team, hand over the starter's first-week roster</w:t>
            </w:r>
          </w:p>
        </w:tc>
        <w:tc>
          <w:tcPr>
            <w:tcW w:type="dxa" w:w="2880"/>
          </w:tcPr>
          <w:p>
            <w:r>
              <w:t>Shift supervisor</w:t>
            </w:r>
          </w:p>
        </w:tc>
      </w:tr>
      <w:tr>
        <w:trPr>
          <w:cantSplit/>
        </w:trPr>
        <w:tc>
          <w:tcPr>
            <w:tcW w:type="dxa" w:w="2880"/>
          </w:tcPr>
          <w:p>
            <w:r>
              <w:t>15:30</w:t>
            </w:r>
          </w:p>
        </w:tc>
        <w:tc>
          <w:tcPr>
            <w:tcW w:type="dxa" w:w="2880"/>
          </w:tcPr>
          <w:p>
            <w:r>
              <w:t>Day-one sign-off</w:t>
            </w:r>
          </w:p>
        </w:tc>
        <w:tc>
          <w:tcPr>
            <w:tcW w:type="dxa" w:w="2880"/>
          </w:tcPr>
          <w:p>
            <w:r>
              <w:t>Jarek Lindqvist or his delegate</w:t>
            </w:r>
          </w:p>
        </w:tc>
      </w:tr>
    </w:tbl>
    <w:p/>
    <w:p>
      <w:pPr>
        <w:pStyle w:val="ListBullet"/>
      </w:pPr>
      <w:r>
        <w:t>[ ] The first-week roster is handed over in writing. A starter should never learn his shifts from a chat group.</w:t>
      </w:r>
    </w:p>
    <w:p>
      <w:pPr>
        <w:pStyle w:val="ListBullet"/>
      </w:pPr>
      <w:r>
        <w:t>[ ] Night-shift starters are told about the shuttle: leaves Gdynia Chylonia station at 21:10 (see Benefits Overview, Perks). If somebody asks, the answer is yes, it is free, and no, it does not wait.</w:t>
      </w:r>
    </w:p>
    <w:p>
      <w:pPr>
        <w:pStyle w:val="Heading2"/>
      </w:pPr>
      <w:r>
        <w:t>C. First week</w:t>
      </w:r>
    </w:p>
    <w:p>
      <w:pPr>
        <w:pStyle w:val="ListBullet"/>
      </w:pPr>
      <w:r>
        <w:t>[ ] Tidewalk modules 2 and 3 completed by Friday of week 1, about 4 hours of e-learning in total, in working time.</w:t>
      </w:r>
    </w:p>
    <w:p>
      <w:pPr>
        <w:pStyle w:val="ListBullet"/>
      </w:pPr>
      <w:r>
        <w:t>[ ] Practical handling session on the KC-Hub 200 gateway and KC-Tag 4 loggers: 90 minutes at the yard bench, run by Gunnar Halvorsrud's technicians. Starters must be able to arm a tag, read the door-open flag and swap a battery before they work unsupervised.</w:t>
      </w:r>
    </w:p>
    <w:p>
      <w:pPr>
        <w:pStyle w:val="ListBullet"/>
      </w:pPr>
      <w:r>
        <w:t>[ ] Four shadowing shifts with the buddy. For dispatch starters, at least two of them are night shifts with Olek Maraszek or whoever he nominates, because nights are where the weird stuff happens.</w:t>
      </w:r>
    </w:p>
    <w:p>
      <w:pPr>
        <w:pStyle w:val="ListBullet"/>
      </w:pPr>
      <w:r>
        <w:t>[ ] Starter reads (and signs for) the Handbook sections 3 to 8, the HSE-01 summary and the Speak-Up leaflet. Signed sheet to the People Desk.</w:t>
      </w:r>
    </w:p>
    <w:p>
      <w:pPr>
        <w:pStyle w:val="ListBullet"/>
      </w:pPr>
      <w:r>
        <w:t>[ ] Time recording: starter shown the badge terminal at the gatehouse. First missed clocking is forgiven; the second is a conversation.</w:t>
      </w:r>
    </w:p>
    <w:p>
      <w:pPr>
        <w:pStyle w:val="Heading2"/>
      </w:pPr>
      <w:r>
        <w:t>D. First three months</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t>When</w:t>
            </w:r>
          </w:p>
        </w:tc>
        <w:tc>
          <w:tcPr>
            <w:tcW w:type="dxa" w:w="2880"/>
          </w:tcPr>
          <w:p>
            <w:r>
              <w:rPr>
                <w:b/>
              </w:rPr>
              <w:t>Meeting</w:t>
            </w:r>
          </w:p>
        </w:tc>
        <w:tc>
          <w:tcPr>
            <w:tcW w:type="dxa" w:w="2880"/>
          </w:tcPr>
          <w:p>
            <w:r>
              <w:rPr>
                <w:b/>
              </w:rPr>
              <w:t>Notes</w:t>
            </w:r>
          </w:p>
        </w:tc>
      </w:tr>
      <w:tr>
        <w:trPr>
          <w:cantSplit/>
        </w:trPr>
        <w:tc>
          <w:tcPr>
            <w:tcW w:type="dxa" w:w="2880"/>
          </w:tcPr>
          <w:p>
            <w:r>
              <w:t>Day 30</w:t>
            </w:r>
          </w:p>
        </w:tc>
        <w:tc>
          <w:tcPr>
            <w:tcW w:type="dxa" w:w="2880"/>
          </w:tcPr>
          <w:p>
            <w:r>
              <w:t>Informal check-in, 30 minutes, manager and starter</w:t>
            </w:r>
          </w:p>
        </w:tc>
        <w:tc>
          <w:tcPr>
            <w:tcW w:type="dxa" w:w="2880"/>
          </w:tcPr>
          <w:p>
            <w:r>
              <w:t>no form, but write two lines for the file</w:t>
            </w:r>
          </w:p>
        </w:tc>
      </w:tr>
      <w:tr>
        <w:trPr>
          <w:cantSplit/>
        </w:trPr>
        <w:tc>
          <w:tcPr>
            <w:tcW w:type="dxa" w:w="2880"/>
          </w:tcPr>
          <w:p>
            <w:r>
              <w:t>Week 6</w:t>
            </w:r>
          </w:p>
        </w:tc>
        <w:tc>
          <w:tcPr>
            <w:tcW w:type="dxa" w:w="2880"/>
          </w:tcPr>
          <w:p>
            <w:r>
              <w:t>First probation review (form PD-40)</w:t>
            </w:r>
          </w:p>
        </w:tc>
        <w:tc>
          <w:tcPr>
            <w:tcW w:type="dxa" w:w="2880"/>
          </w:tcPr>
          <w:p>
            <w:r>
              <w:t>same week for everybody, no matter what the contract says on the cover</w:t>
            </w:r>
          </w:p>
        </w:tc>
      </w:tr>
      <w:tr>
        <w:trPr>
          <w:cantSplit/>
        </w:trPr>
        <w:tc>
          <w:tcPr>
            <w:tcW w:type="dxa" w:w="2880"/>
          </w:tcPr>
          <w:p>
            <w:r>
              <w:t>Week 11</w:t>
            </w:r>
          </w:p>
        </w:tc>
        <w:tc>
          <w:tcPr>
            <w:tcW w:type="dxa" w:w="2880"/>
          </w:tcPr>
          <w:p>
            <w:r>
              <w:t>Second probation review (form PD-40)</w:t>
            </w:r>
          </w:p>
        </w:tc>
        <w:tc>
          <w:tcPr>
            <w:tcW w:type="dxa" w:w="2880"/>
          </w:tcPr>
          <w:p>
            <w:r>
              <w:t>the confirmation letter is prepared at least 10 working days before probation ends</w:t>
            </w:r>
          </w:p>
        </w:tc>
      </w:tr>
      <w:tr>
        <w:trPr>
          <w:cantSplit/>
        </w:trPr>
        <w:tc>
          <w:tcPr>
            <w:tcW w:type="dxa" w:w="2880"/>
          </w:tcPr>
          <w:p>
            <w:r>
              <w:t>Month 3</w:t>
            </w:r>
          </w:p>
        </w:tc>
        <w:tc>
          <w:tcPr>
            <w:tcW w:type="dxa" w:w="2880"/>
          </w:tcPr>
          <w:p>
            <w:r>
              <w:t>Probation ends; contract continues as indefinite</w:t>
            </w:r>
          </w:p>
        </w:tc>
        <w:tc>
          <w:tcPr>
            <w:tcW w:type="dxa" w:w="2880"/>
          </w:tcPr>
          <w:p>
            <w:r>
              <w:t>pension auto-enrolment starts after 3 months of service</w:t>
            </w:r>
          </w:p>
        </w:tc>
      </w:tr>
    </w:tbl>
    <w:p/>
    <w:p>
      <w:pPr>
        <w:pStyle w:val="ListBullet"/>
      </w:pPr>
      <w:r>
        <w:t>[ ] Reefer technicians: F-gas certificate course booked by the end of week 3; exam must be taken within 90 days of the start date. Paid by the Company, in working time.</w:t>
      </w:r>
    </w:p>
    <w:p>
      <w:pPr>
        <w:pStyle w:val="ListBullet"/>
      </w:pPr>
      <w:r>
        <w:t>[ ] Dispatchers: first live dispatch only after 3 supervised shifts and a sign-off by a senior dispatcher. The sign-off is on the back of this sheet. The sheet has no back. (TODO: rev. 6.)</w:t>
      </w:r>
    </w:p>
    <w:p>
      <w:pPr>
        <w:pStyle w:val="ListBullet"/>
      </w:pPr>
      <w:r>
        <w:t>[ ] Health plan choice made by the end of month 1 (Plus and Premium have a 3-month waiting period, so choosing late costs nothing, but choosing never costs a lot).</w:t>
      </w:r>
    </w:p>
    <w:p>
      <w:pPr>
        <w:pStyle w:val="ListBullet"/>
      </w:pPr>
      <w:r>
        <w:t>[ ] Training budget explained: PLN 2,600 per year and 3 paid training days.</w:t>
      </w:r>
    </w:p>
    <w:p>
      <w:pPr>
        <w:pStyle w:val="Heading2"/>
      </w:pPr>
      <w:r>
        <w:t>E. Notes (free text — please keep it civil, this goes into the personnel file)</w:t>
      </w:r>
    </w:p>
    <w:p>
      <w:r>
        <w:t>Notes from the pilot at Waltershof (HAM-2) in April: the German starters took longer on module 2 because the alarm screen is in English; budget an extra hour there. The rev. 5 change from rev. 4 is the 30-day medical certificate rule, which used to be 60 days until a starter turned up with a certificate older than her car.</w:t>
      </w:r>
    </w:p>
    <w:p>
      <w:r>
        <w:t>Signed off by: ______________________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