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360"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360"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360" w:lineRule="auto"/>
        <w:jc w:val="center"/>
        <w:rPr>
          <w:rFonts w:ascii="Times New Roman" w:hAnsi="Times New Roman" w:cs="Times New Roman"/>
          <w:i/>
          <w:iCs/>
          <w:sz w:val="28"/>
          <w:szCs w:val="28"/>
        </w:rPr>
      </w:pPr>
    </w:p>
    <w:p w14:paraId="12AF494C"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360"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360" w:lineRule="auto"/>
        <w:jc w:val="center"/>
        <w:rPr>
          <w:rFonts w:ascii="Times New Roman" w:hAnsi="Times New Roman" w:cs="Times New Roman"/>
          <w:i/>
          <w:iCs/>
          <w:sz w:val="28"/>
          <w:szCs w:val="28"/>
        </w:rPr>
      </w:pPr>
    </w:p>
    <w:p w14:paraId="32850F9C" w14:textId="77777777" w:rsidR="00252A36" w:rsidRDefault="00252A36" w:rsidP="007C35BB">
      <w:pPr>
        <w:spacing w:line="360" w:lineRule="auto"/>
        <w:jc w:val="center"/>
        <w:rPr>
          <w:rFonts w:ascii="Times New Roman" w:hAnsi="Times New Roman" w:cs="Times New Roman"/>
          <w:i/>
          <w:iCs/>
          <w:sz w:val="28"/>
          <w:szCs w:val="28"/>
        </w:rPr>
      </w:pPr>
    </w:p>
    <w:p w14:paraId="35B48FEA"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360"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360"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360"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BDFB443"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ANNA </w:t>
      </w:r>
      <w:proofErr w:type="gramStart"/>
      <w:r>
        <w:rPr>
          <w:rFonts w:ascii="Times New Roman" w:hAnsi="Times New Roman" w:cs="Times New Roman"/>
          <w:b/>
          <w:bCs/>
          <w:sz w:val="32"/>
          <w:szCs w:val="32"/>
        </w:rPr>
        <w:t>UNIVERSITY::</w:t>
      </w:r>
      <w:proofErr w:type="gramEnd"/>
      <w:r>
        <w:rPr>
          <w:rFonts w:ascii="Times New Roman" w:hAnsi="Times New Roman" w:cs="Times New Roman"/>
          <w:b/>
          <w:bCs/>
          <w:sz w:val="32"/>
          <w:szCs w:val="32"/>
        </w:rPr>
        <w:t>CHENNAI 600 025</w:t>
      </w:r>
    </w:p>
    <w:p w14:paraId="50135F7B" w14:textId="77777777" w:rsidR="007C35BB" w:rsidRDefault="00252A36" w:rsidP="007C35BB">
      <w:pPr>
        <w:spacing w:line="360"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w14:paraId="6D931516" w14:textId="77777777" w:rsidR="00FD0DDA" w:rsidRDefault="00FD0DDA" w:rsidP="00FD0DDA">
      <w:pPr>
        <w:pStyle w:val="Default"/>
        <w:pageBreakBefore/>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p w14:paraId="3E9CEDDF" w14:textId="77777777" w:rsidR="00EB6493" w:rsidRDefault="00000000" w:rsidP="00F720EF">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255E47AD" w14:textId="77777777" w:rsidR="00EB6493" w:rsidRDefault="00000000">
      <w:pPr>
        <w:jc w:val="both"/>
        <w:rPr>
          <w:rFonts w:ascii="Times New Roman" w:hAnsi="Times New Roman"/>
          <w:sz w:val="28"/>
        </w:rPr>
      </w:pPr>
      <w:r>
        <w:rPr>
          <w:rFonts w:ascii="Times New Roman" w:hAnsi="Times New Roman"/>
          <w:sz w:val="28"/>
        </w:rPr>
        <w:t xml:space="preserve">I, Renuka S, declare that the work presented in this report is an authentic record of the internship carried out by me at </w:t>
      </w:r>
      <w:proofErr w:type="spellStart"/>
      <w:r>
        <w:rPr>
          <w:rFonts w:ascii="Times New Roman" w:hAnsi="Times New Roman"/>
          <w:sz w:val="28"/>
        </w:rPr>
        <w:t>Pyntree</w:t>
      </w:r>
      <w:proofErr w:type="spellEnd"/>
      <w:r>
        <w:rPr>
          <w:rFonts w:ascii="Times New Roman" w:hAnsi="Times New Roman"/>
          <w:sz w:val="28"/>
        </w:rPr>
        <w:t xml:space="preserve"> Technologies between 01 July 2026 and 01 September 2026. The technical details, project description and learning outcomes described here reflect my own work and observations, and are consistent with the departmental review meeting record dated 17.08.2026. In keeping with the confidentiality expected of the engagement, no proprietary source code, model weights or internal dataset belonging to </w:t>
      </w:r>
      <w:proofErr w:type="spellStart"/>
      <w:r>
        <w:rPr>
          <w:rFonts w:ascii="Times New Roman" w:hAnsi="Times New Roman"/>
          <w:sz w:val="28"/>
        </w:rPr>
        <w:t>Pyntree</w:t>
      </w:r>
      <w:proofErr w:type="spellEnd"/>
      <w:r>
        <w:rPr>
          <w:rFonts w:ascii="Times New Roman" w:hAnsi="Times New Roman"/>
          <w:sz w:val="28"/>
        </w:rPr>
        <w:t xml:space="preserve"> Technologies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9C293F0" w14:textId="77777777" w:rsidR="00544C32" w:rsidRDefault="00544C32">
      <w:pPr>
        <w:jc w:val="both"/>
      </w:pPr>
    </w:p>
    <w:p w14:paraId="19D1228F" w14:textId="77777777" w:rsidR="00544C32" w:rsidRDefault="00000000">
      <w:pPr>
        <w:jc w:val="both"/>
        <w:rPr>
          <w:rFonts w:ascii="Times New Roman" w:hAnsi="Times New Roman"/>
          <w:sz w:val="28"/>
        </w:rPr>
      </w:pPr>
      <w:r>
        <w:rPr>
          <w:rFonts w:ascii="Times New Roman" w:hAnsi="Times New Roman"/>
          <w:sz w:val="28"/>
        </w:rPr>
        <w:t xml:space="preserve">Place: </w:t>
      </w:r>
      <w:proofErr w:type="spellStart"/>
      <w:r>
        <w:rPr>
          <w:rFonts w:ascii="Times New Roman" w:hAnsi="Times New Roman"/>
          <w:sz w:val="28"/>
        </w:rPr>
        <w:t>Dindigul</w:t>
      </w:r>
      <w:proofErr w:type="spellEnd"/>
      <w:r>
        <w:rPr>
          <w:rFonts w:ascii="Times New Roman" w:hAnsi="Times New Roman"/>
          <w:sz w:val="28"/>
        </w:rPr>
        <w:t xml:space="preserve">    </w:t>
      </w:r>
    </w:p>
    <w:p w14:paraId="2CF06C26" w14:textId="68B2436A" w:rsidR="00EB6493"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RENUKA S</w:t>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2CCEDFCF" w14:textId="77777777" w:rsidTr="003D67E6">
        <w:trPr>
          <w:jc w:val="center"/>
        </w:trPr>
        <w:tc>
          <w:tcPr>
            <w:tcW w:w="960" w:type="dxa"/>
            <w:hideMark/>
          </w:tcPr>
          <w:p w14:paraId="5C382A2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71B61A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722FBF68" w14:textId="77777777" w:rsidR="00EB6493" w:rsidRDefault="00000000">
            <w:pPr>
              <w:jc w:val="center"/>
            </w:pPr>
            <w:r>
              <w:rPr>
                <w:rFonts w:ascii="Times New Roman" w:hAnsi="Times New Roman"/>
                <w:sz w:val="28"/>
              </w:rPr>
              <w:t xml:space="preserve">4</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5</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9</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10</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10</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10</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11</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11</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11</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14</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14.2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Offer Letter</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27</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28</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28</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28</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28</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29</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29</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29</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28</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29</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xmlns:a="http://schemas.openxmlformats.org/drawingml/2006/main" xmlns:pic="http://schemas.openxmlformats.org/drawingml/2006/picture">
      <w:pPr>
        <w:jc w:val="both"/>
      </w:pPr>
      <w:r>
        <w:rPr>
          <w:rFonts w:ascii="Times New Roman" w:hAnsi="Times New Roman"/>
          <w:sz w:val="28"/>
        </w:rPr>
        <w:t xml:space="preserve">Within this domain, the emphasis of the internship was on applied work: preparing real documents and data, comparing the effect of retrieval settings on answer quality, and placing the results behind service interfaces that a product can call.</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These skills were developed through repeated practice on real tasks and were reinforced by review feedback, which made it possible to see not only whether a change worked but also whether it was clear, small and safe to merge.</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xmlns:a="http://schemas.openxmlformats.org/drawingml/2006/main" xmlns:pic="http://schemas.openxmlformats.org/drawingml/2006/picture">
      <w:pPr>
        <w:jc w:val="both"/>
      </w:pPr>
      <w:r>
        <w:rPr>
          <w:rFonts w:ascii="Times New Roman" w:hAnsi="Times New Roman"/>
          <w:sz w:val="28"/>
        </w:rPr>
        <w:t xml:space="preserve">The incremental rhythm made progress visible. At the end of each unit of work, the completed work, the open items and the plan for the next unit were reviewed, so that the intern and the mentor always shared the same picture of where the work stood.</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language models are valued through the services and products that use them. The habits of review, testing and clear communication are equally useful in any software role.</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OFFER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w:t>
      </w:r>
      <w:proofErr w:type="spellStart"/>
      <w:r>
        <w:rPr>
          <w:rFonts w:ascii="Times New Roman" w:hAnsi="Times New Roman"/>
          <w:sz w:val="28"/>
        </w:rPr>
        <w:t>Pyntree</w:t>
      </w:r>
      <w:proofErr w:type="spellEnd"/>
      <w:r>
        <w:rPr>
          <w:rFonts w:ascii="Times New Roman" w:hAnsi="Times New Roman"/>
          <w:sz w:val="28"/>
        </w:rPr>
        <w:t xml:space="preserve"> Technologies from 01 July 2026 to 01 September 2026, working on RAG Chatbot - An AI Knowledge Assistant under Karthikeyan, Software Developer. Company address: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letter is reproduced in full on page 26, before the References.</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2527200" cy="20677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2527200" cy="20677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3790800" cy="11372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3790800" cy="113724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2414880" cy="2195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2414880" cy="21953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