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jc w:val="center"/>
      </w:pPr>
      <w:r>
        <w:rPr>
          <w:sz w:val="24"/>
          <w:szCs w:val="24"/>
        </w:rPr>
        <w:t xml:space="preserve">Universidad del Valle de Guatemala</w:t>
      </w:r>
    </w:p>
    <w:p>
      <w:pPr>
        <w:spacing w:after="120"/>
        <w:jc w:val="center"/>
      </w:pPr>
      <w:r>
        <w:rPr>
          <w:sz w:val="24"/>
          <w:szCs w:val="24"/>
        </w:rPr>
        <w:t xml:space="preserve">Facultad de Ingeniería</w:t>
      </w:r>
    </w:p>
    <w:p>
      <w:pPr>
        <w:spacing w:after="600"/>
        <w:jc w:val="center"/>
      </w:pPr>
      <w:r>
        <w:rPr>
          <w:sz w:val="24"/>
          <w:szCs w:val="24"/>
        </w:rPr>
        <w:t xml:space="preserve">Departamento de Ciencias de la Computación</w:t>
      </w:r>
    </w:p>
    <w:p>
      <w:pPr>
        <w:spacing w:after="160"/>
        <w:jc w:val="center"/>
      </w:pPr>
      <w:r>
        <w:rPr>
          <w:b/>
          <w:bCs/>
          <w:sz w:val="26"/>
          <w:szCs w:val="26"/>
        </w:rPr>
        <w:t xml:space="preserve">CC3067 Redes</w:t>
      </w:r>
    </w:p>
    <w:p>
      <w:pPr>
        <w:spacing w:after="120"/>
        <w:jc w:val="center"/>
      </w:pPr>
      <w:r>
        <w:rPr>
          <w:b/>
          <w:bCs/>
          <w:sz w:val="40"/>
          <w:szCs w:val="40"/>
        </w:rPr>
        <w:t xml:space="preserve">Proyecto 1</w:t>
      </w:r>
    </w:p>
    <w:p>
      <w:pPr>
        <w:spacing w:after="800"/>
        <w:jc w:val="center"/>
      </w:pPr>
      <w:r>
        <w:rPr>
          <w:sz w:val="28"/>
          <w:szCs w:val="28"/>
        </w:rPr>
        <w:t xml:space="preserve">Uso de un protocolo existente: Model Context Protocol</w:t>
      </w:r>
    </w:p>
    <w:p>
      <w:pPr>
        <w:spacing w:after="120"/>
        <w:jc w:val="center"/>
      </w:pPr>
      <w:r>
        <w:rPr>
          <w:sz w:val="24"/>
          <w:szCs w:val="24"/>
        </w:rPr>
        <w:t xml:space="preserve">[Nombre completo]</w:t>
      </w:r>
    </w:p>
    <w:p>
      <w:pPr>
        <w:spacing w:after="120"/>
        <w:jc w:val="center"/>
      </w:pPr>
      <w:r>
        <w:rPr>
          <w:sz w:val="24"/>
          <w:szCs w:val="24"/>
        </w:rPr>
        <w:t xml:space="preserve">[Carné]</w:t>
      </w:r>
    </w:p>
    <w:p>
      <w:pPr>
        <w:spacing w:after="120"/>
        <w:jc w:val="center"/>
      </w:pPr>
      <w:r>
        <w:rPr>
          <w:sz w:val="22"/>
          <w:szCs w:val="22"/>
        </w:rPr>
        <w:t xml:space="preserve">Agosto de 2026</w:t>
      </w:r>
    </w:p>
    <w:p>
      <w:r>
        <w:br w:type="page"/>
      </w:r>
    </w:p>
    <w:p>
      <w:pPr>
        <w:pStyle w:val="Heading1"/>
        <w:spacing w:after="200" w:before="360"/>
      </w:pPr>
      <w:r>
        <w:rPr>
          <w:b/>
          <w:bCs/>
          <w:color w:val="000000"/>
          <w:sz w:val="30"/>
          <w:szCs w:val="30"/>
        </w:rPr>
        <w:t xml:space="preserve">1. Introducción</w:t>
      </w:r>
    </w:p>
    <w:p>
      <w:pPr>
        <w:spacing w:after="160" w:line="300"/>
      </w:pPr>
      <w:r>
        <w:t xml:space="preserve">Este proyecto consiste en un chatbot de terminal que funciona como anfitrión de Model Context Protocol (MCP). El chatbot se comunica con un modelo de lenguaje a través de su API, mantiene el contexto de la conversación y se conecta a varios servidores MCP que le dan acceso a herramientas externas: el sistema de archivos, un repositorio Git y un servidor propio de logística que se ejecuta tanto de forma local como en la nube.</w:t>
      </w:r>
    </w:p>
    <w:p>
      <w:pPr>
        <w:spacing w:after="160" w:line="300"/>
      </w:pPr>
      <w:r>
        <w:t xml:space="preserve">MCP utiliza JSON-RPC 2.0, un protocolo de la capa de aplicación. Siguiendo lo indicado en el enunciado, todo el protocolo se implementó de forma manual: no se utilizó ningún SDK ni framework de MCP. El código construye, delimita, envía, recibe y valida cada mensaje por su cuenta, tanto del lado del cliente como del lado del servidor.</w:t>
      </w:r>
    </w:p>
    <w:p>
      <w:pPr>
        <w:spacing w:after="160" w:line="300"/>
      </w:pPr>
      <w:r>
        <w:t xml:space="preserve">El repositorio del proyecto se encuentra en https://github.com/GenserDev/Redes-Proyecto-1 y el servidor MCP remoto está publicado en https://logistics-mcp.mcp-chatbot.workers.dev.</w:t>
      </w:r>
    </w:p>
    <w:p>
      <w:pPr>
        <w:pStyle w:val="Heading2"/>
        <w:spacing w:after="160" w:before="280"/>
      </w:pPr>
      <w:r>
        <w:rPr>
          <w:b/>
          <w:bCs/>
          <w:color w:val="000000"/>
          <w:sz w:val="25"/>
          <w:szCs w:val="25"/>
        </w:rPr>
        <w:t xml:space="preserve">Funcionalidades implementadas</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936"/>
        <w:gridCol w:w="6552"/>
        <w:gridCol w:w="1872"/>
      </w:tblGrid>
      <w:tr>
        <w:trPr>
          <w:tblHeader/>
        </w:trPr>
        <w:tc>
          <w:tcPr>
            <w:tcW w:type="dxa" w:w="936"/>
            <w:tcMar>
              <w:top w:type="dxa" w:w="60"/>
              <w:left w:type="dxa" w:w="100"/>
              <w:bottom w:type="dxa" w:w="60"/>
              <w:right w:type="dxa" w:w="100"/>
            </w:tcMar>
          </w:tcPr>
          <w:p>
            <w:pPr>
              <w:spacing w:after="0" w:line="260"/>
            </w:pPr>
            <w:r>
              <w:rPr>
                <w:b/>
                <w:bCs/>
                <w:sz w:val="19"/>
                <w:szCs w:val="19"/>
              </w:rPr>
              <w:t xml:space="preserve">#</w:t>
            </w:r>
          </w:p>
        </w:tc>
        <w:tc>
          <w:tcPr>
            <w:tcW w:type="dxa" w:w="6552"/>
            <w:tcMar>
              <w:top w:type="dxa" w:w="60"/>
              <w:left w:type="dxa" w:w="100"/>
              <w:bottom w:type="dxa" w:w="60"/>
              <w:right w:type="dxa" w:w="100"/>
            </w:tcMar>
          </w:tcPr>
          <w:p>
            <w:pPr>
              <w:spacing w:after="0" w:line="260"/>
            </w:pPr>
            <w:r>
              <w:rPr>
                <w:b/>
                <w:bCs/>
                <w:sz w:val="19"/>
                <w:szCs w:val="19"/>
              </w:rPr>
              <w:t xml:space="preserve">Funcionalidad</w:t>
            </w:r>
          </w:p>
        </w:tc>
        <w:tc>
          <w:tcPr>
            <w:tcW w:type="dxa" w:w="1872"/>
            <w:tcMar>
              <w:top w:type="dxa" w:w="60"/>
              <w:left w:type="dxa" w:w="100"/>
              <w:bottom w:type="dxa" w:w="60"/>
              <w:right w:type="dxa" w:w="100"/>
            </w:tcMar>
          </w:tcPr>
          <w:p>
            <w:pPr>
              <w:spacing w:after="0" w:line="260"/>
            </w:pPr>
            <w:r>
              <w:rPr>
                <w:b/>
                <w:bCs/>
                <w:sz w:val="19"/>
                <w:szCs w:val="19"/>
              </w:rPr>
              <w:t xml:space="preserve">Estado</w:t>
            </w:r>
          </w:p>
        </w:tc>
      </w:tr>
      <w:tr>
        <w:trPr>
          <w:tblHeader w:val="false"/>
        </w:trPr>
        <w:tc>
          <w:tcPr>
            <w:tcW w:type="dxa" w:w="936"/>
            <w:tcMar>
              <w:top w:type="dxa" w:w="60"/>
              <w:left w:type="dxa" w:w="100"/>
              <w:bottom w:type="dxa" w:w="60"/>
              <w:right w:type="dxa" w:w="100"/>
            </w:tcMar>
          </w:tcPr>
          <w:p>
            <w:pPr>
              <w:spacing w:after="0" w:line="260"/>
            </w:pPr>
            <w:r>
              <w:rPr>
                <w:b w:val="false"/>
                <w:bCs w:val="false"/>
                <w:sz w:val="19"/>
                <w:szCs w:val="19"/>
              </w:rPr>
              <w:t xml:space="preserve">1</w:t>
            </w:r>
          </w:p>
        </w:tc>
        <w:tc>
          <w:tcPr>
            <w:tcW w:type="dxa" w:w="6552"/>
            <w:tcMar>
              <w:top w:type="dxa" w:w="60"/>
              <w:left w:type="dxa" w:w="100"/>
              <w:bottom w:type="dxa" w:w="60"/>
              <w:right w:type="dxa" w:w="100"/>
            </w:tcMar>
          </w:tcPr>
          <w:p>
            <w:pPr>
              <w:spacing w:after="0" w:line="260"/>
            </w:pPr>
            <w:r>
              <w:rPr>
                <w:b w:val="false"/>
                <w:bCs w:val="false"/>
                <w:sz w:val="19"/>
                <w:szCs w:val="19"/>
              </w:rPr>
              <w:t xml:space="preserve">Conexión con un LLM a nivel de su API</w:t>
            </w:r>
          </w:p>
        </w:tc>
        <w:tc>
          <w:tcPr>
            <w:tcW w:type="dxa" w:w="1872"/>
            <w:tcMar>
              <w:top w:type="dxa" w:w="60"/>
              <w:left w:type="dxa" w:w="100"/>
              <w:bottom w:type="dxa" w:w="60"/>
              <w:right w:type="dxa" w:w="100"/>
            </w:tcMar>
          </w:tcPr>
          <w:p>
            <w:pPr>
              <w:spacing w:after="0" w:line="260"/>
            </w:pPr>
            <w:r>
              <w:rPr>
                <w:b w:val="false"/>
                <w:bCs w:val="false"/>
                <w:sz w:val="19"/>
                <w:szCs w:val="19"/>
              </w:rPr>
              <w:t xml:space="preserve">Implementada</w:t>
            </w:r>
          </w:p>
        </w:tc>
      </w:tr>
      <w:tr>
        <w:trPr>
          <w:tblHeader w:val="false"/>
        </w:trPr>
        <w:tc>
          <w:tcPr>
            <w:tcW w:type="dxa" w:w="936"/>
            <w:tcMar>
              <w:top w:type="dxa" w:w="60"/>
              <w:left w:type="dxa" w:w="100"/>
              <w:bottom w:type="dxa" w:w="60"/>
              <w:right w:type="dxa" w:w="100"/>
            </w:tcMar>
          </w:tcPr>
          <w:p>
            <w:pPr>
              <w:spacing w:after="0" w:line="260"/>
            </w:pPr>
            <w:r>
              <w:rPr>
                <w:b w:val="false"/>
                <w:bCs w:val="false"/>
                <w:sz w:val="19"/>
                <w:szCs w:val="19"/>
              </w:rPr>
              <w:t xml:space="preserve">2</w:t>
            </w:r>
          </w:p>
        </w:tc>
        <w:tc>
          <w:tcPr>
            <w:tcW w:type="dxa" w:w="6552"/>
            <w:tcMar>
              <w:top w:type="dxa" w:w="60"/>
              <w:left w:type="dxa" w:w="100"/>
              <w:bottom w:type="dxa" w:w="60"/>
              <w:right w:type="dxa" w:w="100"/>
            </w:tcMar>
          </w:tcPr>
          <w:p>
            <w:pPr>
              <w:spacing w:after="0" w:line="260"/>
            </w:pPr>
            <w:r>
              <w:rPr>
                <w:b w:val="false"/>
                <w:bCs w:val="false"/>
                <w:sz w:val="19"/>
                <w:szCs w:val="19"/>
              </w:rPr>
              <w:t xml:space="preserve">Mantener contexto en una sesión</w:t>
            </w:r>
          </w:p>
        </w:tc>
        <w:tc>
          <w:tcPr>
            <w:tcW w:type="dxa" w:w="1872"/>
            <w:tcMar>
              <w:top w:type="dxa" w:w="60"/>
              <w:left w:type="dxa" w:w="100"/>
              <w:bottom w:type="dxa" w:w="60"/>
              <w:right w:type="dxa" w:w="100"/>
            </w:tcMar>
          </w:tcPr>
          <w:p>
            <w:pPr>
              <w:spacing w:after="0" w:line="260"/>
            </w:pPr>
            <w:r>
              <w:rPr>
                <w:b w:val="false"/>
                <w:bCs w:val="false"/>
                <w:sz w:val="19"/>
                <w:szCs w:val="19"/>
              </w:rPr>
              <w:t xml:space="preserve">Implementada</w:t>
            </w:r>
          </w:p>
        </w:tc>
      </w:tr>
      <w:tr>
        <w:trPr>
          <w:tblHeader w:val="false"/>
        </w:trPr>
        <w:tc>
          <w:tcPr>
            <w:tcW w:type="dxa" w:w="936"/>
            <w:tcMar>
              <w:top w:type="dxa" w:w="60"/>
              <w:left w:type="dxa" w:w="100"/>
              <w:bottom w:type="dxa" w:w="60"/>
              <w:right w:type="dxa" w:w="100"/>
            </w:tcMar>
          </w:tcPr>
          <w:p>
            <w:pPr>
              <w:spacing w:after="0" w:line="260"/>
            </w:pPr>
            <w:r>
              <w:rPr>
                <w:b w:val="false"/>
                <w:bCs w:val="false"/>
                <w:sz w:val="19"/>
                <w:szCs w:val="19"/>
              </w:rPr>
              <w:t xml:space="preserve">3</w:t>
            </w:r>
          </w:p>
        </w:tc>
        <w:tc>
          <w:tcPr>
            <w:tcW w:type="dxa" w:w="6552"/>
            <w:tcMar>
              <w:top w:type="dxa" w:w="60"/>
              <w:left w:type="dxa" w:w="100"/>
              <w:bottom w:type="dxa" w:w="60"/>
              <w:right w:type="dxa" w:w="100"/>
            </w:tcMar>
          </w:tcPr>
          <w:p>
            <w:pPr>
              <w:spacing w:after="0" w:line="260"/>
            </w:pPr>
            <w:r>
              <w:rPr>
                <w:b w:val="false"/>
                <w:bCs w:val="false"/>
                <w:sz w:val="19"/>
                <w:szCs w:val="19"/>
              </w:rPr>
              <w:t xml:space="preserve">Log de las interacciones con los servidores MCP</w:t>
            </w:r>
          </w:p>
        </w:tc>
        <w:tc>
          <w:tcPr>
            <w:tcW w:type="dxa" w:w="1872"/>
            <w:tcMar>
              <w:top w:type="dxa" w:w="60"/>
              <w:left w:type="dxa" w:w="100"/>
              <w:bottom w:type="dxa" w:w="60"/>
              <w:right w:type="dxa" w:w="100"/>
            </w:tcMar>
          </w:tcPr>
          <w:p>
            <w:pPr>
              <w:spacing w:after="0" w:line="260"/>
            </w:pPr>
            <w:r>
              <w:rPr>
                <w:b w:val="false"/>
                <w:bCs w:val="false"/>
                <w:sz w:val="19"/>
                <w:szCs w:val="19"/>
              </w:rPr>
              <w:t xml:space="preserve">Implementada</w:t>
            </w:r>
          </w:p>
        </w:tc>
      </w:tr>
      <w:tr>
        <w:trPr>
          <w:tblHeader w:val="false"/>
        </w:trPr>
        <w:tc>
          <w:tcPr>
            <w:tcW w:type="dxa" w:w="936"/>
            <w:tcMar>
              <w:top w:type="dxa" w:w="60"/>
              <w:left w:type="dxa" w:w="100"/>
              <w:bottom w:type="dxa" w:w="60"/>
              <w:right w:type="dxa" w:w="100"/>
            </w:tcMar>
          </w:tcPr>
          <w:p>
            <w:pPr>
              <w:spacing w:after="0" w:line="260"/>
            </w:pPr>
            <w:r>
              <w:rPr>
                <w:b w:val="false"/>
                <w:bCs w:val="false"/>
                <w:sz w:val="19"/>
                <w:szCs w:val="19"/>
              </w:rPr>
              <w:t xml:space="preserve">4</w:t>
            </w:r>
          </w:p>
        </w:tc>
        <w:tc>
          <w:tcPr>
            <w:tcW w:type="dxa" w:w="6552"/>
            <w:tcMar>
              <w:top w:type="dxa" w:w="60"/>
              <w:left w:type="dxa" w:w="100"/>
              <w:bottom w:type="dxa" w:w="60"/>
              <w:right w:type="dxa" w:w="100"/>
            </w:tcMar>
          </w:tcPr>
          <w:p>
            <w:pPr>
              <w:spacing w:after="0" w:line="260"/>
            </w:pPr>
            <w:r>
              <w:rPr>
                <w:b w:val="false"/>
                <w:bCs w:val="false"/>
                <w:sz w:val="19"/>
                <w:szCs w:val="19"/>
              </w:rPr>
              <w:t xml:space="preserve">Uso de los servidores MCP oficiales Filesystem y Git</w:t>
            </w:r>
          </w:p>
        </w:tc>
        <w:tc>
          <w:tcPr>
            <w:tcW w:type="dxa" w:w="1872"/>
            <w:tcMar>
              <w:top w:type="dxa" w:w="60"/>
              <w:left w:type="dxa" w:w="100"/>
              <w:bottom w:type="dxa" w:w="60"/>
              <w:right w:type="dxa" w:w="100"/>
            </w:tcMar>
          </w:tcPr>
          <w:p>
            <w:pPr>
              <w:spacing w:after="0" w:line="260"/>
            </w:pPr>
            <w:r>
              <w:rPr>
                <w:b w:val="false"/>
                <w:bCs w:val="false"/>
                <w:sz w:val="19"/>
                <w:szCs w:val="19"/>
              </w:rPr>
              <w:t xml:space="preserve">Implementada</w:t>
            </w:r>
          </w:p>
        </w:tc>
      </w:tr>
      <w:tr>
        <w:trPr>
          <w:tblHeader w:val="false"/>
        </w:trPr>
        <w:tc>
          <w:tcPr>
            <w:tcW w:type="dxa" w:w="936"/>
            <w:tcMar>
              <w:top w:type="dxa" w:w="60"/>
              <w:left w:type="dxa" w:w="100"/>
              <w:bottom w:type="dxa" w:w="60"/>
              <w:right w:type="dxa" w:w="100"/>
            </w:tcMar>
          </w:tcPr>
          <w:p>
            <w:pPr>
              <w:spacing w:after="0" w:line="260"/>
            </w:pPr>
            <w:r>
              <w:rPr>
                <w:b w:val="false"/>
                <w:bCs w:val="false"/>
                <w:sz w:val="19"/>
                <w:szCs w:val="19"/>
              </w:rPr>
              <w:t xml:space="preserve">5</w:t>
            </w:r>
          </w:p>
        </w:tc>
        <w:tc>
          <w:tcPr>
            <w:tcW w:type="dxa" w:w="6552"/>
            <w:tcMar>
              <w:top w:type="dxa" w:w="60"/>
              <w:left w:type="dxa" w:w="100"/>
              <w:bottom w:type="dxa" w:w="60"/>
              <w:right w:type="dxa" w:w="100"/>
            </w:tcMar>
          </w:tcPr>
          <w:p>
            <w:pPr>
              <w:spacing w:after="0" w:line="260"/>
            </w:pPr>
            <w:r>
              <w:rPr>
                <w:b w:val="false"/>
                <w:bCs w:val="false"/>
                <w:sz w:val="19"/>
                <w:szCs w:val="19"/>
              </w:rPr>
              <w:t xml:space="preserve">Servidor MCP propio ejecutado localmente</w:t>
            </w:r>
          </w:p>
        </w:tc>
        <w:tc>
          <w:tcPr>
            <w:tcW w:type="dxa" w:w="1872"/>
            <w:tcMar>
              <w:top w:type="dxa" w:w="60"/>
              <w:left w:type="dxa" w:w="100"/>
              <w:bottom w:type="dxa" w:w="60"/>
              <w:right w:type="dxa" w:w="100"/>
            </w:tcMar>
          </w:tcPr>
          <w:p>
            <w:pPr>
              <w:spacing w:after="0" w:line="260"/>
            </w:pPr>
            <w:r>
              <w:rPr>
                <w:b w:val="false"/>
                <w:bCs w:val="false"/>
                <w:sz w:val="19"/>
                <w:szCs w:val="19"/>
              </w:rPr>
              <w:t xml:space="preserve">Implementada</w:t>
            </w:r>
          </w:p>
        </w:tc>
      </w:tr>
      <w:tr>
        <w:trPr>
          <w:tblHeader w:val="false"/>
        </w:trPr>
        <w:tc>
          <w:tcPr>
            <w:tcW w:type="dxa" w:w="936"/>
            <w:tcMar>
              <w:top w:type="dxa" w:w="60"/>
              <w:left w:type="dxa" w:w="100"/>
              <w:bottom w:type="dxa" w:w="60"/>
              <w:right w:type="dxa" w:w="100"/>
            </w:tcMar>
          </w:tcPr>
          <w:p>
            <w:pPr>
              <w:spacing w:after="0" w:line="260"/>
            </w:pPr>
            <w:r>
              <w:rPr>
                <w:b w:val="false"/>
                <w:bCs w:val="false"/>
                <w:sz w:val="19"/>
                <w:szCs w:val="19"/>
              </w:rPr>
              <w:t xml:space="preserve">6</w:t>
            </w:r>
          </w:p>
        </w:tc>
        <w:tc>
          <w:tcPr>
            <w:tcW w:type="dxa" w:w="6552"/>
            <w:tcMar>
              <w:top w:type="dxa" w:w="60"/>
              <w:left w:type="dxa" w:w="100"/>
              <w:bottom w:type="dxa" w:w="60"/>
              <w:right w:type="dxa" w:w="100"/>
            </w:tcMar>
          </w:tcPr>
          <w:p>
            <w:pPr>
              <w:spacing w:after="0" w:line="260"/>
            </w:pPr>
            <w:r>
              <w:rPr>
                <w:b w:val="false"/>
                <w:bCs w:val="false"/>
                <w:sz w:val="19"/>
                <w:szCs w:val="19"/>
              </w:rPr>
              <w:t xml:space="preserve">El mismo servidor MCP ejecutado de forma remota</w:t>
            </w:r>
          </w:p>
        </w:tc>
        <w:tc>
          <w:tcPr>
            <w:tcW w:type="dxa" w:w="1872"/>
            <w:tcMar>
              <w:top w:type="dxa" w:w="60"/>
              <w:left w:type="dxa" w:w="100"/>
              <w:bottom w:type="dxa" w:w="60"/>
              <w:right w:type="dxa" w:w="100"/>
            </w:tcMar>
          </w:tcPr>
          <w:p>
            <w:pPr>
              <w:spacing w:after="0" w:line="260"/>
            </w:pPr>
            <w:r>
              <w:rPr>
                <w:b w:val="false"/>
                <w:bCs w:val="false"/>
                <w:sz w:val="19"/>
                <w:szCs w:val="19"/>
              </w:rPr>
              <w:t xml:space="preserve">Implementada</w:t>
            </w:r>
          </w:p>
        </w:tc>
      </w:tr>
      <w:tr>
        <w:trPr>
          <w:tblHeader w:val="false"/>
        </w:trPr>
        <w:tc>
          <w:tcPr>
            <w:tcW w:type="dxa" w:w="936"/>
            <w:tcMar>
              <w:top w:type="dxa" w:w="60"/>
              <w:left w:type="dxa" w:w="100"/>
              <w:bottom w:type="dxa" w:w="60"/>
              <w:right w:type="dxa" w:w="100"/>
            </w:tcMar>
          </w:tcPr>
          <w:p>
            <w:pPr>
              <w:spacing w:after="0" w:line="260"/>
            </w:pPr>
            <w:r>
              <w:rPr>
                <w:b w:val="false"/>
                <w:bCs w:val="false"/>
                <w:sz w:val="19"/>
                <w:szCs w:val="19"/>
              </w:rPr>
              <w:t xml:space="preserve">7</w:t>
            </w:r>
          </w:p>
        </w:tc>
        <w:tc>
          <w:tcPr>
            <w:tcW w:type="dxa" w:w="6552"/>
            <w:tcMar>
              <w:top w:type="dxa" w:w="60"/>
              <w:left w:type="dxa" w:w="100"/>
              <w:bottom w:type="dxa" w:w="60"/>
              <w:right w:type="dxa" w:w="100"/>
            </w:tcMar>
          </w:tcPr>
          <w:p>
            <w:pPr>
              <w:spacing w:after="0" w:line="260"/>
            </w:pPr>
            <w:r>
              <w:rPr>
                <w:b w:val="false"/>
                <w:bCs w:val="false"/>
                <w:sz w:val="19"/>
                <w:szCs w:val="19"/>
              </w:rPr>
              <w:t xml:space="preserve">Análisis de la comunicación con Wireshark</w:t>
            </w:r>
          </w:p>
        </w:tc>
        <w:tc>
          <w:tcPr>
            <w:tcW w:type="dxa" w:w="1872"/>
            <w:tcMar>
              <w:top w:type="dxa" w:w="60"/>
              <w:left w:type="dxa" w:w="100"/>
              <w:bottom w:type="dxa" w:w="60"/>
              <w:right w:type="dxa" w:w="100"/>
            </w:tcMar>
          </w:tcPr>
          <w:p>
            <w:pPr>
              <w:spacing w:after="0" w:line="260"/>
            </w:pPr>
            <w:r>
              <w:rPr>
                <w:b w:val="false"/>
                <w:bCs w:val="false"/>
                <w:sz w:val="19"/>
                <w:szCs w:val="19"/>
              </w:rPr>
              <w:t xml:space="preserve">Implementada</w:t>
            </w:r>
          </w:p>
        </w:tc>
      </w:tr>
      <w:tr>
        <w:trPr>
          <w:tblHeader w:val="false"/>
        </w:trPr>
        <w:tc>
          <w:tcPr>
            <w:tcW w:type="dxa" w:w="936"/>
            <w:tcMar>
              <w:top w:type="dxa" w:w="60"/>
              <w:left w:type="dxa" w:w="100"/>
              <w:bottom w:type="dxa" w:w="60"/>
              <w:right w:type="dxa" w:w="100"/>
            </w:tcMar>
          </w:tcPr>
          <w:p>
            <w:pPr>
              <w:spacing w:after="0" w:line="260"/>
            </w:pPr>
            <w:r>
              <w:rPr>
                <w:b w:val="false"/>
                <w:bCs w:val="false"/>
                <w:sz w:val="19"/>
                <w:szCs w:val="19"/>
              </w:rPr>
              <w:t xml:space="preserve">8, 9, 10</w:t>
            </w:r>
          </w:p>
        </w:tc>
        <w:tc>
          <w:tcPr>
            <w:tcW w:type="dxa" w:w="6552"/>
            <w:tcMar>
              <w:top w:type="dxa" w:w="60"/>
              <w:left w:type="dxa" w:w="100"/>
              <w:bottom w:type="dxa" w:w="60"/>
              <w:right w:type="dxa" w:w="100"/>
            </w:tcMar>
          </w:tcPr>
          <w:p>
            <w:pPr>
              <w:spacing w:after="0" w:line="260"/>
            </w:pPr>
            <w:r>
              <w:rPr>
                <w:b w:val="false"/>
                <w:bCs w:val="false"/>
                <w:sz w:val="19"/>
                <w:szCs w:val="19"/>
              </w:rPr>
              <w:t xml:space="preserve">Reporte escrito</w:t>
            </w:r>
          </w:p>
        </w:tc>
        <w:tc>
          <w:tcPr>
            <w:tcW w:type="dxa" w:w="1872"/>
            <w:tcMar>
              <w:top w:type="dxa" w:w="60"/>
              <w:left w:type="dxa" w:w="100"/>
              <w:bottom w:type="dxa" w:w="60"/>
              <w:right w:type="dxa" w:w="100"/>
            </w:tcMar>
          </w:tcPr>
          <w:p>
            <w:pPr>
              <w:spacing w:after="0" w:line="260"/>
            </w:pPr>
            <w:r>
              <w:rPr>
                <w:b w:val="false"/>
                <w:bCs w:val="false"/>
                <w:sz w:val="19"/>
                <w:szCs w:val="19"/>
              </w:rPr>
              <w:t xml:space="preserve">Este documento</w:t>
            </w:r>
          </w:p>
        </w:tc>
      </w:tr>
    </w:tbl>
    <w:p>
      <w:pPr>
        <w:spacing w:after="160" w:line="300"/>
      </w:pPr>
      <w:r>
        <w:t xml:space="preserve"/>
      </w:r>
    </w:p>
    <w:p>
      <w:pPr>
        <w:pStyle w:val="Heading2"/>
        <w:spacing w:after="160" w:before="280"/>
      </w:pPr>
      <w:r>
        <w:rPr>
          <w:b/>
          <w:bCs/>
          <w:color w:val="000000"/>
          <w:sz w:val="25"/>
          <w:szCs w:val="25"/>
        </w:rPr>
        <w:t xml:space="preserve">Tecnologías utilizadas</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2808"/>
        <w:gridCol w:w="6552"/>
      </w:tblGrid>
      <w:tr>
        <w:trPr>
          <w:tblHeader/>
        </w:trPr>
        <w:tc>
          <w:tcPr>
            <w:tcW w:type="dxa" w:w="2808"/>
            <w:tcMar>
              <w:top w:type="dxa" w:w="60"/>
              <w:left w:type="dxa" w:w="100"/>
              <w:bottom w:type="dxa" w:w="60"/>
              <w:right w:type="dxa" w:w="100"/>
            </w:tcMar>
          </w:tcPr>
          <w:p>
            <w:pPr>
              <w:spacing w:after="0" w:line="260"/>
            </w:pPr>
            <w:r>
              <w:rPr>
                <w:b/>
                <w:bCs/>
                <w:sz w:val="19"/>
                <w:szCs w:val="19"/>
              </w:rPr>
              <w:t xml:space="preserve">Componente</w:t>
            </w:r>
          </w:p>
        </w:tc>
        <w:tc>
          <w:tcPr>
            <w:tcW w:type="dxa" w:w="6552"/>
            <w:tcMar>
              <w:top w:type="dxa" w:w="60"/>
              <w:left w:type="dxa" w:w="100"/>
              <w:bottom w:type="dxa" w:w="60"/>
              <w:right w:type="dxa" w:w="100"/>
            </w:tcMar>
          </w:tcPr>
          <w:p>
            <w:pPr>
              <w:spacing w:after="0" w:line="260"/>
            </w:pPr>
            <w:r>
              <w:rPr>
                <w:b/>
                <w:bCs/>
                <w:sz w:val="19"/>
                <w:szCs w:val="19"/>
              </w:rPr>
              <w:t xml:space="preserve">Tecnología</w:t>
            </w:r>
          </w:p>
        </w:tc>
      </w:tr>
      <w:tr>
        <w:trPr>
          <w:tblHeader w:val="false"/>
        </w:trPr>
        <w:tc>
          <w:tcPr>
            <w:tcW w:type="dxa" w:w="2808"/>
            <w:tcMar>
              <w:top w:type="dxa" w:w="60"/>
              <w:left w:type="dxa" w:w="100"/>
              <w:bottom w:type="dxa" w:w="60"/>
              <w:right w:type="dxa" w:w="100"/>
            </w:tcMar>
          </w:tcPr>
          <w:p>
            <w:pPr>
              <w:spacing w:after="0" w:line="260"/>
            </w:pPr>
            <w:r>
              <w:rPr>
                <w:b w:val="false"/>
                <w:bCs w:val="false"/>
                <w:sz w:val="19"/>
                <w:szCs w:val="19"/>
              </w:rPr>
              <w:t xml:space="preserve">Lenguaje y entorno</w:t>
            </w:r>
          </w:p>
        </w:tc>
        <w:tc>
          <w:tcPr>
            <w:tcW w:type="dxa" w:w="6552"/>
            <w:tcMar>
              <w:top w:type="dxa" w:w="60"/>
              <w:left w:type="dxa" w:w="100"/>
              <w:bottom w:type="dxa" w:w="60"/>
              <w:right w:type="dxa" w:w="100"/>
            </w:tcMar>
          </w:tcPr>
          <w:p>
            <w:pPr>
              <w:spacing w:after="0" w:line="260"/>
            </w:pPr>
            <w:r>
              <w:rPr>
                <w:b w:val="false"/>
                <w:bCs w:val="false"/>
                <w:sz w:val="19"/>
                <w:szCs w:val="19"/>
              </w:rPr>
              <w:t xml:space="preserve">Node.js 24, JavaScript con módulos ESM</w:t>
            </w:r>
          </w:p>
        </w:tc>
      </w:tr>
      <w:tr>
        <w:trPr>
          <w:tblHeader w:val="false"/>
        </w:trPr>
        <w:tc>
          <w:tcPr>
            <w:tcW w:type="dxa" w:w="2808"/>
            <w:tcMar>
              <w:top w:type="dxa" w:w="60"/>
              <w:left w:type="dxa" w:w="100"/>
              <w:bottom w:type="dxa" w:w="60"/>
              <w:right w:type="dxa" w:w="100"/>
            </w:tcMar>
          </w:tcPr>
          <w:p>
            <w:pPr>
              <w:spacing w:after="0" w:line="260"/>
            </w:pPr>
            <w:r>
              <w:rPr>
                <w:b w:val="false"/>
                <w:bCs w:val="false"/>
                <w:sz w:val="19"/>
                <w:szCs w:val="19"/>
              </w:rPr>
              <w:t xml:space="preserve">Dependencias</w:t>
            </w:r>
          </w:p>
        </w:tc>
        <w:tc>
          <w:tcPr>
            <w:tcW w:type="dxa" w:w="6552"/>
            <w:tcMar>
              <w:top w:type="dxa" w:w="60"/>
              <w:left w:type="dxa" w:w="100"/>
              <w:bottom w:type="dxa" w:w="60"/>
              <w:right w:type="dxa" w:w="100"/>
            </w:tcMar>
          </w:tcPr>
          <w:p>
            <w:pPr>
              <w:spacing w:after="0" w:line="260"/>
            </w:pPr>
            <w:r>
              <w:rPr>
                <w:b w:val="false"/>
                <w:bCs w:val="false"/>
                <w:sz w:val="19"/>
                <w:szCs w:val="19"/>
              </w:rPr>
              <w:t xml:space="preserve">chalk (colores en terminal) y dotenv (variables de entorno)</w:t>
            </w:r>
          </w:p>
        </w:tc>
      </w:tr>
      <w:tr>
        <w:trPr>
          <w:tblHeader w:val="false"/>
        </w:trPr>
        <w:tc>
          <w:tcPr>
            <w:tcW w:type="dxa" w:w="2808"/>
            <w:tcMar>
              <w:top w:type="dxa" w:w="60"/>
              <w:left w:type="dxa" w:w="100"/>
              <w:bottom w:type="dxa" w:w="60"/>
              <w:right w:type="dxa" w:w="100"/>
            </w:tcMar>
          </w:tcPr>
          <w:p>
            <w:pPr>
              <w:spacing w:after="0" w:line="260"/>
            </w:pPr>
            <w:r>
              <w:rPr>
                <w:b w:val="false"/>
                <w:bCs w:val="false"/>
                <w:sz w:val="19"/>
                <w:szCs w:val="19"/>
              </w:rPr>
              <w:t xml:space="preserve">Protocolo</w:t>
            </w:r>
          </w:p>
        </w:tc>
        <w:tc>
          <w:tcPr>
            <w:tcW w:type="dxa" w:w="6552"/>
            <w:tcMar>
              <w:top w:type="dxa" w:w="60"/>
              <w:left w:type="dxa" w:w="100"/>
              <w:bottom w:type="dxa" w:w="60"/>
              <w:right w:type="dxa" w:w="100"/>
            </w:tcMar>
          </w:tcPr>
          <w:p>
            <w:pPr>
              <w:spacing w:after="0" w:line="260"/>
            </w:pPr>
            <w:r>
              <w:rPr>
                <w:b w:val="false"/>
                <w:bCs w:val="false"/>
                <w:sz w:val="19"/>
                <w:szCs w:val="19"/>
              </w:rPr>
              <w:t xml:space="preserve">JSON-RPC 2.0, revisión MCP 2025-06-18</w:t>
            </w:r>
          </w:p>
        </w:tc>
      </w:tr>
      <w:tr>
        <w:trPr>
          <w:tblHeader w:val="false"/>
        </w:trPr>
        <w:tc>
          <w:tcPr>
            <w:tcW w:type="dxa" w:w="2808"/>
            <w:tcMar>
              <w:top w:type="dxa" w:w="60"/>
              <w:left w:type="dxa" w:w="100"/>
              <w:bottom w:type="dxa" w:w="60"/>
              <w:right w:type="dxa" w:w="100"/>
            </w:tcMar>
          </w:tcPr>
          <w:p>
            <w:pPr>
              <w:spacing w:after="0" w:line="260"/>
            </w:pPr>
            <w:r>
              <w:rPr>
                <w:b w:val="false"/>
                <w:bCs w:val="false"/>
                <w:sz w:val="19"/>
                <w:szCs w:val="19"/>
              </w:rPr>
              <w:t xml:space="preserve">Modelo de lenguaje</w:t>
            </w:r>
          </w:p>
        </w:tc>
        <w:tc>
          <w:tcPr>
            <w:tcW w:type="dxa" w:w="6552"/>
            <w:tcMar>
              <w:top w:type="dxa" w:w="60"/>
              <w:left w:type="dxa" w:w="100"/>
              <w:bottom w:type="dxa" w:w="60"/>
              <w:right w:type="dxa" w:w="100"/>
            </w:tcMar>
          </w:tcPr>
          <w:p>
            <w:pPr>
              <w:spacing w:after="0" w:line="260"/>
            </w:pPr>
            <w:r>
              <w:rPr>
                <w:b w:val="false"/>
                <w:bCs w:val="false"/>
                <w:sz w:val="19"/>
                <w:szCs w:val="19"/>
              </w:rPr>
              <w:t xml:space="preserve">Google Gemini 3.7 Flash (también Groq y Anthropic)</w:t>
            </w:r>
          </w:p>
        </w:tc>
      </w:tr>
      <w:tr>
        <w:trPr>
          <w:tblHeader w:val="false"/>
        </w:trPr>
        <w:tc>
          <w:tcPr>
            <w:tcW w:type="dxa" w:w="2808"/>
            <w:tcMar>
              <w:top w:type="dxa" w:w="60"/>
              <w:left w:type="dxa" w:w="100"/>
              <w:bottom w:type="dxa" w:w="60"/>
              <w:right w:type="dxa" w:w="100"/>
            </w:tcMar>
          </w:tcPr>
          <w:p>
            <w:pPr>
              <w:spacing w:after="0" w:line="260"/>
            </w:pPr>
            <w:r>
              <w:rPr>
                <w:b w:val="false"/>
                <w:bCs w:val="false"/>
                <w:sz w:val="19"/>
                <w:szCs w:val="19"/>
              </w:rPr>
              <w:t xml:space="preserve">Servidores MCP oficiales</w:t>
            </w:r>
          </w:p>
        </w:tc>
        <w:tc>
          <w:tcPr>
            <w:tcW w:type="dxa" w:w="6552"/>
            <w:tcMar>
              <w:top w:type="dxa" w:w="60"/>
              <w:left w:type="dxa" w:w="100"/>
              <w:bottom w:type="dxa" w:w="60"/>
              <w:right w:type="dxa" w:w="100"/>
            </w:tcMar>
          </w:tcPr>
          <w:p>
            <w:pPr>
              <w:spacing w:after="0" w:line="260"/>
            </w:pPr>
            <w:r>
              <w:rPr>
                <w:b w:val="false"/>
                <w:bCs w:val="false"/>
                <w:sz w:val="19"/>
                <w:szCs w:val="19"/>
              </w:rPr>
              <w:t xml:space="preserve">Filesystem (Node) y Git (Python)</w:t>
            </w:r>
          </w:p>
        </w:tc>
      </w:tr>
      <w:tr>
        <w:trPr>
          <w:tblHeader w:val="false"/>
        </w:trPr>
        <w:tc>
          <w:tcPr>
            <w:tcW w:type="dxa" w:w="2808"/>
            <w:tcMar>
              <w:top w:type="dxa" w:w="60"/>
              <w:left w:type="dxa" w:w="100"/>
              <w:bottom w:type="dxa" w:w="60"/>
              <w:right w:type="dxa" w:w="100"/>
            </w:tcMar>
          </w:tcPr>
          <w:p>
            <w:pPr>
              <w:spacing w:after="0" w:line="260"/>
            </w:pPr>
            <w:r>
              <w:rPr>
                <w:b w:val="false"/>
                <w:bCs w:val="false"/>
                <w:sz w:val="19"/>
                <w:szCs w:val="19"/>
              </w:rPr>
              <w:t xml:space="preserve">Nube</w:t>
            </w:r>
          </w:p>
        </w:tc>
        <w:tc>
          <w:tcPr>
            <w:tcW w:type="dxa" w:w="6552"/>
            <w:tcMar>
              <w:top w:type="dxa" w:w="60"/>
              <w:left w:type="dxa" w:w="100"/>
              <w:bottom w:type="dxa" w:w="60"/>
              <w:right w:type="dxa" w:w="100"/>
            </w:tcMar>
          </w:tcPr>
          <w:p>
            <w:pPr>
              <w:spacing w:after="0" w:line="260"/>
            </w:pPr>
            <w:r>
              <w:rPr>
                <w:b w:val="false"/>
                <w:bCs w:val="false"/>
                <w:sz w:val="19"/>
                <w:szCs w:val="19"/>
              </w:rPr>
              <w:t xml:space="preserve">Cloudflare Workers, desplegado con Wrangler</w:t>
            </w:r>
          </w:p>
        </w:tc>
      </w:tr>
      <w:tr>
        <w:trPr>
          <w:tblHeader w:val="false"/>
        </w:trPr>
        <w:tc>
          <w:tcPr>
            <w:tcW w:type="dxa" w:w="2808"/>
            <w:tcMar>
              <w:top w:type="dxa" w:w="60"/>
              <w:left w:type="dxa" w:w="100"/>
              <w:bottom w:type="dxa" w:w="60"/>
              <w:right w:type="dxa" w:w="100"/>
            </w:tcMar>
          </w:tcPr>
          <w:p>
            <w:pPr>
              <w:spacing w:after="0" w:line="260"/>
            </w:pPr>
            <w:r>
              <w:rPr>
                <w:b w:val="false"/>
                <w:bCs w:val="false"/>
                <w:sz w:val="19"/>
                <w:szCs w:val="19"/>
              </w:rPr>
              <w:t xml:space="preserve">Análisis de red</w:t>
            </w:r>
          </w:p>
        </w:tc>
        <w:tc>
          <w:tcPr>
            <w:tcW w:type="dxa" w:w="6552"/>
            <w:tcMar>
              <w:top w:type="dxa" w:w="60"/>
              <w:left w:type="dxa" w:w="100"/>
              <w:bottom w:type="dxa" w:w="60"/>
              <w:right w:type="dxa" w:w="100"/>
            </w:tcMar>
          </w:tcPr>
          <w:p>
            <w:pPr>
              <w:spacing w:after="0" w:line="260"/>
            </w:pPr>
            <w:r>
              <w:rPr>
                <w:b w:val="false"/>
                <w:bCs w:val="false"/>
                <w:sz w:val="19"/>
                <w:szCs w:val="19"/>
              </w:rPr>
              <w:t xml:space="preserve">Wireshark y tshark</w:t>
            </w:r>
          </w:p>
        </w:tc>
      </w:tr>
    </w:tbl>
    <w:p>
      <w:pPr>
        <w:spacing w:after="160" w:line="300"/>
      </w:pPr>
      <w:r>
        <w:t xml:space="preserve"/>
      </w:r>
    </w:p>
    <w:p>
      <w:pPr>
        <w:spacing w:after="160" w:line="300"/>
      </w:pPr>
      <w:r>
        <w:t xml:space="preserve">El chatbot se conecta a cuatro servidores MCP. Los dos primeros son oficiales de Anthropic y se ejecutan como procesos hijos. El tercero y el cuarto son el mismo servidor propio, alcanzado por dos vías distintas.</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3744"/>
        <w:gridCol w:w="2808"/>
        <w:gridCol w:w="2808"/>
      </w:tblGrid>
      <w:tr>
        <w:trPr>
          <w:tblHeader/>
        </w:trPr>
        <w:tc>
          <w:tcPr>
            <w:tcW w:type="dxa" w:w="3744"/>
            <w:tcMar>
              <w:top w:type="dxa" w:w="60"/>
              <w:left w:type="dxa" w:w="100"/>
              <w:bottom w:type="dxa" w:w="60"/>
              <w:right w:type="dxa" w:w="100"/>
            </w:tcMar>
          </w:tcPr>
          <w:p>
            <w:pPr>
              <w:spacing w:after="0" w:line="260"/>
            </w:pPr>
            <w:r>
              <w:rPr>
                <w:b/>
                <w:bCs/>
                <w:sz w:val="19"/>
                <w:szCs w:val="19"/>
              </w:rPr>
              <w:t xml:space="preserve">Servidor</w:t>
            </w:r>
          </w:p>
        </w:tc>
        <w:tc>
          <w:tcPr>
            <w:tcW w:type="dxa" w:w="2808"/>
            <w:tcMar>
              <w:top w:type="dxa" w:w="60"/>
              <w:left w:type="dxa" w:w="100"/>
              <w:bottom w:type="dxa" w:w="60"/>
              <w:right w:type="dxa" w:w="100"/>
            </w:tcMar>
          </w:tcPr>
          <w:p>
            <w:pPr>
              <w:spacing w:after="0" w:line="260"/>
            </w:pPr>
            <w:r>
              <w:rPr>
                <w:b/>
                <w:bCs/>
                <w:sz w:val="19"/>
                <w:szCs w:val="19"/>
              </w:rPr>
              <w:t xml:space="preserve">Transporte</w:t>
            </w:r>
          </w:p>
        </w:tc>
        <w:tc>
          <w:tcPr>
            <w:tcW w:type="dxa" w:w="2808"/>
            <w:tcMar>
              <w:top w:type="dxa" w:w="60"/>
              <w:left w:type="dxa" w:w="100"/>
              <w:bottom w:type="dxa" w:w="60"/>
              <w:right w:type="dxa" w:w="100"/>
            </w:tcMar>
          </w:tcPr>
          <w:p>
            <w:pPr>
              <w:spacing w:after="0" w:line="260"/>
            </w:pPr>
            <w:r>
              <w:rPr>
                <w:b/>
                <w:bCs/>
                <w:sz w:val="19"/>
                <w:szCs w:val="19"/>
              </w:rPr>
              <w:t xml:space="preserve">Herramientas</w:t>
            </w:r>
          </w:p>
        </w:tc>
      </w:tr>
      <w:tr>
        <w:trPr>
          <w:tblHeader w:val="false"/>
        </w:trPr>
        <w:tc>
          <w:tcPr>
            <w:tcW w:type="dxa" w:w="3744"/>
            <w:tcMar>
              <w:top w:type="dxa" w:w="60"/>
              <w:left w:type="dxa" w:w="100"/>
              <w:bottom w:type="dxa" w:w="60"/>
              <w:right w:type="dxa" w:w="100"/>
            </w:tcMar>
          </w:tcPr>
          <w:p>
            <w:pPr>
              <w:spacing w:after="0" w:line="260"/>
            </w:pPr>
            <w:r>
              <w:rPr>
                <w:b w:val="false"/>
                <w:bCs w:val="false"/>
                <w:sz w:val="19"/>
                <w:szCs w:val="19"/>
              </w:rPr>
              <w:t xml:space="preserve">filesystem</w:t>
            </w:r>
          </w:p>
        </w:tc>
        <w:tc>
          <w:tcPr>
            <w:tcW w:type="dxa" w:w="2808"/>
            <w:tcMar>
              <w:top w:type="dxa" w:w="60"/>
              <w:left w:type="dxa" w:w="100"/>
              <w:bottom w:type="dxa" w:w="60"/>
              <w:right w:type="dxa" w:w="100"/>
            </w:tcMar>
          </w:tcPr>
          <w:p>
            <w:pPr>
              <w:spacing w:after="0" w:line="260"/>
            </w:pPr>
            <w:r>
              <w:rPr>
                <w:b w:val="false"/>
                <w:bCs w:val="false"/>
                <w:sz w:val="19"/>
                <w:szCs w:val="19"/>
              </w:rPr>
              <w:t xml:space="preserve">stdio</w:t>
            </w:r>
          </w:p>
        </w:tc>
        <w:tc>
          <w:tcPr>
            <w:tcW w:type="dxa" w:w="2808"/>
            <w:tcMar>
              <w:top w:type="dxa" w:w="60"/>
              <w:left w:type="dxa" w:w="100"/>
              <w:bottom w:type="dxa" w:w="60"/>
              <w:right w:type="dxa" w:w="100"/>
            </w:tcMar>
          </w:tcPr>
          <w:p>
            <w:pPr>
              <w:spacing w:after="0" w:line="260"/>
            </w:pPr>
            <w:r>
              <w:rPr>
                <w:b w:val="false"/>
                <w:bCs w:val="false"/>
                <w:sz w:val="19"/>
                <w:szCs w:val="19"/>
              </w:rPr>
              <w:t xml:space="preserve">14</w:t>
            </w:r>
          </w:p>
        </w:tc>
      </w:tr>
      <w:tr>
        <w:trPr>
          <w:tblHeader w:val="false"/>
        </w:trPr>
        <w:tc>
          <w:tcPr>
            <w:tcW w:type="dxa" w:w="3744"/>
            <w:tcMar>
              <w:top w:type="dxa" w:w="60"/>
              <w:left w:type="dxa" w:w="100"/>
              <w:bottom w:type="dxa" w:w="60"/>
              <w:right w:type="dxa" w:w="100"/>
            </w:tcMar>
          </w:tcPr>
          <w:p>
            <w:pPr>
              <w:spacing w:after="0" w:line="260"/>
            </w:pPr>
            <w:r>
              <w:rPr>
                <w:b w:val="false"/>
                <w:bCs w:val="false"/>
                <w:sz w:val="19"/>
                <w:szCs w:val="19"/>
              </w:rPr>
              <w:t xml:space="preserve">git</w:t>
            </w:r>
          </w:p>
        </w:tc>
        <w:tc>
          <w:tcPr>
            <w:tcW w:type="dxa" w:w="2808"/>
            <w:tcMar>
              <w:top w:type="dxa" w:w="60"/>
              <w:left w:type="dxa" w:w="100"/>
              <w:bottom w:type="dxa" w:w="60"/>
              <w:right w:type="dxa" w:w="100"/>
            </w:tcMar>
          </w:tcPr>
          <w:p>
            <w:pPr>
              <w:spacing w:after="0" w:line="260"/>
            </w:pPr>
            <w:r>
              <w:rPr>
                <w:b w:val="false"/>
                <w:bCs w:val="false"/>
                <w:sz w:val="19"/>
                <w:szCs w:val="19"/>
              </w:rPr>
              <w:t xml:space="preserve">stdio</w:t>
            </w:r>
          </w:p>
        </w:tc>
        <w:tc>
          <w:tcPr>
            <w:tcW w:type="dxa" w:w="2808"/>
            <w:tcMar>
              <w:top w:type="dxa" w:w="60"/>
              <w:left w:type="dxa" w:w="100"/>
              <w:bottom w:type="dxa" w:w="60"/>
              <w:right w:type="dxa" w:w="100"/>
            </w:tcMar>
          </w:tcPr>
          <w:p>
            <w:pPr>
              <w:spacing w:after="0" w:line="260"/>
            </w:pPr>
            <w:r>
              <w:rPr>
                <w:b w:val="false"/>
                <w:bCs w:val="false"/>
                <w:sz w:val="19"/>
                <w:szCs w:val="19"/>
              </w:rPr>
              <w:t xml:space="preserve">12</w:t>
            </w:r>
          </w:p>
        </w:tc>
      </w:tr>
      <w:tr>
        <w:trPr>
          <w:tblHeader w:val="false"/>
        </w:trPr>
        <w:tc>
          <w:tcPr>
            <w:tcW w:type="dxa" w:w="3744"/>
            <w:tcMar>
              <w:top w:type="dxa" w:w="60"/>
              <w:left w:type="dxa" w:w="100"/>
              <w:bottom w:type="dxa" w:w="60"/>
              <w:right w:type="dxa" w:w="100"/>
            </w:tcMar>
          </w:tcPr>
          <w:p>
            <w:pPr>
              <w:spacing w:after="0" w:line="260"/>
            </w:pPr>
            <w:r>
              <w:rPr>
                <w:b w:val="false"/>
                <w:bCs w:val="false"/>
                <w:sz w:val="19"/>
                <w:szCs w:val="19"/>
              </w:rPr>
              <w:t xml:space="preserve">logistics</w:t>
            </w:r>
          </w:p>
        </w:tc>
        <w:tc>
          <w:tcPr>
            <w:tcW w:type="dxa" w:w="2808"/>
            <w:tcMar>
              <w:top w:type="dxa" w:w="60"/>
              <w:left w:type="dxa" w:w="100"/>
              <w:bottom w:type="dxa" w:w="60"/>
              <w:right w:type="dxa" w:w="100"/>
            </w:tcMar>
          </w:tcPr>
          <w:p>
            <w:pPr>
              <w:spacing w:after="0" w:line="260"/>
            </w:pPr>
            <w:r>
              <w:rPr>
                <w:b w:val="false"/>
                <w:bCs w:val="false"/>
                <w:sz w:val="19"/>
                <w:szCs w:val="19"/>
              </w:rPr>
              <w:t xml:space="preserve">stdio</w:t>
            </w:r>
          </w:p>
        </w:tc>
        <w:tc>
          <w:tcPr>
            <w:tcW w:type="dxa" w:w="2808"/>
            <w:tcMar>
              <w:top w:type="dxa" w:w="60"/>
              <w:left w:type="dxa" w:w="100"/>
              <w:bottom w:type="dxa" w:w="60"/>
              <w:right w:type="dxa" w:w="100"/>
            </w:tcMar>
          </w:tcPr>
          <w:p>
            <w:pPr>
              <w:spacing w:after="0" w:line="260"/>
            </w:pPr>
            <w:r>
              <w:rPr>
                <w:b w:val="false"/>
                <w:bCs w:val="false"/>
                <w:sz w:val="19"/>
                <w:szCs w:val="19"/>
              </w:rPr>
              <w:t xml:space="preserve">4</w:t>
            </w:r>
          </w:p>
        </w:tc>
      </w:tr>
      <w:tr>
        <w:trPr>
          <w:tblHeader w:val="false"/>
        </w:trPr>
        <w:tc>
          <w:tcPr>
            <w:tcW w:type="dxa" w:w="3744"/>
            <w:tcMar>
              <w:top w:type="dxa" w:w="60"/>
              <w:left w:type="dxa" w:w="100"/>
              <w:bottom w:type="dxa" w:w="60"/>
              <w:right w:type="dxa" w:w="100"/>
            </w:tcMar>
          </w:tcPr>
          <w:p>
            <w:pPr>
              <w:spacing w:after="0" w:line="260"/>
            </w:pPr>
            <w:r>
              <w:rPr>
                <w:b w:val="false"/>
                <w:bCs w:val="false"/>
                <w:sz w:val="19"/>
                <w:szCs w:val="19"/>
              </w:rPr>
              <w:t xml:space="preserve">logistics-remote</w:t>
            </w:r>
          </w:p>
        </w:tc>
        <w:tc>
          <w:tcPr>
            <w:tcW w:type="dxa" w:w="2808"/>
            <w:tcMar>
              <w:top w:type="dxa" w:w="60"/>
              <w:left w:type="dxa" w:w="100"/>
              <w:bottom w:type="dxa" w:w="60"/>
              <w:right w:type="dxa" w:w="100"/>
            </w:tcMar>
          </w:tcPr>
          <w:p>
            <w:pPr>
              <w:spacing w:after="0" w:line="260"/>
            </w:pPr>
            <w:r>
              <w:rPr>
                <w:b w:val="false"/>
                <w:bCs w:val="false"/>
                <w:sz w:val="19"/>
                <w:szCs w:val="19"/>
              </w:rPr>
              <w:t xml:space="preserve">HTTP</w:t>
            </w:r>
          </w:p>
        </w:tc>
        <w:tc>
          <w:tcPr>
            <w:tcW w:type="dxa" w:w="2808"/>
            <w:tcMar>
              <w:top w:type="dxa" w:w="60"/>
              <w:left w:type="dxa" w:w="100"/>
              <w:bottom w:type="dxa" w:w="60"/>
              <w:right w:type="dxa" w:w="100"/>
            </w:tcMar>
          </w:tcPr>
          <w:p>
            <w:pPr>
              <w:spacing w:after="0" w:line="260"/>
            </w:pPr>
            <w:r>
              <w:rPr>
                <w:b w:val="false"/>
                <w:bCs w:val="false"/>
                <w:sz w:val="19"/>
                <w:szCs w:val="19"/>
              </w:rPr>
              <w:t xml:space="preserve">4</w:t>
            </w:r>
          </w:p>
        </w:tc>
      </w:tr>
    </w:tbl>
    <w:p>
      <w:pPr>
        <w:spacing w:after="160" w:line="300"/>
      </w:pPr>
      <w:r>
        <w:t xml:space="preserve"/>
      </w:r>
    </w:p>
    <w:p>
      <w:r>
        <w:br w:type="page"/>
      </w:r>
    </w:p>
    <w:p>
      <w:pPr>
        <w:pStyle w:val="Heading1"/>
        <w:spacing w:after="200" w:before="360"/>
      </w:pPr>
      <w:r>
        <w:rPr>
          <w:b/>
          <w:bCs/>
          <w:color w:val="000000"/>
          <w:sz w:val="30"/>
          <w:szCs w:val="30"/>
        </w:rPr>
        <w:t xml:space="preserve">2. Especificación del servidor MCP desarrollado</w:t>
      </w:r>
    </w:p>
    <w:p>
      <w:pPr>
        <w:spacing w:after="160" w:line="300"/>
      </w:pPr>
      <w:r>
        <w:t xml:space="preserve">El caso de uso elegido, aprobado previamente por el catedrático, es el de una empresa guatemalteca de paquetería. El servidor permite que un chatbot de atención al cliente cotice un envío, lo registre, lo rastree y liste los envíos de un cliente.</w:t>
      </w:r>
    </w:p>
    <w:p>
      <w:pPr>
        <w:spacing w:after="160" w:line="300"/>
      </w:pPr>
      <w:r>
        <w:t xml:space="preserve">La lógica del dominio y el ruteo de métodos no saben nada del transporte. Gracias a eso, el mismo código es utilizado por el servidor local sobre stdio y por el servidor remoto sobre HTTP, sin duplicarse.</w:t>
      </w:r>
    </w:p>
    <w:p>
      <w:pPr>
        <w:pStyle w:val="Heading2"/>
        <w:spacing w:after="160" w:before="280"/>
      </w:pPr>
      <w:r>
        <w:rPr>
          <w:b/>
          <w:bCs/>
          <w:color w:val="000000"/>
          <w:sz w:val="25"/>
          <w:szCs w:val="25"/>
        </w:rPr>
        <w:t xml:space="preserve">Identidad y capacidades</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2808"/>
        <w:gridCol w:w="6552"/>
      </w:tblGrid>
      <w:tr>
        <w:trPr>
          <w:tblHeader/>
        </w:trPr>
        <w:tc>
          <w:tcPr>
            <w:tcW w:type="dxa" w:w="2808"/>
            <w:tcMar>
              <w:top w:type="dxa" w:w="60"/>
              <w:left w:type="dxa" w:w="100"/>
              <w:bottom w:type="dxa" w:w="60"/>
              <w:right w:type="dxa" w:w="100"/>
            </w:tcMar>
          </w:tcPr>
          <w:p>
            <w:pPr>
              <w:spacing w:after="0" w:line="260"/>
            </w:pPr>
            <w:r>
              <w:rPr>
                <w:b/>
                <w:bCs/>
                <w:sz w:val="19"/>
                <w:szCs w:val="19"/>
              </w:rPr>
              <w:t xml:space="preserve">Campo</w:t>
            </w:r>
          </w:p>
        </w:tc>
        <w:tc>
          <w:tcPr>
            <w:tcW w:type="dxa" w:w="6552"/>
            <w:tcMar>
              <w:top w:type="dxa" w:w="60"/>
              <w:left w:type="dxa" w:w="100"/>
              <w:bottom w:type="dxa" w:w="60"/>
              <w:right w:type="dxa" w:w="100"/>
            </w:tcMar>
          </w:tcPr>
          <w:p>
            <w:pPr>
              <w:spacing w:after="0" w:line="260"/>
            </w:pPr>
            <w:r>
              <w:rPr>
                <w:b/>
                <w:bCs/>
                <w:sz w:val="19"/>
                <w:szCs w:val="19"/>
              </w:rPr>
              <w:t xml:space="preserve">Valor</w:t>
            </w:r>
          </w:p>
        </w:tc>
      </w:tr>
      <w:tr>
        <w:trPr>
          <w:tblHeader w:val="false"/>
        </w:trPr>
        <w:tc>
          <w:tcPr>
            <w:tcW w:type="dxa" w:w="2808"/>
            <w:tcMar>
              <w:top w:type="dxa" w:w="60"/>
              <w:left w:type="dxa" w:w="100"/>
              <w:bottom w:type="dxa" w:w="60"/>
              <w:right w:type="dxa" w:w="100"/>
            </w:tcMar>
          </w:tcPr>
          <w:p>
            <w:pPr>
              <w:spacing w:after="0" w:line="260"/>
            </w:pPr>
            <w:r>
              <w:rPr>
                <w:b w:val="false"/>
                <w:bCs w:val="false"/>
                <w:sz w:val="19"/>
                <w:szCs w:val="19"/>
              </w:rPr>
              <w:t xml:space="preserve">Nombre del servidor</w:t>
            </w:r>
          </w:p>
        </w:tc>
        <w:tc>
          <w:tcPr>
            <w:tcW w:type="dxa" w:w="6552"/>
            <w:tcMar>
              <w:top w:type="dxa" w:w="60"/>
              <w:left w:type="dxa" w:w="100"/>
              <w:bottom w:type="dxa" w:w="60"/>
              <w:right w:type="dxa" w:w="100"/>
            </w:tcMar>
          </w:tcPr>
          <w:p>
            <w:pPr>
              <w:spacing w:after="0" w:line="260"/>
            </w:pPr>
            <w:r>
              <w:rPr>
                <w:b w:val="false"/>
                <w:bCs w:val="false"/>
                <w:sz w:val="19"/>
                <w:szCs w:val="19"/>
              </w:rPr>
              <w:t xml:space="preserve">logistics-mcp</w:t>
            </w:r>
          </w:p>
        </w:tc>
      </w:tr>
      <w:tr>
        <w:trPr>
          <w:tblHeader w:val="false"/>
        </w:trPr>
        <w:tc>
          <w:tcPr>
            <w:tcW w:type="dxa" w:w="2808"/>
            <w:tcMar>
              <w:top w:type="dxa" w:w="60"/>
              <w:left w:type="dxa" w:w="100"/>
              <w:bottom w:type="dxa" w:w="60"/>
              <w:right w:type="dxa" w:w="100"/>
            </w:tcMar>
          </w:tcPr>
          <w:p>
            <w:pPr>
              <w:spacing w:after="0" w:line="260"/>
            </w:pPr>
            <w:r>
              <w:rPr>
                <w:b w:val="false"/>
                <w:bCs w:val="false"/>
                <w:sz w:val="19"/>
                <w:szCs w:val="19"/>
              </w:rPr>
              <w:t xml:space="preserve">Versión</w:t>
            </w:r>
          </w:p>
        </w:tc>
        <w:tc>
          <w:tcPr>
            <w:tcW w:type="dxa" w:w="6552"/>
            <w:tcMar>
              <w:top w:type="dxa" w:w="60"/>
              <w:left w:type="dxa" w:w="100"/>
              <w:bottom w:type="dxa" w:w="60"/>
              <w:right w:type="dxa" w:w="100"/>
            </w:tcMar>
          </w:tcPr>
          <w:p>
            <w:pPr>
              <w:spacing w:after="0" w:line="260"/>
            </w:pPr>
            <w:r>
              <w:rPr>
                <w:b w:val="false"/>
                <w:bCs w:val="false"/>
                <w:sz w:val="19"/>
                <w:szCs w:val="19"/>
              </w:rPr>
              <w:t xml:space="preserve">1.0.0</w:t>
            </w:r>
          </w:p>
        </w:tc>
      </w:tr>
      <w:tr>
        <w:trPr>
          <w:tblHeader w:val="false"/>
        </w:trPr>
        <w:tc>
          <w:tcPr>
            <w:tcW w:type="dxa" w:w="2808"/>
            <w:tcMar>
              <w:top w:type="dxa" w:w="60"/>
              <w:left w:type="dxa" w:w="100"/>
              <w:bottom w:type="dxa" w:w="60"/>
              <w:right w:type="dxa" w:w="100"/>
            </w:tcMar>
          </w:tcPr>
          <w:p>
            <w:pPr>
              <w:spacing w:after="0" w:line="260"/>
            </w:pPr>
            <w:r>
              <w:rPr>
                <w:b w:val="false"/>
                <w:bCs w:val="false"/>
                <w:sz w:val="19"/>
                <w:szCs w:val="19"/>
              </w:rPr>
              <w:t xml:space="preserve">Revisión del protocolo</w:t>
            </w:r>
          </w:p>
        </w:tc>
        <w:tc>
          <w:tcPr>
            <w:tcW w:type="dxa" w:w="6552"/>
            <w:tcMar>
              <w:top w:type="dxa" w:w="60"/>
              <w:left w:type="dxa" w:w="100"/>
              <w:bottom w:type="dxa" w:w="60"/>
              <w:right w:type="dxa" w:w="100"/>
            </w:tcMar>
          </w:tcPr>
          <w:p>
            <w:pPr>
              <w:spacing w:after="0" w:line="260"/>
            </w:pPr>
            <w:r>
              <w:rPr>
                <w:b w:val="false"/>
                <w:bCs w:val="false"/>
                <w:sz w:val="19"/>
                <w:szCs w:val="19"/>
              </w:rPr>
              <w:t xml:space="preserve">2025-06-18</w:t>
            </w:r>
          </w:p>
        </w:tc>
      </w:tr>
      <w:tr>
        <w:trPr>
          <w:tblHeader w:val="false"/>
        </w:trPr>
        <w:tc>
          <w:tcPr>
            <w:tcW w:type="dxa" w:w="2808"/>
            <w:tcMar>
              <w:top w:type="dxa" w:w="60"/>
              <w:left w:type="dxa" w:w="100"/>
              <w:bottom w:type="dxa" w:w="60"/>
              <w:right w:type="dxa" w:w="100"/>
            </w:tcMar>
          </w:tcPr>
          <w:p>
            <w:pPr>
              <w:spacing w:after="0" w:line="260"/>
            </w:pPr>
            <w:r>
              <w:rPr>
                <w:b w:val="false"/>
                <w:bCs w:val="false"/>
                <w:sz w:val="19"/>
                <w:szCs w:val="19"/>
              </w:rPr>
              <w:t xml:space="preserve">Capacidades</w:t>
            </w:r>
          </w:p>
        </w:tc>
        <w:tc>
          <w:tcPr>
            <w:tcW w:type="dxa" w:w="6552"/>
            <w:tcMar>
              <w:top w:type="dxa" w:w="60"/>
              <w:left w:type="dxa" w:w="100"/>
              <w:bottom w:type="dxa" w:w="60"/>
              <w:right w:type="dxa" w:w="100"/>
            </w:tcMar>
          </w:tcPr>
          <w:p>
            <w:pPr>
              <w:spacing w:after="0" w:line="260"/>
            </w:pPr>
            <w:r>
              <w:rPr>
                <w:b w:val="false"/>
                <w:bCs w:val="false"/>
                <w:sz w:val="19"/>
                <w:szCs w:val="19"/>
              </w:rPr>
              <w:t xml:space="preserve">Únicamente tools (sin resources, prompts ni sampling)</w:t>
            </w:r>
          </w:p>
        </w:tc>
      </w:tr>
    </w:tbl>
    <w:p>
      <w:pPr>
        <w:spacing w:after="160" w:line="300"/>
      </w:pPr>
      <w:r>
        <w:t xml:space="preserve"/>
      </w:r>
    </w:p>
    <w:p>
      <w:pPr>
        <w:pStyle w:val="Heading2"/>
        <w:spacing w:after="160" w:before="280"/>
      </w:pPr>
      <w:r>
        <w:rPr>
          <w:b/>
          <w:bCs/>
          <w:color w:val="000000"/>
          <w:sz w:val="25"/>
          <w:szCs w:val="25"/>
        </w:rPr>
        <w:t xml:space="preserve">Métodos implementados</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2080"/>
        <w:gridCol w:w="1040"/>
        <w:gridCol w:w="3120"/>
        <w:gridCol w:w="3120"/>
      </w:tblGrid>
      <w:tr>
        <w:trPr>
          <w:tblHeader/>
        </w:trPr>
        <w:tc>
          <w:tcPr>
            <w:tcW w:type="dxa" w:w="2080"/>
            <w:tcMar>
              <w:top w:type="dxa" w:w="60"/>
              <w:left w:type="dxa" w:w="100"/>
              <w:bottom w:type="dxa" w:w="60"/>
              <w:right w:type="dxa" w:w="100"/>
            </w:tcMar>
          </w:tcPr>
          <w:p>
            <w:pPr>
              <w:spacing w:after="0" w:line="260"/>
            </w:pPr>
            <w:r>
              <w:rPr>
                <w:b/>
                <w:bCs/>
                <w:sz w:val="19"/>
                <w:szCs w:val="19"/>
              </w:rPr>
              <w:t xml:space="preserve">Método</w:t>
            </w:r>
          </w:p>
        </w:tc>
        <w:tc>
          <w:tcPr>
            <w:tcW w:type="dxa" w:w="1040"/>
            <w:tcMar>
              <w:top w:type="dxa" w:w="60"/>
              <w:left w:type="dxa" w:w="100"/>
              <w:bottom w:type="dxa" w:w="60"/>
              <w:right w:type="dxa" w:w="100"/>
            </w:tcMar>
          </w:tcPr>
          <w:p>
            <w:pPr>
              <w:spacing w:after="0" w:line="260"/>
            </w:pPr>
            <w:r>
              <w:rPr>
                <w:b/>
                <w:bCs/>
                <w:sz w:val="19"/>
                <w:szCs w:val="19"/>
              </w:rPr>
              <w:t xml:space="preserve">Tipo</w:t>
            </w:r>
          </w:p>
        </w:tc>
        <w:tc>
          <w:tcPr>
            <w:tcW w:type="dxa" w:w="3120"/>
            <w:tcMar>
              <w:top w:type="dxa" w:w="60"/>
              <w:left w:type="dxa" w:w="100"/>
              <w:bottom w:type="dxa" w:w="60"/>
              <w:right w:type="dxa" w:w="100"/>
            </w:tcMar>
          </w:tcPr>
          <w:p>
            <w:pPr>
              <w:spacing w:after="0" w:line="260"/>
            </w:pPr>
            <w:r>
              <w:rPr>
                <w:b/>
                <w:bCs/>
                <w:sz w:val="19"/>
                <w:szCs w:val="19"/>
              </w:rPr>
              <w:t xml:space="preserve">Parámetros</w:t>
            </w:r>
          </w:p>
        </w:tc>
        <w:tc>
          <w:tcPr>
            <w:tcW w:type="dxa" w:w="3120"/>
            <w:tcMar>
              <w:top w:type="dxa" w:w="60"/>
              <w:left w:type="dxa" w:w="100"/>
              <w:bottom w:type="dxa" w:w="60"/>
              <w:right w:type="dxa" w:w="100"/>
            </w:tcMar>
          </w:tcPr>
          <w:p>
            <w:pPr>
              <w:spacing w:after="0" w:line="260"/>
            </w:pPr>
            <w:r>
              <w:rPr>
                <w:b/>
                <w:bCs/>
                <w:sz w:val="19"/>
                <w:szCs w:val="19"/>
              </w:rPr>
              <w:t xml:space="preserve">Resultado</w:t>
            </w:r>
          </w:p>
        </w:tc>
      </w:tr>
      <w:tr>
        <w:trPr>
          <w:tblHeader w:val="false"/>
        </w:trPr>
        <w:tc>
          <w:tcPr>
            <w:tcW w:type="dxa" w:w="2080"/>
            <w:tcMar>
              <w:top w:type="dxa" w:w="60"/>
              <w:left w:type="dxa" w:w="100"/>
              <w:bottom w:type="dxa" w:w="60"/>
              <w:right w:type="dxa" w:w="100"/>
            </w:tcMar>
          </w:tcPr>
          <w:p>
            <w:pPr>
              <w:spacing w:after="0" w:line="260"/>
            </w:pPr>
            <w:r>
              <w:rPr>
                <w:b w:val="false"/>
                <w:bCs w:val="false"/>
                <w:sz w:val="19"/>
                <w:szCs w:val="19"/>
              </w:rPr>
              <w:t xml:space="preserve">initialize</w:t>
            </w:r>
          </w:p>
        </w:tc>
        <w:tc>
          <w:tcPr>
            <w:tcW w:type="dxa" w:w="1040"/>
            <w:tcMar>
              <w:top w:type="dxa" w:w="60"/>
              <w:left w:type="dxa" w:w="100"/>
              <w:bottom w:type="dxa" w:w="60"/>
              <w:right w:type="dxa" w:w="100"/>
            </w:tcMar>
          </w:tcPr>
          <w:p>
            <w:pPr>
              <w:spacing w:after="0" w:line="260"/>
            </w:pPr>
            <w:r>
              <w:rPr>
                <w:b w:val="false"/>
                <w:bCs w:val="false"/>
                <w:sz w:val="19"/>
                <w:szCs w:val="19"/>
              </w:rPr>
              <w:t xml:space="preserve">Solicitud</w:t>
            </w:r>
          </w:p>
        </w:tc>
        <w:tc>
          <w:tcPr>
            <w:tcW w:type="dxa" w:w="3120"/>
            <w:tcMar>
              <w:top w:type="dxa" w:w="60"/>
              <w:left w:type="dxa" w:w="100"/>
              <w:bottom w:type="dxa" w:w="60"/>
              <w:right w:type="dxa" w:w="100"/>
            </w:tcMar>
          </w:tcPr>
          <w:p>
            <w:pPr>
              <w:spacing w:after="0" w:line="260"/>
            </w:pPr>
            <w:r>
              <w:rPr>
                <w:b w:val="false"/>
                <w:bCs w:val="false"/>
                <w:sz w:val="19"/>
                <w:szCs w:val="19"/>
              </w:rPr>
              <w:t xml:space="preserve">protocolVersion, capabilities, clientInfo</w:t>
            </w:r>
          </w:p>
        </w:tc>
        <w:tc>
          <w:tcPr>
            <w:tcW w:type="dxa" w:w="3120"/>
            <w:tcMar>
              <w:top w:type="dxa" w:w="60"/>
              <w:left w:type="dxa" w:w="100"/>
              <w:bottom w:type="dxa" w:w="60"/>
              <w:right w:type="dxa" w:w="100"/>
            </w:tcMar>
          </w:tcPr>
          <w:p>
            <w:pPr>
              <w:spacing w:after="0" w:line="260"/>
            </w:pPr>
            <w:r>
              <w:rPr>
                <w:b w:val="false"/>
                <w:bCs w:val="false"/>
                <w:sz w:val="19"/>
                <w:szCs w:val="19"/>
              </w:rPr>
              <w:t xml:space="preserve">protocolVersion, capabilities, serverInfo</w:t>
            </w:r>
          </w:p>
        </w:tc>
      </w:tr>
      <w:tr>
        <w:trPr>
          <w:tblHeader w:val="false"/>
        </w:trPr>
        <w:tc>
          <w:tcPr>
            <w:tcW w:type="dxa" w:w="2080"/>
            <w:tcMar>
              <w:top w:type="dxa" w:w="60"/>
              <w:left w:type="dxa" w:w="100"/>
              <w:bottom w:type="dxa" w:w="60"/>
              <w:right w:type="dxa" w:w="100"/>
            </w:tcMar>
          </w:tcPr>
          <w:p>
            <w:pPr>
              <w:spacing w:after="0" w:line="260"/>
            </w:pPr>
            <w:r>
              <w:rPr>
                <w:b w:val="false"/>
                <w:bCs w:val="false"/>
                <w:sz w:val="19"/>
                <w:szCs w:val="19"/>
              </w:rPr>
              <w:t xml:space="preserve">notifications/initialized</w:t>
            </w:r>
          </w:p>
        </w:tc>
        <w:tc>
          <w:tcPr>
            <w:tcW w:type="dxa" w:w="1040"/>
            <w:tcMar>
              <w:top w:type="dxa" w:w="60"/>
              <w:left w:type="dxa" w:w="100"/>
              <w:bottom w:type="dxa" w:w="60"/>
              <w:right w:type="dxa" w:w="100"/>
            </w:tcMar>
          </w:tcPr>
          <w:p>
            <w:pPr>
              <w:spacing w:after="0" w:line="260"/>
            </w:pPr>
            <w:r>
              <w:rPr>
                <w:b w:val="false"/>
                <w:bCs w:val="false"/>
                <w:sz w:val="19"/>
                <w:szCs w:val="19"/>
              </w:rPr>
              <w:t xml:space="preserve">Notificación</w:t>
            </w:r>
          </w:p>
        </w:tc>
        <w:tc>
          <w:tcPr>
            <w:tcW w:type="dxa" w:w="3120"/>
            <w:tcMar>
              <w:top w:type="dxa" w:w="60"/>
              <w:left w:type="dxa" w:w="100"/>
              <w:bottom w:type="dxa" w:w="60"/>
              <w:right w:type="dxa" w:w="100"/>
            </w:tcMar>
          </w:tcPr>
          <w:p>
            <w:pPr>
              <w:spacing w:after="0" w:line="260"/>
            </w:pPr>
            <w:r>
              <w:rPr>
                <w:b w:val="false"/>
                <w:bCs w:val="false"/>
                <w:sz w:val="19"/>
                <w:szCs w:val="19"/>
              </w:rPr>
              <w:t xml:space="preserve">ninguno</w:t>
            </w:r>
          </w:p>
        </w:tc>
        <w:tc>
          <w:tcPr>
            <w:tcW w:type="dxa" w:w="3120"/>
            <w:tcMar>
              <w:top w:type="dxa" w:w="60"/>
              <w:left w:type="dxa" w:w="100"/>
              <w:bottom w:type="dxa" w:w="60"/>
              <w:right w:type="dxa" w:w="100"/>
            </w:tcMar>
          </w:tcPr>
          <w:p>
            <w:pPr>
              <w:spacing w:after="0" w:line="260"/>
            </w:pPr>
            <w:r>
              <w:rPr>
                <w:b w:val="false"/>
                <w:bCs w:val="false"/>
                <w:sz w:val="19"/>
                <w:szCs w:val="19"/>
              </w:rPr>
              <w:t xml:space="preserve">no lleva respuesta</w:t>
            </w:r>
          </w:p>
        </w:tc>
      </w:tr>
      <w:tr>
        <w:trPr>
          <w:tblHeader w:val="false"/>
        </w:trPr>
        <w:tc>
          <w:tcPr>
            <w:tcW w:type="dxa" w:w="2080"/>
            <w:tcMar>
              <w:top w:type="dxa" w:w="60"/>
              <w:left w:type="dxa" w:w="100"/>
              <w:bottom w:type="dxa" w:w="60"/>
              <w:right w:type="dxa" w:w="100"/>
            </w:tcMar>
          </w:tcPr>
          <w:p>
            <w:pPr>
              <w:spacing w:after="0" w:line="260"/>
            </w:pPr>
            <w:r>
              <w:rPr>
                <w:b w:val="false"/>
                <w:bCs w:val="false"/>
                <w:sz w:val="19"/>
                <w:szCs w:val="19"/>
              </w:rPr>
              <w:t xml:space="preserve">ping</w:t>
            </w:r>
          </w:p>
        </w:tc>
        <w:tc>
          <w:tcPr>
            <w:tcW w:type="dxa" w:w="1040"/>
            <w:tcMar>
              <w:top w:type="dxa" w:w="60"/>
              <w:left w:type="dxa" w:w="100"/>
              <w:bottom w:type="dxa" w:w="60"/>
              <w:right w:type="dxa" w:w="100"/>
            </w:tcMar>
          </w:tcPr>
          <w:p>
            <w:pPr>
              <w:spacing w:after="0" w:line="260"/>
            </w:pPr>
            <w:r>
              <w:rPr>
                <w:b w:val="false"/>
                <w:bCs w:val="false"/>
                <w:sz w:val="19"/>
                <w:szCs w:val="19"/>
              </w:rPr>
              <w:t xml:space="preserve">Solicitud</w:t>
            </w:r>
          </w:p>
        </w:tc>
        <w:tc>
          <w:tcPr>
            <w:tcW w:type="dxa" w:w="3120"/>
            <w:tcMar>
              <w:top w:type="dxa" w:w="60"/>
              <w:left w:type="dxa" w:w="100"/>
              <w:bottom w:type="dxa" w:w="60"/>
              <w:right w:type="dxa" w:w="100"/>
            </w:tcMar>
          </w:tcPr>
          <w:p>
            <w:pPr>
              <w:spacing w:after="0" w:line="260"/>
            </w:pPr>
            <w:r>
              <w:rPr>
                <w:b w:val="false"/>
                <w:bCs w:val="false"/>
                <w:sz w:val="19"/>
                <w:szCs w:val="19"/>
              </w:rPr>
              <w:t xml:space="preserve">ninguno</w:t>
            </w:r>
          </w:p>
        </w:tc>
        <w:tc>
          <w:tcPr>
            <w:tcW w:type="dxa" w:w="3120"/>
            <w:tcMar>
              <w:top w:type="dxa" w:w="60"/>
              <w:left w:type="dxa" w:w="100"/>
              <w:bottom w:type="dxa" w:w="60"/>
              <w:right w:type="dxa" w:w="100"/>
            </w:tcMar>
          </w:tcPr>
          <w:p>
            <w:pPr>
              <w:spacing w:after="0" w:line="260"/>
            </w:pPr>
            <w:r>
              <w:rPr>
                <w:b w:val="false"/>
                <w:bCs w:val="false"/>
                <w:sz w:val="19"/>
                <w:szCs w:val="19"/>
              </w:rPr>
              <w:t xml:space="preserve">objeto vacío</w:t>
            </w:r>
          </w:p>
        </w:tc>
      </w:tr>
      <w:tr>
        <w:trPr>
          <w:tblHeader w:val="false"/>
        </w:trPr>
        <w:tc>
          <w:tcPr>
            <w:tcW w:type="dxa" w:w="2080"/>
            <w:tcMar>
              <w:top w:type="dxa" w:w="60"/>
              <w:left w:type="dxa" w:w="100"/>
              <w:bottom w:type="dxa" w:w="60"/>
              <w:right w:type="dxa" w:w="100"/>
            </w:tcMar>
          </w:tcPr>
          <w:p>
            <w:pPr>
              <w:spacing w:after="0" w:line="260"/>
            </w:pPr>
            <w:r>
              <w:rPr>
                <w:b w:val="false"/>
                <w:bCs w:val="false"/>
                <w:sz w:val="19"/>
                <w:szCs w:val="19"/>
              </w:rPr>
              <w:t xml:space="preserve">tools/list</w:t>
            </w:r>
          </w:p>
        </w:tc>
        <w:tc>
          <w:tcPr>
            <w:tcW w:type="dxa" w:w="1040"/>
            <w:tcMar>
              <w:top w:type="dxa" w:w="60"/>
              <w:left w:type="dxa" w:w="100"/>
              <w:bottom w:type="dxa" w:w="60"/>
              <w:right w:type="dxa" w:w="100"/>
            </w:tcMar>
          </w:tcPr>
          <w:p>
            <w:pPr>
              <w:spacing w:after="0" w:line="260"/>
            </w:pPr>
            <w:r>
              <w:rPr>
                <w:b w:val="false"/>
                <w:bCs w:val="false"/>
                <w:sz w:val="19"/>
                <w:szCs w:val="19"/>
              </w:rPr>
              <w:t xml:space="preserve">Solicitud</w:t>
            </w:r>
          </w:p>
        </w:tc>
        <w:tc>
          <w:tcPr>
            <w:tcW w:type="dxa" w:w="3120"/>
            <w:tcMar>
              <w:top w:type="dxa" w:w="60"/>
              <w:left w:type="dxa" w:w="100"/>
              <w:bottom w:type="dxa" w:w="60"/>
              <w:right w:type="dxa" w:w="100"/>
            </w:tcMar>
          </w:tcPr>
          <w:p>
            <w:pPr>
              <w:spacing w:after="0" w:line="260"/>
            </w:pPr>
            <w:r>
              <w:rPr>
                <w:b w:val="false"/>
                <w:bCs w:val="false"/>
                <w:sz w:val="19"/>
                <w:szCs w:val="19"/>
              </w:rPr>
              <w:t xml:space="preserve">ninguno</w:t>
            </w:r>
          </w:p>
        </w:tc>
        <w:tc>
          <w:tcPr>
            <w:tcW w:type="dxa" w:w="3120"/>
            <w:tcMar>
              <w:top w:type="dxa" w:w="60"/>
              <w:left w:type="dxa" w:w="100"/>
              <w:bottom w:type="dxa" w:w="60"/>
              <w:right w:type="dxa" w:w="100"/>
            </w:tcMar>
          </w:tcPr>
          <w:p>
            <w:pPr>
              <w:spacing w:after="0" w:line="260"/>
            </w:pPr>
            <w:r>
              <w:rPr>
                <w:b w:val="false"/>
                <w:bCs w:val="false"/>
                <w:sz w:val="19"/>
                <w:szCs w:val="19"/>
              </w:rPr>
              <w:t xml:space="preserve">arreglo de herramientas</w:t>
            </w:r>
          </w:p>
        </w:tc>
      </w:tr>
      <w:tr>
        <w:trPr>
          <w:tblHeader w:val="false"/>
        </w:trPr>
        <w:tc>
          <w:tcPr>
            <w:tcW w:type="dxa" w:w="2080"/>
            <w:tcMar>
              <w:top w:type="dxa" w:w="60"/>
              <w:left w:type="dxa" w:w="100"/>
              <w:bottom w:type="dxa" w:w="60"/>
              <w:right w:type="dxa" w:w="100"/>
            </w:tcMar>
          </w:tcPr>
          <w:p>
            <w:pPr>
              <w:spacing w:after="0" w:line="260"/>
            </w:pPr>
            <w:r>
              <w:rPr>
                <w:b w:val="false"/>
                <w:bCs w:val="false"/>
                <w:sz w:val="19"/>
                <w:szCs w:val="19"/>
              </w:rPr>
              <w:t xml:space="preserve">tools/call</w:t>
            </w:r>
          </w:p>
        </w:tc>
        <w:tc>
          <w:tcPr>
            <w:tcW w:type="dxa" w:w="1040"/>
            <w:tcMar>
              <w:top w:type="dxa" w:w="60"/>
              <w:left w:type="dxa" w:w="100"/>
              <w:bottom w:type="dxa" w:w="60"/>
              <w:right w:type="dxa" w:w="100"/>
            </w:tcMar>
          </w:tcPr>
          <w:p>
            <w:pPr>
              <w:spacing w:after="0" w:line="260"/>
            </w:pPr>
            <w:r>
              <w:rPr>
                <w:b w:val="false"/>
                <w:bCs w:val="false"/>
                <w:sz w:val="19"/>
                <w:szCs w:val="19"/>
              </w:rPr>
              <w:t xml:space="preserve">Solicitud</w:t>
            </w:r>
          </w:p>
        </w:tc>
        <w:tc>
          <w:tcPr>
            <w:tcW w:type="dxa" w:w="3120"/>
            <w:tcMar>
              <w:top w:type="dxa" w:w="60"/>
              <w:left w:type="dxa" w:w="100"/>
              <w:bottom w:type="dxa" w:w="60"/>
              <w:right w:type="dxa" w:w="100"/>
            </w:tcMar>
          </w:tcPr>
          <w:p>
            <w:pPr>
              <w:spacing w:after="0" w:line="260"/>
            </w:pPr>
            <w:r>
              <w:rPr>
                <w:b w:val="false"/>
                <w:bCs w:val="false"/>
                <w:sz w:val="19"/>
                <w:szCs w:val="19"/>
              </w:rPr>
              <w:t xml:space="preserve">name, arguments</w:t>
            </w:r>
          </w:p>
        </w:tc>
        <w:tc>
          <w:tcPr>
            <w:tcW w:type="dxa" w:w="3120"/>
            <w:tcMar>
              <w:top w:type="dxa" w:w="60"/>
              <w:left w:type="dxa" w:w="100"/>
              <w:bottom w:type="dxa" w:w="60"/>
              <w:right w:type="dxa" w:w="100"/>
            </w:tcMar>
          </w:tcPr>
          <w:p>
            <w:pPr>
              <w:spacing w:after="0" w:line="260"/>
            </w:pPr>
            <w:r>
              <w:rPr>
                <w:b w:val="false"/>
                <w:bCs w:val="false"/>
                <w:sz w:val="19"/>
                <w:szCs w:val="19"/>
              </w:rPr>
              <w:t xml:space="preserve">content, isError</w:t>
            </w:r>
          </w:p>
        </w:tc>
      </w:tr>
    </w:tbl>
    <w:p>
      <w:pPr>
        <w:spacing w:after="160" w:line="300"/>
      </w:pPr>
      <w:r>
        <w:t xml:space="preserve"/>
      </w:r>
    </w:p>
    <w:p>
      <w:pPr>
        <w:pStyle w:val="Heading2"/>
        <w:spacing w:after="160" w:before="280"/>
      </w:pPr>
      <w:r>
        <w:rPr>
          <w:b/>
          <w:bCs/>
          <w:color w:val="000000"/>
          <w:sz w:val="25"/>
          <w:szCs w:val="25"/>
        </w:rPr>
        <w:t xml:space="preserve">Endpoints</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1440"/>
        <w:gridCol w:w="4320"/>
        <w:gridCol w:w="3600"/>
      </w:tblGrid>
      <w:tr>
        <w:trPr>
          <w:tblHeader/>
        </w:trPr>
        <w:tc>
          <w:tcPr>
            <w:tcW w:type="dxa" w:w="1440"/>
            <w:tcMar>
              <w:top w:type="dxa" w:w="60"/>
              <w:left w:type="dxa" w:w="100"/>
              <w:bottom w:type="dxa" w:w="60"/>
              <w:right w:type="dxa" w:w="100"/>
            </w:tcMar>
          </w:tcPr>
          <w:p>
            <w:pPr>
              <w:spacing w:after="0" w:line="260"/>
            </w:pPr>
            <w:r>
              <w:rPr>
                <w:b/>
                <w:bCs/>
                <w:sz w:val="19"/>
                <w:szCs w:val="19"/>
              </w:rPr>
              <w:t xml:space="preserve">Transporte</w:t>
            </w:r>
          </w:p>
        </w:tc>
        <w:tc>
          <w:tcPr>
            <w:tcW w:type="dxa" w:w="4320"/>
            <w:tcMar>
              <w:top w:type="dxa" w:w="60"/>
              <w:left w:type="dxa" w:w="100"/>
              <w:bottom w:type="dxa" w:w="60"/>
              <w:right w:type="dxa" w:w="100"/>
            </w:tcMar>
          </w:tcPr>
          <w:p>
            <w:pPr>
              <w:spacing w:after="0" w:line="260"/>
            </w:pPr>
            <w:r>
              <w:rPr>
                <w:b/>
                <w:bCs/>
                <w:sz w:val="19"/>
                <w:szCs w:val="19"/>
              </w:rPr>
              <w:t xml:space="preserve">Dirección</w:t>
            </w:r>
          </w:p>
        </w:tc>
        <w:tc>
          <w:tcPr>
            <w:tcW w:type="dxa" w:w="3600"/>
            <w:tcMar>
              <w:top w:type="dxa" w:w="60"/>
              <w:left w:type="dxa" w:w="100"/>
              <w:bottom w:type="dxa" w:w="60"/>
              <w:right w:type="dxa" w:w="100"/>
            </w:tcMar>
          </w:tcPr>
          <w:p>
            <w:pPr>
              <w:spacing w:after="0" w:line="260"/>
            </w:pPr>
            <w:r>
              <w:rPr>
                <w:b/>
                <w:bCs/>
                <w:sz w:val="19"/>
                <w:szCs w:val="19"/>
              </w:rPr>
              <w:t xml:space="preserve">Delimitación de mensajes</w:t>
            </w:r>
          </w:p>
        </w:tc>
      </w:tr>
      <w:tr>
        <w:trPr>
          <w:tblHeader w:val="false"/>
        </w:trPr>
        <w:tc>
          <w:tcPr>
            <w:tcW w:type="dxa" w:w="1440"/>
            <w:tcMar>
              <w:top w:type="dxa" w:w="60"/>
              <w:left w:type="dxa" w:w="100"/>
              <w:bottom w:type="dxa" w:w="60"/>
              <w:right w:type="dxa" w:w="100"/>
            </w:tcMar>
          </w:tcPr>
          <w:p>
            <w:pPr>
              <w:spacing w:after="0" w:line="260"/>
            </w:pPr>
            <w:r>
              <w:rPr>
                <w:b w:val="false"/>
                <w:bCs w:val="false"/>
                <w:sz w:val="19"/>
                <w:szCs w:val="19"/>
              </w:rPr>
              <w:t xml:space="preserve">stdio</w:t>
            </w:r>
          </w:p>
        </w:tc>
        <w:tc>
          <w:tcPr>
            <w:tcW w:type="dxa" w:w="4320"/>
            <w:tcMar>
              <w:top w:type="dxa" w:w="60"/>
              <w:left w:type="dxa" w:w="100"/>
              <w:bottom w:type="dxa" w:w="60"/>
              <w:right w:type="dxa" w:w="100"/>
            </w:tcMar>
          </w:tcPr>
          <w:p>
            <w:pPr>
              <w:spacing w:after="0" w:line="260"/>
            </w:pPr>
            <w:r>
              <w:rPr>
                <w:b w:val="false"/>
                <w:bCs w:val="false"/>
                <w:sz w:val="19"/>
                <w:szCs w:val="19"/>
              </w:rPr>
              <w:t xml:space="preserve">node servers/logistics/stdio-server.js</w:t>
            </w:r>
          </w:p>
        </w:tc>
        <w:tc>
          <w:tcPr>
            <w:tcW w:type="dxa" w:w="3600"/>
            <w:tcMar>
              <w:top w:type="dxa" w:w="60"/>
              <w:left w:type="dxa" w:w="100"/>
              <w:bottom w:type="dxa" w:w="60"/>
              <w:right w:type="dxa" w:w="100"/>
            </w:tcMar>
          </w:tcPr>
          <w:p>
            <w:pPr>
              <w:spacing w:after="0" w:line="260"/>
            </w:pPr>
            <w:r>
              <w:rPr>
                <w:b w:val="false"/>
                <w:bCs w:val="false"/>
                <w:sz w:val="19"/>
                <w:szCs w:val="19"/>
              </w:rPr>
              <w:t xml:space="preserve">Un mensaje JSON por línea en stdin y stdout</w:t>
            </w:r>
          </w:p>
        </w:tc>
      </w:tr>
      <w:tr>
        <w:trPr>
          <w:tblHeader w:val="false"/>
        </w:trPr>
        <w:tc>
          <w:tcPr>
            <w:tcW w:type="dxa" w:w="1440"/>
            <w:tcMar>
              <w:top w:type="dxa" w:w="60"/>
              <w:left w:type="dxa" w:w="100"/>
              <w:bottom w:type="dxa" w:w="60"/>
              <w:right w:type="dxa" w:w="100"/>
            </w:tcMar>
          </w:tcPr>
          <w:p>
            <w:pPr>
              <w:spacing w:after="0" w:line="260"/>
            </w:pPr>
            <w:r>
              <w:rPr>
                <w:b w:val="false"/>
                <w:bCs w:val="false"/>
                <w:sz w:val="19"/>
                <w:szCs w:val="19"/>
              </w:rPr>
              <w:t xml:space="preserve">HTTP</w:t>
            </w:r>
          </w:p>
        </w:tc>
        <w:tc>
          <w:tcPr>
            <w:tcW w:type="dxa" w:w="4320"/>
            <w:tcMar>
              <w:top w:type="dxa" w:w="60"/>
              <w:left w:type="dxa" w:w="100"/>
              <w:bottom w:type="dxa" w:w="60"/>
              <w:right w:type="dxa" w:w="100"/>
            </w:tcMar>
          </w:tcPr>
          <w:p>
            <w:pPr>
              <w:spacing w:after="0" w:line="260"/>
            </w:pPr>
            <w:r>
              <w:rPr>
                <w:b w:val="false"/>
                <w:bCs w:val="false"/>
                <w:sz w:val="19"/>
                <w:szCs w:val="19"/>
              </w:rPr>
              <w:t xml:space="preserve">POST https://logistics-mcp.mcp-chatbot.workers.dev/mcp</w:t>
            </w:r>
          </w:p>
        </w:tc>
        <w:tc>
          <w:tcPr>
            <w:tcW w:type="dxa" w:w="3600"/>
            <w:tcMar>
              <w:top w:type="dxa" w:w="60"/>
              <w:left w:type="dxa" w:w="100"/>
              <w:bottom w:type="dxa" w:w="60"/>
              <w:right w:type="dxa" w:w="100"/>
            </w:tcMar>
          </w:tcPr>
          <w:p>
            <w:pPr>
              <w:spacing w:after="0" w:line="260"/>
            </w:pPr>
            <w:r>
              <w:rPr>
                <w:b w:val="false"/>
                <w:bCs w:val="false"/>
                <w:sz w:val="19"/>
                <w:szCs w:val="19"/>
              </w:rPr>
              <w:t xml:space="preserve">Un mensaje JSON por cuerpo de solicitud</w:t>
            </w:r>
          </w:p>
        </w:tc>
      </w:tr>
      <w:tr>
        <w:trPr>
          <w:tblHeader w:val="false"/>
        </w:trPr>
        <w:tc>
          <w:tcPr>
            <w:tcW w:type="dxa" w:w="1440"/>
            <w:tcMar>
              <w:top w:type="dxa" w:w="60"/>
              <w:left w:type="dxa" w:w="100"/>
              <w:bottom w:type="dxa" w:w="60"/>
              <w:right w:type="dxa" w:w="100"/>
            </w:tcMar>
          </w:tcPr>
          <w:p>
            <w:pPr>
              <w:spacing w:after="0" w:line="260"/>
            </w:pPr>
            <w:r>
              <w:rPr>
                <w:b w:val="false"/>
                <w:bCs w:val="false"/>
                <w:sz w:val="19"/>
                <w:szCs w:val="19"/>
              </w:rPr>
              <w:t xml:space="preserve">HTTP</w:t>
            </w:r>
          </w:p>
        </w:tc>
        <w:tc>
          <w:tcPr>
            <w:tcW w:type="dxa" w:w="4320"/>
            <w:tcMar>
              <w:top w:type="dxa" w:w="60"/>
              <w:left w:type="dxa" w:w="100"/>
              <w:bottom w:type="dxa" w:w="60"/>
              <w:right w:type="dxa" w:w="100"/>
            </w:tcMar>
          </w:tcPr>
          <w:p>
            <w:pPr>
              <w:spacing w:after="0" w:line="260"/>
            </w:pPr>
            <w:r>
              <w:rPr>
                <w:b w:val="false"/>
                <w:bCs w:val="false"/>
                <w:sz w:val="19"/>
                <w:szCs w:val="19"/>
              </w:rPr>
              <w:t xml:space="preserve">GET https://logistics-mcp.mcp-chatbot.workers.dev/health</w:t>
            </w:r>
          </w:p>
        </w:tc>
        <w:tc>
          <w:tcPr>
            <w:tcW w:type="dxa" w:w="3600"/>
            <w:tcMar>
              <w:top w:type="dxa" w:w="60"/>
              <w:left w:type="dxa" w:w="100"/>
              <w:bottom w:type="dxa" w:w="60"/>
              <w:right w:type="dxa" w:w="100"/>
            </w:tcMar>
          </w:tcPr>
          <w:p>
            <w:pPr>
              <w:spacing w:after="0" w:line="260"/>
            </w:pPr>
            <w:r>
              <w:rPr>
                <w:b w:val="false"/>
                <w:bCs w:val="false"/>
                <w:sz w:val="19"/>
                <w:szCs w:val="19"/>
              </w:rPr>
              <w:t xml:space="preserve">Verificación de estado, fuera de MCP</w:t>
            </w:r>
          </w:p>
        </w:tc>
      </w:tr>
    </w:tbl>
    <w:p>
      <w:pPr>
        <w:spacing w:after="160" w:line="300"/>
      </w:pPr>
      <w:r>
        <w:t xml:space="preserve"/>
      </w:r>
    </w:p>
    <w:p>
      <w:pPr>
        <w:spacing w:after="160" w:line="300"/>
      </w:pPr>
      <w:r>
        <w:t xml:space="preserve">Sobre HTTP, una notificación se responde con el código 202 y un cuerpo vacío, porque las notificaciones no llevan respuesta. Cualquier otro mensaje se responde con 200 y un mensaje JSON-RPC, incluidos los errores de protocolo.</w:t>
      </w:r>
    </w:p>
    <w:p>
      <w:pPr>
        <w:pStyle w:val="Heading2"/>
        <w:spacing w:after="160" w:before="280"/>
      </w:pPr>
      <w:r>
        <w:rPr>
          <w:b/>
          <w:bCs/>
          <w:color w:val="000000"/>
          <w:sz w:val="25"/>
          <w:szCs w:val="25"/>
        </w:rPr>
        <w:t xml:space="preserve">Herramientas</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1783"/>
        <w:gridCol w:w="2674"/>
        <w:gridCol w:w="1337"/>
        <w:gridCol w:w="3566"/>
      </w:tblGrid>
      <w:tr>
        <w:trPr>
          <w:tblHeader/>
        </w:trPr>
        <w:tc>
          <w:tcPr>
            <w:tcW w:type="dxa" w:w="1783"/>
            <w:tcMar>
              <w:top w:type="dxa" w:w="60"/>
              <w:left w:type="dxa" w:w="100"/>
              <w:bottom w:type="dxa" w:w="60"/>
              <w:right w:type="dxa" w:w="100"/>
            </w:tcMar>
          </w:tcPr>
          <w:p>
            <w:pPr>
              <w:spacing w:after="0" w:line="260"/>
            </w:pPr>
            <w:r>
              <w:rPr>
                <w:b/>
                <w:bCs/>
                <w:sz w:val="19"/>
                <w:szCs w:val="19"/>
              </w:rPr>
              <w:t xml:space="preserve">Herramienta</w:t>
            </w:r>
          </w:p>
        </w:tc>
        <w:tc>
          <w:tcPr>
            <w:tcW w:type="dxa" w:w="2674"/>
            <w:tcMar>
              <w:top w:type="dxa" w:w="60"/>
              <w:left w:type="dxa" w:w="100"/>
              <w:bottom w:type="dxa" w:w="60"/>
              <w:right w:type="dxa" w:w="100"/>
            </w:tcMar>
          </w:tcPr>
          <w:p>
            <w:pPr>
              <w:spacing w:after="0" w:line="260"/>
            </w:pPr>
            <w:r>
              <w:rPr>
                <w:b/>
                <w:bCs/>
                <w:sz w:val="19"/>
                <w:szCs w:val="19"/>
              </w:rPr>
              <w:t xml:space="preserve">Parámetros obligatorios</w:t>
            </w:r>
          </w:p>
        </w:tc>
        <w:tc>
          <w:tcPr>
            <w:tcW w:type="dxa" w:w="1337"/>
            <w:tcMar>
              <w:top w:type="dxa" w:w="60"/>
              <w:left w:type="dxa" w:w="100"/>
              <w:bottom w:type="dxa" w:w="60"/>
              <w:right w:type="dxa" w:w="100"/>
            </w:tcMar>
          </w:tcPr>
          <w:p>
            <w:pPr>
              <w:spacing w:after="0" w:line="260"/>
            </w:pPr>
            <w:r>
              <w:rPr>
                <w:b/>
                <w:bCs/>
                <w:sz w:val="19"/>
                <w:szCs w:val="19"/>
              </w:rPr>
              <w:t xml:space="preserve">Opcionales</w:t>
            </w:r>
          </w:p>
        </w:tc>
        <w:tc>
          <w:tcPr>
            <w:tcW w:type="dxa" w:w="3566"/>
            <w:tcMar>
              <w:top w:type="dxa" w:w="60"/>
              <w:left w:type="dxa" w:w="100"/>
              <w:bottom w:type="dxa" w:w="60"/>
              <w:right w:type="dxa" w:w="100"/>
            </w:tcMar>
          </w:tcPr>
          <w:p>
            <w:pPr>
              <w:spacing w:after="0" w:line="260"/>
            </w:pPr>
            <w:r>
              <w:rPr>
                <w:b/>
                <w:bCs/>
                <w:sz w:val="19"/>
                <w:szCs w:val="19"/>
              </w:rPr>
              <w:t xml:space="preserve">Devuelve</w:t>
            </w:r>
          </w:p>
        </w:tc>
      </w:tr>
      <w:tr>
        <w:trPr>
          <w:tblHeader w:val="false"/>
        </w:trPr>
        <w:tc>
          <w:tcPr>
            <w:tcW w:type="dxa" w:w="1783"/>
            <w:tcMar>
              <w:top w:type="dxa" w:w="60"/>
              <w:left w:type="dxa" w:w="100"/>
              <w:bottom w:type="dxa" w:w="60"/>
              <w:right w:type="dxa" w:w="100"/>
            </w:tcMar>
          </w:tcPr>
          <w:p>
            <w:pPr>
              <w:spacing w:after="0" w:line="260"/>
            </w:pPr>
            <w:r>
              <w:rPr>
                <w:b w:val="false"/>
                <w:bCs w:val="false"/>
                <w:sz w:val="19"/>
                <w:szCs w:val="19"/>
              </w:rPr>
              <w:t xml:space="preserve">quote_shipment</w:t>
            </w:r>
          </w:p>
        </w:tc>
        <w:tc>
          <w:tcPr>
            <w:tcW w:type="dxa" w:w="2674"/>
            <w:tcMar>
              <w:top w:type="dxa" w:w="60"/>
              <w:left w:type="dxa" w:w="100"/>
              <w:bottom w:type="dxa" w:w="60"/>
              <w:right w:type="dxa" w:w="100"/>
            </w:tcMar>
          </w:tcPr>
          <w:p>
            <w:pPr>
              <w:spacing w:after="0" w:line="260"/>
            </w:pPr>
            <w:r>
              <w:rPr>
                <w:b w:val="false"/>
                <w:bCs w:val="false"/>
                <w:sz w:val="19"/>
                <w:szCs w:val="19"/>
              </w:rPr>
              <w:t xml:space="preserve">origin, destination, weight_kg</w:t>
            </w:r>
          </w:p>
        </w:tc>
        <w:tc>
          <w:tcPr>
            <w:tcW w:type="dxa" w:w="1337"/>
            <w:tcMar>
              <w:top w:type="dxa" w:w="60"/>
              <w:left w:type="dxa" w:w="100"/>
              <w:bottom w:type="dxa" w:w="60"/>
              <w:right w:type="dxa" w:w="100"/>
            </w:tcMar>
          </w:tcPr>
          <w:p>
            <w:pPr>
              <w:spacing w:after="0" w:line="260"/>
            </w:pPr>
            <w:r>
              <w:rPr>
                <w:b w:val="false"/>
                <w:bCs w:val="false"/>
                <w:sz w:val="19"/>
                <w:szCs w:val="19"/>
              </w:rPr>
              <w:t xml:space="preserve">service_level</w:t>
            </w:r>
          </w:p>
        </w:tc>
        <w:tc>
          <w:tcPr>
            <w:tcW w:type="dxa" w:w="3566"/>
            <w:tcMar>
              <w:top w:type="dxa" w:w="60"/>
              <w:left w:type="dxa" w:w="100"/>
              <w:bottom w:type="dxa" w:w="60"/>
              <w:right w:type="dxa" w:w="100"/>
            </w:tcMar>
          </w:tcPr>
          <w:p>
            <w:pPr>
              <w:spacing w:after="0" w:line="260"/>
            </w:pPr>
            <w:r>
              <w:rPr>
                <w:b w:val="false"/>
                <w:bCs w:val="false"/>
                <w:sz w:val="19"/>
                <w:szCs w:val="19"/>
              </w:rPr>
              <w:t xml:space="preserve">Precio en quetzales, días de tránsito y fecha estimada</w:t>
            </w:r>
          </w:p>
        </w:tc>
      </w:tr>
      <w:tr>
        <w:trPr>
          <w:tblHeader w:val="false"/>
        </w:trPr>
        <w:tc>
          <w:tcPr>
            <w:tcW w:type="dxa" w:w="1783"/>
            <w:tcMar>
              <w:top w:type="dxa" w:w="60"/>
              <w:left w:type="dxa" w:w="100"/>
              <w:bottom w:type="dxa" w:w="60"/>
              <w:right w:type="dxa" w:w="100"/>
            </w:tcMar>
          </w:tcPr>
          <w:p>
            <w:pPr>
              <w:spacing w:after="0" w:line="260"/>
            </w:pPr>
            <w:r>
              <w:rPr>
                <w:b w:val="false"/>
                <w:bCs w:val="false"/>
                <w:sz w:val="19"/>
                <w:szCs w:val="19"/>
              </w:rPr>
              <w:t xml:space="preserve">create_shipment</w:t>
            </w:r>
          </w:p>
        </w:tc>
        <w:tc>
          <w:tcPr>
            <w:tcW w:type="dxa" w:w="2674"/>
            <w:tcMar>
              <w:top w:type="dxa" w:w="60"/>
              <w:left w:type="dxa" w:w="100"/>
              <w:bottom w:type="dxa" w:w="60"/>
              <w:right w:type="dxa" w:w="100"/>
            </w:tcMar>
          </w:tcPr>
          <w:p>
            <w:pPr>
              <w:spacing w:after="0" w:line="260"/>
            </w:pPr>
            <w:r>
              <w:rPr>
                <w:b w:val="false"/>
                <w:bCs w:val="false"/>
                <w:sz w:val="19"/>
                <w:szCs w:val="19"/>
              </w:rPr>
              <w:t xml:space="preserve">customer, origin, destination, weight_kg</w:t>
            </w:r>
          </w:p>
        </w:tc>
        <w:tc>
          <w:tcPr>
            <w:tcW w:type="dxa" w:w="1337"/>
            <w:tcMar>
              <w:top w:type="dxa" w:w="60"/>
              <w:left w:type="dxa" w:w="100"/>
              <w:bottom w:type="dxa" w:w="60"/>
              <w:right w:type="dxa" w:w="100"/>
            </w:tcMar>
          </w:tcPr>
          <w:p>
            <w:pPr>
              <w:spacing w:after="0" w:line="260"/>
            </w:pPr>
            <w:r>
              <w:rPr>
                <w:b w:val="false"/>
                <w:bCs w:val="false"/>
                <w:sz w:val="19"/>
                <w:szCs w:val="19"/>
              </w:rPr>
              <w:t xml:space="preserve">service_level</w:t>
            </w:r>
          </w:p>
        </w:tc>
        <w:tc>
          <w:tcPr>
            <w:tcW w:type="dxa" w:w="3566"/>
            <w:tcMar>
              <w:top w:type="dxa" w:w="60"/>
              <w:left w:type="dxa" w:w="100"/>
              <w:bottom w:type="dxa" w:w="60"/>
              <w:right w:type="dxa" w:w="100"/>
            </w:tcMar>
          </w:tcPr>
          <w:p>
            <w:pPr>
              <w:spacing w:after="0" w:line="260"/>
            </w:pPr>
            <w:r>
              <w:rPr>
                <w:b w:val="false"/>
                <w:bCs w:val="false"/>
                <w:sz w:val="19"/>
                <w:szCs w:val="19"/>
              </w:rPr>
              <w:t xml:space="preserve">Número de guía, precio y sucursal de entrega</w:t>
            </w:r>
          </w:p>
        </w:tc>
      </w:tr>
      <w:tr>
        <w:trPr>
          <w:tblHeader w:val="false"/>
        </w:trPr>
        <w:tc>
          <w:tcPr>
            <w:tcW w:type="dxa" w:w="1783"/>
            <w:tcMar>
              <w:top w:type="dxa" w:w="60"/>
              <w:left w:type="dxa" w:w="100"/>
              <w:bottom w:type="dxa" w:w="60"/>
              <w:right w:type="dxa" w:w="100"/>
            </w:tcMar>
          </w:tcPr>
          <w:p>
            <w:pPr>
              <w:spacing w:after="0" w:line="260"/>
            </w:pPr>
            <w:r>
              <w:rPr>
                <w:b w:val="false"/>
                <w:bCs w:val="false"/>
                <w:sz w:val="19"/>
                <w:szCs w:val="19"/>
              </w:rPr>
              <w:t xml:space="preserve">track_shipment</w:t>
            </w:r>
          </w:p>
        </w:tc>
        <w:tc>
          <w:tcPr>
            <w:tcW w:type="dxa" w:w="2674"/>
            <w:tcMar>
              <w:top w:type="dxa" w:w="60"/>
              <w:left w:type="dxa" w:w="100"/>
              <w:bottom w:type="dxa" w:w="60"/>
              <w:right w:type="dxa" w:w="100"/>
            </w:tcMar>
          </w:tcPr>
          <w:p>
            <w:pPr>
              <w:spacing w:after="0" w:line="260"/>
            </w:pPr>
            <w:r>
              <w:rPr>
                <w:b w:val="false"/>
                <w:bCs w:val="false"/>
                <w:sz w:val="19"/>
                <w:szCs w:val="19"/>
              </w:rPr>
              <w:t xml:space="preserve">tracking_number</w:t>
            </w:r>
          </w:p>
        </w:tc>
        <w:tc>
          <w:tcPr>
            <w:tcW w:type="dxa" w:w="1337"/>
            <w:tcMar>
              <w:top w:type="dxa" w:w="60"/>
              <w:left w:type="dxa" w:w="100"/>
              <w:bottom w:type="dxa" w:w="60"/>
              <w:right w:type="dxa" w:w="100"/>
            </w:tcMar>
          </w:tcPr>
          <w:p>
            <w:pPr>
              <w:spacing w:after="0" w:line="260"/>
            </w:pPr>
            <w:r>
              <w:rPr>
                <w:b w:val="false"/>
                <w:bCs w:val="false"/>
                <w:sz w:val="19"/>
                <w:szCs w:val="19"/>
              </w:rPr>
              <w:t xml:space="preserve">—</w:t>
            </w:r>
          </w:p>
        </w:tc>
        <w:tc>
          <w:tcPr>
            <w:tcW w:type="dxa" w:w="3566"/>
            <w:tcMar>
              <w:top w:type="dxa" w:w="60"/>
              <w:left w:type="dxa" w:w="100"/>
              <w:bottom w:type="dxa" w:w="60"/>
              <w:right w:type="dxa" w:w="100"/>
            </w:tcMar>
          </w:tcPr>
          <w:p>
            <w:pPr>
              <w:spacing w:after="0" w:line="260"/>
            </w:pPr>
            <w:r>
              <w:rPr>
                <w:b w:val="false"/>
                <w:bCs w:val="false"/>
                <w:sz w:val="19"/>
                <w:szCs w:val="19"/>
              </w:rPr>
              <w:t xml:space="preserve">Estado actual e historial completo de eventos</w:t>
            </w:r>
          </w:p>
        </w:tc>
      </w:tr>
      <w:tr>
        <w:trPr>
          <w:tblHeader w:val="false"/>
        </w:trPr>
        <w:tc>
          <w:tcPr>
            <w:tcW w:type="dxa" w:w="1783"/>
            <w:tcMar>
              <w:top w:type="dxa" w:w="60"/>
              <w:left w:type="dxa" w:w="100"/>
              <w:bottom w:type="dxa" w:w="60"/>
              <w:right w:type="dxa" w:w="100"/>
            </w:tcMar>
          </w:tcPr>
          <w:p>
            <w:pPr>
              <w:spacing w:after="0" w:line="260"/>
            </w:pPr>
            <w:r>
              <w:rPr>
                <w:b w:val="false"/>
                <w:bCs w:val="false"/>
                <w:sz w:val="19"/>
                <w:szCs w:val="19"/>
              </w:rPr>
              <w:t xml:space="preserve">list_shipments</w:t>
            </w:r>
          </w:p>
        </w:tc>
        <w:tc>
          <w:tcPr>
            <w:tcW w:type="dxa" w:w="2674"/>
            <w:tcMar>
              <w:top w:type="dxa" w:w="60"/>
              <w:left w:type="dxa" w:w="100"/>
              <w:bottom w:type="dxa" w:w="60"/>
              <w:right w:type="dxa" w:w="100"/>
            </w:tcMar>
          </w:tcPr>
          <w:p>
            <w:pPr>
              <w:spacing w:after="0" w:line="260"/>
            </w:pPr>
            <w:r>
              <w:rPr>
                <w:b w:val="false"/>
                <w:bCs w:val="false"/>
                <w:sz w:val="19"/>
                <w:szCs w:val="19"/>
              </w:rPr>
              <w:t xml:space="preserve">customer</w:t>
            </w:r>
          </w:p>
        </w:tc>
        <w:tc>
          <w:tcPr>
            <w:tcW w:type="dxa" w:w="1337"/>
            <w:tcMar>
              <w:top w:type="dxa" w:w="60"/>
              <w:left w:type="dxa" w:w="100"/>
              <w:bottom w:type="dxa" w:w="60"/>
              <w:right w:type="dxa" w:w="100"/>
            </w:tcMar>
          </w:tcPr>
          <w:p>
            <w:pPr>
              <w:spacing w:after="0" w:line="260"/>
            </w:pPr>
            <w:r>
              <w:rPr>
                <w:b w:val="false"/>
                <w:bCs w:val="false"/>
                <w:sz w:val="19"/>
                <w:szCs w:val="19"/>
              </w:rPr>
              <w:t xml:space="preserve">status</w:t>
            </w:r>
          </w:p>
        </w:tc>
        <w:tc>
          <w:tcPr>
            <w:tcW w:type="dxa" w:w="3566"/>
            <w:tcMar>
              <w:top w:type="dxa" w:w="60"/>
              <w:left w:type="dxa" w:w="100"/>
              <w:bottom w:type="dxa" w:w="60"/>
              <w:right w:type="dxa" w:w="100"/>
            </w:tcMar>
          </w:tcPr>
          <w:p>
            <w:pPr>
              <w:spacing w:after="0" w:line="260"/>
            </w:pPr>
            <w:r>
              <w:rPr>
                <w:b w:val="false"/>
                <w:bCs w:val="false"/>
                <w:sz w:val="19"/>
                <w:szCs w:val="19"/>
              </w:rPr>
              <w:t xml:space="preserve">Envíos que coinciden con el filtro</w:t>
            </w:r>
          </w:p>
        </w:tc>
      </w:tr>
    </w:tbl>
    <w:p>
      <w:pPr>
        <w:spacing w:after="160" w:line="300"/>
      </w:pPr>
      <w:r>
        <w:t xml:space="preserve"/>
      </w:r>
    </w:p>
    <w:p>
      <w:pPr>
        <w:spacing w:after="160" w:line="300"/>
      </w:pPr>
      <w:r>
        <w:t xml:space="preserve">Las reglas del dominio son tres zonas de cobertura (metro, central y remota) que determinan la tarifa base, el costo por kilogramo y el tiempo de tránsito; tres niveles de servicio que multiplican el precio y acortan el tiempo; un límite de 70 kilogramos por paquete; y fechas de entrega calculadas en días hábiles.</w:t>
      </w:r>
    </w:p>
    <w:p>
      <w:pPr>
        <w:pStyle w:val="Heading2"/>
        <w:spacing w:after="160" w:before="280"/>
      </w:pPr>
      <w:r>
        <w:rPr>
          <w:b/>
          <w:bCs/>
          <w:color w:val="000000"/>
          <w:sz w:val="25"/>
          <w:szCs w:val="25"/>
        </w:rPr>
        <w:t xml:space="preserve">Ejemplo de intercambio</w:t>
      </w:r>
    </w:p>
    <w:p>
      <w:pPr>
        <w:spacing w:after="160" w:line="300"/>
      </w:pPr>
      <w:r>
        <w:t xml:space="preserve">Solicitud de cotización:</w:t>
      </w:r>
    </w:p>
    <w:p>
      <w:pPr>
        <w:spacing w:after="0" w:line="240"/>
        <w:ind w:left="360"/>
      </w:pPr>
      <w:r>
        <w:rPr>
          <w:rFonts w:ascii="Consolas" w:cs="Consolas" w:eastAsia="Consolas" w:hAnsi="Consolas"/>
          <w:sz w:val="18"/>
          <w:szCs w:val="18"/>
        </w:rPr>
        <w:t xml:space="preserve">{"jsonrpc":"2.0","id":3,"method":"tools/call","params":{</w:t>
      </w:r>
    </w:p>
    <w:p>
      <w:pPr>
        <w:spacing w:after="0" w:line="240"/>
        <w:ind w:left="360"/>
      </w:pPr>
      <w:r>
        <w:rPr>
          <w:rFonts w:ascii="Consolas" w:cs="Consolas" w:eastAsia="Consolas" w:hAnsi="Consolas"/>
          <w:sz w:val="18"/>
          <w:szCs w:val="18"/>
        </w:rPr>
        <w:t xml:space="preserve">  "name":"quote_shipment",</w:t>
      </w:r>
    </w:p>
    <w:p>
      <w:pPr>
        <w:spacing w:after="0" w:line="240"/>
        <w:ind w:left="360"/>
      </w:pPr>
      <w:r>
        <w:rPr>
          <w:rFonts w:ascii="Consolas" w:cs="Consolas" w:eastAsia="Consolas" w:hAnsi="Consolas"/>
          <w:sz w:val="18"/>
          <w:szCs w:val="18"/>
        </w:rPr>
        <w:t xml:space="preserve">  "arguments":{"origin":"Guatemala City","destination":"Flores",</w:t>
      </w:r>
    </w:p>
    <w:p>
      <w:pPr>
        <w:spacing w:after="200" w:line="240"/>
        <w:ind w:left="360"/>
      </w:pPr>
      <w:r>
        <w:rPr>
          <w:rFonts w:ascii="Consolas" w:cs="Consolas" w:eastAsia="Consolas" w:hAnsi="Consolas"/>
          <w:sz w:val="18"/>
          <w:szCs w:val="18"/>
        </w:rPr>
        <w:t xml:space="preserve">               "weight_kg":8,"service_level":"express"}}}</w:t>
      </w:r>
    </w:p>
    <w:p>
      <w:pPr>
        <w:spacing w:after="160" w:line="300"/>
      </w:pPr>
      <w:r>
        <w:t xml:space="preserve">Respuesta:</w:t>
      </w:r>
    </w:p>
    <w:p>
      <w:pPr>
        <w:spacing w:after="0" w:line="240"/>
        <w:ind w:left="360"/>
      </w:pPr>
      <w:r>
        <w:rPr>
          <w:rFonts w:ascii="Consolas" w:cs="Consolas" w:eastAsia="Consolas" w:hAnsi="Consolas"/>
          <w:sz w:val="18"/>
          <w:szCs w:val="18"/>
        </w:rPr>
        <w:t xml:space="preserve">{"jsonrpc":"2.0","id":3,"result":{"content":[{"type":"text","text":</w:t>
      </w:r>
    </w:p>
    <w:p>
      <w:pPr>
        <w:spacing w:after="0" w:line="240"/>
        <w:ind w:left="360"/>
      </w:pPr>
      <w:r>
        <w:rPr>
          <w:rFonts w:ascii="Consolas" w:cs="Consolas" w:eastAsia="Consolas" w:hAnsi="Consolas"/>
          <w:sz w:val="18"/>
          <w:szCs w:val="18"/>
        </w:rPr>
        <w:t xml:space="preserve">"Quote Guatemala City -&gt; Flores</w:t>
      </w:r>
    </w:p>
    <w:p>
      <w:pPr>
        <w:spacing w:after="0" w:line="240"/>
        <w:ind w:left="360"/>
      </w:pPr>
      <w:r>
        <w:rPr>
          <w:rFonts w:ascii="Consolas" w:cs="Consolas" w:eastAsia="Consolas" w:hAnsi="Consolas"/>
          <w:sz w:val="18"/>
          <w:szCs w:val="18"/>
        </w:rPr>
        <w:t xml:space="preserve">  weight:        8 kg</w:t>
      </w:r>
    </w:p>
    <w:p>
      <w:pPr>
        <w:spacing w:after="0" w:line="240"/>
        <w:ind w:left="360"/>
      </w:pPr>
      <w:r>
        <w:rPr>
          <w:rFonts w:ascii="Consolas" w:cs="Consolas" w:eastAsia="Consolas" w:hAnsi="Consolas"/>
          <w:sz w:val="18"/>
          <w:szCs w:val="18"/>
        </w:rPr>
        <w:t xml:space="preserve">  service:       express</w:t>
      </w:r>
    </w:p>
    <w:p>
      <w:pPr>
        <w:spacing w:after="0" w:line="240"/>
        <w:ind w:left="360"/>
      </w:pPr>
      <w:r>
        <w:rPr>
          <w:rFonts w:ascii="Consolas" w:cs="Consolas" w:eastAsia="Consolas" w:hAnsi="Consolas"/>
          <w:sz w:val="18"/>
          <w:szCs w:val="18"/>
        </w:rPr>
        <w:t xml:space="preserve">  price:         GTQ 225.60</w:t>
      </w:r>
    </w:p>
    <w:p>
      <w:pPr>
        <w:spacing w:after="200" w:line="240"/>
        <w:ind w:left="360"/>
      </w:pPr>
      <w:r>
        <w:rPr>
          <w:rFonts w:ascii="Consolas" w:cs="Consolas" w:eastAsia="Consolas" w:hAnsi="Consolas"/>
          <w:sz w:val="18"/>
          <w:szCs w:val="18"/>
        </w:rPr>
        <w:t xml:space="preserve">  transit time:  3 business day(s)"}]}}</w:t>
      </w:r>
    </w:p>
    <w:p>
      <w:pPr>
        <w:pStyle w:val="Heading2"/>
        <w:spacing w:after="160" w:before="280"/>
      </w:pPr>
      <w:r>
        <w:rPr>
          <w:b/>
          <w:bCs/>
          <w:color w:val="000000"/>
          <w:sz w:val="25"/>
          <w:szCs w:val="25"/>
        </w:rPr>
        <w:t xml:space="preserve">Manejo de errores</w:t>
      </w:r>
    </w:p>
    <w:p>
      <w:pPr>
        <w:spacing w:after="160" w:line="300"/>
      </w:pPr>
      <w:r>
        <w:t xml:space="preserve">El servidor distingue dos tipos de falla, y esa distinción es visible en las capturas de red. Un error de protocolo significa que el mensaje en sí estuvo mal formado; un error de dominio significa que el mensaje fue correcto y la respuesta es negativa.</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4680"/>
        <w:gridCol w:w="4680"/>
      </w:tblGrid>
      <w:tr>
        <w:trPr>
          <w:tblHeader/>
        </w:trPr>
        <w:tc>
          <w:tcPr>
            <w:tcW w:type="dxa" w:w="4680"/>
            <w:tcMar>
              <w:top w:type="dxa" w:w="60"/>
              <w:left w:type="dxa" w:w="100"/>
              <w:bottom w:type="dxa" w:w="60"/>
              <w:right w:type="dxa" w:w="100"/>
            </w:tcMar>
          </w:tcPr>
          <w:p>
            <w:pPr>
              <w:spacing w:after="0" w:line="260"/>
            </w:pPr>
            <w:r>
              <w:rPr>
                <w:b/>
                <w:bCs/>
                <w:sz w:val="19"/>
                <w:szCs w:val="19"/>
              </w:rPr>
              <w:t xml:space="preserve">Situación</w:t>
            </w:r>
          </w:p>
        </w:tc>
        <w:tc>
          <w:tcPr>
            <w:tcW w:type="dxa" w:w="4680"/>
            <w:tcMar>
              <w:top w:type="dxa" w:w="60"/>
              <w:left w:type="dxa" w:w="100"/>
              <w:bottom w:type="dxa" w:w="60"/>
              <w:right w:type="dxa" w:w="100"/>
            </w:tcMar>
          </w:tcPr>
          <w:p>
            <w:pPr>
              <w:spacing w:after="0" w:line="260"/>
            </w:pPr>
            <w:r>
              <w:rPr>
                <w:b/>
                <w:bCs/>
                <w:sz w:val="19"/>
                <w:szCs w:val="19"/>
              </w:rPr>
              <w:t xml:space="preserve">Se reporta como</w:t>
            </w:r>
          </w:p>
        </w:tc>
      </w:tr>
      <w:tr>
        <w:trPr>
          <w:tblHeader w:val="false"/>
        </w:trPr>
        <w:tc>
          <w:tcPr>
            <w:tcW w:type="dxa" w:w="4680"/>
            <w:tcMar>
              <w:top w:type="dxa" w:w="60"/>
              <w:left w:type="dxa" w:w="100"/>
              <w:bottom w:type="dxa" w:w="60"/>
              <w:right w:type="dxa" w:w="100"/>
            </w:tcMar>
          </w:tcPr>
          <w:p>
            <w:pPr>
              <w:spacing w:after="0" w:line="260"/>
            </w:pPr>
            <w:r>
              <w:rPr>
                <w:b w:val="false"/>
                <w:bCs w:val="false"/>
                <w:sz w:val="19"/>
                <w:szCs w:val="19"/>
              </w:rPr>
              <w:t xml:space="preserve">Método inexistente</w:t>
            </w:r>
          </w:p>
        </w:tc>
        <w:tc>
          <w:tcPr>
            <w:tcW w:type="dxa" w:w="4680"/>
            <w:tcMar>
              <w:top w:type="dxa" w:w="60"/>
              <w:left w:type="dxa" w:w="100"/>
              <w:bottom w:type="dxa" w:w="60"/>
              <w:right w:type="dxa" w:w="100"/>
            </w:tcMar>
          </w:tcPr>
          <w:p>
            <w:pPr>
              <w:spacing w:after="0" w:line="260"/>
            </w:pPr>
            <w:r>
              <w:rPr>
                <w:b w:val="false"/>
                <w:bCs w:val="false"/>
                <w:sz w:val="19"/>
                <w:szCs w:val="19"/>
              </w:rPr>
              <w:t xml:space="preserve">Error JSON-RPC, código -32601</w:t>
            </w:r>
          </w:p>
        </w:tc>
      </w:tr>
      <w:tr>
        <w:trPr>
          <w:tblHeader w:val="false"/>
        </w:trPr>
        <w:tc>
          <w:tcPr>
            <w:tcW w:type="dxa" w:w="4680"/>
            <w:tcMar>
              <w:top w:type="dxa" w:w="60"/>
              <w:left w:type="dxa" w:w="100"/>
              <w:bottom w:type="dxa" w:w="60"/>
              <w:right w:type="dxa" w:w="100"/>
            </w:tcMar>
          </w:tcPr>
          <w:p>
            <w:pPr>
              <w:spacing w:after="0" w:line="260"/>
            </w:pPr>
            <w:r>
              <w:rPr>
                <w:b w:val="false"/>
                <w:bCs w:val="false"/>
                <w:sz w:val="19"/>
                <w:szCs w:val="19"/>
              </w:rPr>
              <w:t xml:space="preserve">Cuerpo que no es JSON válido</w:t>
            </w:r>
          </w:p>
        </w:tc>
        <w:tc>
          <w:tcPr>
            <w:tcW w:type="dxa" w:w="4680"/>
            <w:tcMar>
              <w:top w:type="dxa" w:w="60"/>
              <w:left w:type="dxa" w:w="100"/>
              <w:bottom w:type="dxa" w:w="60"/>
              <w:right w:type="dxa" w:w="100"/>
            </w:tcMar>
          </w:tcPr>
          <w:p>
            <w:pPr>
              <w:spacing w:after="0" w:line="260"/>
            </w:pPr>
            <w:r>
              <w:rPr>
                <w:b w:val="false"/>
                <w:bCs w:val="false"/>
                <w:sz w:val="19"/>
                <w:szCs w:val="19"/>
              </w:rPr>
              <w:t xml:space="preserve">Error JSON-RPC, código -32700, con id nulo</w:t>
            </w:r>
          </w:p>
        </w:tc>
      </w:tr>
      <w:tr>
        <w:trPr>
          <w:tblHeader w:val="false"/>
        </w:trPr>
        <w:tc>
          <w:tcPr>
            <w:tcW w:type="dxa" w:w="4680"/>
            <w:tcMar>
              <w:top w:type="dxa" w:w="60"/>
              <w:left w:type="dxa" w:w="100"/>
              <w:bottom w:type="dxa" w:w="60"/>
              <w:right w:type="dxa" w:w="100"/>
            </w:tcMar>
          </w:tcPr>
          <w:p>
            <w:pPr>
              <w:spacing w:after="0" w:line="260"/>
            </w:pPr>
            <w:r>
              <w:rPr>
                <w:b w:val="false"/>
                <w:bCs w:val="false"/>
                <w:sz w:val="19"/>
                <w:szCs w:val="19"/>
              </w:rPr>
              <w:t xml:space="preserve">tools/call sin el parámetro name</w:t>
            </w:r>
          </w:p>
        </w:tc>
        <w:tc>
          <w:tcPr>
            <w:tcW w:type="dxa" w:w="4680"/>
            <w:tcMar>
              <w:top w:type="dxa" w:w="60"/>
              <w:left w:type="dxa" w:w="100"/>
              <w:bottom w:type="dxa" w:w="60"/>
              <w:right w:type="dxa" w:w="100"/>
            </w:tcMar>
          </w:tcPr>
          <w:p>
            <w:pPr>
              <w:spacing w:after="0" w:line="260"/>
            </w:pPr>
            <w:r>
              <w:rPr>
                <w:b w:val="false"/>
                <w:bCs w:val="false"/>
                <w:sz w:val="19"/>
                <w:szCs w:val="19"/>
              </w:rPr>
              <w:t xml:space="preserve">Error JSON-RPC, código -32602</w:t>
            </w:r>
          </w:p>
        </w:tc>
      </w:tr>
      <w:tr>
        <w:trPr>
          <w:tblHeader w:val="false"/>
        </w:trPr>
        <w:tc>
          <w:tcPr>
            <w:tcW w:type="dxa" w:w="4680"/>
            <w:tcMar>
              <w:top w:type="dxa" w:w="60"/>
              <w:left w:type="dxa" w:w="100"/>
              <w:bottom w:type="dxa" w:w="60"/>
              <w:right w:type="dxa" w:w="100"/>
            </w:tcMar>
          </w:tcPr>
          <w:p>
            <w:pPr>
              <w:spacing w:after="0" w:line="260"/>
            </w:pPr>
            <w:r>
              <w:rPr>
                <w:b w:val="false"/>
                <w:bCs w:val="false"/>
                <w:sz w:val="19"/>
                <w:szCs w:val="19"/>
              </w:rPr>
              <w:t xml:space="preserve">Número de guía inexistente</w:t>
            </w:r>
          </w:p>
        </w:tc>
        <w:tc>
          <w:tcPr>
            <w:tcW w:type="dxa" w:w="4680"/>
            <w:tcMar>
              <w:top w:type="dxa" w:w="60"/>
              <w:left w:type="dxa" w:w="100"/>
              <w:bottom w:type="dxa" w:w="60"/>
              <w:right w:type="dxa" w:w="100"/>
            </w:tcMar>
          </w:tcPr>
          <w:p>
            <w:pPr>
              <w:spacing w:after="0" w:line="260"/>
            </w:pPr>
            <w:r>
              <w:rPr>
                <w:b w:val="false"/>
                <w:bCs w:val="false"/>
                <w:sz w:val="19"/>
                <w:szCs w:val="19"/>
              </w:rPr>
              <w:t xml:space="preserve">Respuesta exitosa con isError en verdadero</w:t>
            </w:r>
          </w:p>
        </w:tc>
      </w:tr>
      <w:tr>
        <w:trPr>
          <w:tblHeader w:val="false"/>
        </w:trPr>
        <w:tc>
          <w:tcPr>
            <w:tcW w:type="dxa" w:w="4680"/>
            <w:tcMar>
              <w:top w:type="dxa" w:w="60"/>
              <w:left w:type="dxa" w:w="100"/>
              <w:bottom w:type="dxa" w:w="60"/>
              <w:right w:type="dxa" w:w="100"/>
            </w:tcMar>
          </w:tcPr>
          <w:p>
            <w:pPr>
              <w:spacing w:after="0" w:line="260"/>
            </w:pPr>
            <w:r>
              <w:rPr>
                <w:b w:val="false"/>
                <w:bCs w:val="false"/>
                <w:sz w:val="19"/>
                <w:szCs w:val="19"/>
              </w:rPr>
              <w:t xml:space="preserve">Ciudad sin cobertura o peso mayor a 70 kg</w:t>
            </w:r>
          </w:p>
        </w:tc>
        <w:tc>
          <w:tcPr>
            <w:tcW w:type="dxa" w:w="4680"/>
            <w:tcMar>
              <w:top w:type="dxa" w:w="60"/>
              <w:left w:type="dxa" w:w="100"/>
              <w:bottom w:type="dxa" w:w="60"/>
              <w:right w:type="dxa" w:w="100"/>
            </w:tcMar>
          </w:tcPr>
          <w:p>
            <w:pPr>
              <w:spacing w:after="0" w:line="260"/>
            </w:pPr>
            <w:r>
              <w:rPr>
                <w:b w:val="false"/>
                <w:bCs w:val="false"/>
                <w:sz w:val="19"/>
                <w:szCs w:val="19"/>
              </w:rPr>
              <w:t xml:space="preserve">Respuesta exitosa con isError en verdadero</w:t>
            </w:r>
          </w:p>
        </w:tc>
      </w:tr>
    </w:tbl>
    <w:p>
      <w:pPr>
        <w:spacing w:after="160" w:line="300"/>
      </w:pPr>
      <w:r>
        <w:t xml:space="preserve"/>
      </w:r>
    </w:p>
    <w:p>
      <w:pPr>
        <w:spacing w:after="160" w:line="300"/>
      </w:pPr>
      <w:r>
        <w:t xml:space="preserve">Esta decisión importa porque cambia el comportamiento del modelo. Un número de guía inexistente no es una falla del transporte, sino información que el modelo debe leer y explicarle al usuario.</w:t>
      </w:r>
    </w:p>
    <w:p>
      <w:r>
        <w:br w:type="page"/>
      </w:r>
    </w:p>
    <w:p>
      <w:pPr>
        <w:pStyle w:val="Heading1"/>
        <w:spacing w:after="200" w:before="360"/>
      </w:pPr>
      <w:r>
        <w:rPr>
          <w:b/>
          <w:bCs/>
          <w:color w:val="000000"/>
          <w:sz w:val="30"/>
          <w:szCs w:val="30"/>
        </w:rPr>
        <w:t xml:space="preserve">3. Análisis de la comunicación con Wireshark</w:t>
      </w:r>
    </w:p>
    <w:p>
      <w:pPr>
        <w:spacing w:after="160" w:line="300"/>
      </w:pPr>
      <w:r>
        <w:t xml:space="preserve">Se tomaron dos capturas de la misma sesión MCP contra el mismo servidor, con la única diferencia de cómo viajaron los bytes. La primera es contra el servidor desplegado en Cloudflare, sobre HTTPS, que es el escenario que pide el enunciado. La segunda es contra ese mismo servidor ejecutado localmente sin cifrado, lo que permite leer el contenido directamente y compararlo.</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2753"/>
        <w:gridCol w:w="2202"/>
        <w:gridCol w:w="3304"/>
        <w:gridCol w:w="1101"/>
      </w:tblGrid>
      <w:tr>
        <w:trPr>
          <w:tblHeader/>
        </w:trPr>
        <w:tc>
          <w:tcPr>
            <w:tcW w:type="dxa" w:w="2753"/>
            <w:tcMar>
              <w:top w:type="dxa" w:w="60"/>
              <w:left w:type="dxa" w:w="100"/>
              <w:bottom w:type="dxa" w:w="60"/>
              <w:right w:type="dxa" w:w="100"/>
            </w:tcMar>
          </w:tcPr>
          <w:p>
            <w:pPr>
              <w:spacing w:after="0" w:line="260"/>
            </w:pPr>
            <w:r>
              <w:rPr>
                <w:b/>
                <w:bCs/>
                <w:sz w:val="19"/>
                <w:szCs w:val="19"/>
              </w:rPr>
              <w:t xml:space="preserve">Captura</w:t>
            </w:r>
          </w:p>
        </w:tc>
        <w:tc>
          <w:tcPr>
            <w:tcW w:type="dxa" w:w="2202"/>
            <w:tcMar>
              <w:top w:type="dxa" w:w="60"/>
              <w:left w:type="dxa" w:w="100"/>
              <w:bottom w:type="dxa" w:w="60"/>
              <w:right w:type="dxa" w:w="100"/>
            </w:tcMar>
          </w:tcPr>
          <w:p>
            <w:pPr>
              <w:spacing w:after="0" w:line="260"/>
            </w:pPr>
            <w:r>
              <w:rPr>
                <w:b/>
                <w:bCs/>
                <w:sz w:val="19"/>
                <w:szCs w:val="19"/>
              </w:rPr>
              <w:t xml:space="preserve">Servidor</w:t>
            </w:r>
          </w:p>
        </w:tc>
        <w:tc>
          <w:tcPr>
            <w:tcW w:type="dxa" w:w="3304"/>
            <w:tcMar>
              <w:top w:type="dxa" w:w="60"/>
              <w:left w:type="dxa" w:w="100"/>
              <w:bottom w:type="dxa" w:w="60"/>
              <w:right w:type="dxa" w:w="100"/>
            </w:tcMar>
          </w:tcPr>
          <w:p>
            <w:pPr>
              <w:spacing w:after="0" w:line="260"/>
            </w:pPr>
            <w:r>
              <w:rPr>
                <w:b/>
                <w:bCs/>
                <w:sz w:val="19"/>
                <w:szCs w:val="19"/>
              </w:rPr>
              <w:t xml:space="preserve">Transporte</w:t>
            </w:r>
          </w:p>
        </w:tc>
        <w:tc>
          <w:tcPr>
            <w:tcW w:type="dxa" w:w="1101"/>
            <w:tcMar>
              <w:top w:type="dxa" w:w="60"/>
              <w:left w:type="dxa" w:w="100"/>
              <w:bottom w:type="dxa" w:w="60"/>
              <w:right w:type="dxa" w:w="100"/>
            </w:tcMar>
          </w:tcPr>
          <w:p>
            <w:pPr>
              <w:spacing w:after="0" w:line="260"/>
            </w:pPr>
            <w:r>
              <w:rPr>
                <w:b/>
                <w:bCs/>
                <w:sz w:val="19"/>
                <w:szCs w:val="19"/>
              </w:rPr>
              <w:t xml:space="preserve">Paquetes</w:t>
            </w:r>
          </w:p>
        </w:tc>
      </w:tr>
      <w:tr>
        <w:trPr>
          <w:tblHeader w:val="false"/>
        </w:trPr>
        <w:tc>
          <w:tcPr>
            <w:tcW w:type="dxa" w:w="2753"/>
            <w:tcMar>
              <w:top w:type="dxa" w:w="60"/>
              <w:left w:type="dxa" w:w="100"/>
              <w:bottom w:type="dxa" w:w="60"/>
              <w:right w:type="dxa" w:w="100"/>
            </w:tcMar>
          </w:tcPr>
          <w:p>
            <w:pPr>
              <w:spacing w:after="0" w:line="260"/>
            </w:pPr>
            <w:r>
              <w:rPr>
                <w:b w:val="false"/>
                <w:bCs w:val="false"/>
                <w:sz w:val="19"/>
                <w:szCs w:val="19"/>
              </w:rPr>
              <w:t xml:space="preserve">mcp-remote-tls.pcapng</w:t>
            </w:r>
          </w:p>
        </w:tc>
        <w:tc>
          <w:tcPr>
            <w:tcW w:type="dxa" w:w="2202"/>
            <w:tcMar>
              <w:top w:type="dxa" w:w="60"/>
              <w:left w:type="dxa" w:w="100"/>
              <w:bottom w:type="dxa" w:w="60"/>
              <w:right w:type="dxa" w:w="100"/>
            </w:tcMar>
          </w:tcPr>
          <w:p>
            <w:pPr>
              <w:spacing w:after="0" w:line="260"/>
            </w:pPr>
            <w:r>
              <w:rPr>
                <w:b w:val="false"/>
                <w:bCs w:val="false"/>
                <w:sz w:val="19"/>
                <w:szCs w:val="19"/>
              </w:rPr>
              <w:t xml:space="preserve">Cloudflare Workers</w:t>
            </w:r>
          </w:p>
        </w:tc>
        <w:tc>
          <w:tcPr>
            <w:tcW w:type="dxa" w:w="3304"/>
            <w:tcMar>
              <w:top w:type="dxa" w:w="60"/>
              <w:left w:type="dxa" w:w="100"/>
              <w:bottom w:type="dxa" w:w="60"/>
              <w:right w:type="dxa" w:w="100"/>
            </w:tcMar>
          </w:tcPr>
          <w:p>
            <w:pPr>
              <w:spacing w:after="0" w:line="260"/>
            </w:pPr>
            <w:r>
              <w:rPr>
                <w:b w:val="false"/>
                <w:bCs w:val="false"/>
                <w:sz w:val="19"/>
                <w:szCs w:val="19"/>
              </w:rPr>
              <w:t xml:space="preserve">TCP/443, TLS 1.3, HTTP/1.1</w:t>
            </w:r>
          </w:p>
        </w:tc>
        <w:tc>
          <w:tcPr>
            <w:tcW w:type="dxa" w:w="1101"/>
            <w:tcMar>
              <w:top w:type="dxa" w:w="60"/>
              <w:left w:type="dxa" w:w="100"/>
              <w:bottom w:type="dxa" w:w="60"/>
              <w:right w:type="dxa" w:w="100"/>
            </w:tcMar>
          </w:tcPr>
          <w:p>
            <w:pPr>
              <w:spacing w:after="0" w:line="260"/>
            </w:pPr>
            <w:r>
              <w:rPr>
                <w:b w:val="false"/>
                <w:bCs w:val="false"/>
                <w:sz w:val="19"/>
                <w:szCs w:val="19"/>
              </w:rPr>
              <w:t xml:space="preserve">350</w:t>
            </w:r>
          </w:p>
        </w:tc>
      </w:tr>
      <w:tr>
        <w:trPr>
          <w:tblHeader w:val="false"/>
        </w:trPr>
        <w:tc>
          <w:tcPr>
            <w:tcW w:type="dxa" w:w="2753"/>
            <w:tcMar>
              <w:top w:type="dxa" w:w="60"/>
              <w:left w:type="dxa" w:w="100"/>
              <w:bottom w:type="dxa" w:w="60"/>
              <w:right w:type="dxa" w:w="100"/>
            </w:tcMar>
          </w:tcPr>
          <w:p>
            <w:pPr>
              <w:spacing w:after="0" w:line="260"/>
            </w:pPr>
            <w:r>
              <w:rPr>
                <w:b w:val="false"/>
                <w:bCs w:val="false"/>
                <w:sz w:val="19"/>
                <w:szCs w:val="19"/>
              </w:rPr>
              <w:t xml:space="preserve">mcp-local-plaintext.pcapng</w:t>
            </w:r>
          </w:p>
        </w:tc>
        <w:tc>
          <w:tcPr>
            <w:tcW w:type="dxa" w:w="2202"/>
            <w:tcMar>
              <w:top w:type="dxa" w:w="60"/>
              <w:left w:type="dxa" w:w="100"/>
              <w:bottom w:type="dxa" w:w="60"/>
              <w:right w:type="dxa" w:w="100"/>
            </w:tcMar>
          </w:tcPr>
          <w:p>
            <w:pPr>
              <w:spacing w:after="0" w:line="260"/>
            </w:pPr>
            <w:r>
              <w:rPr>
                <w:b w:val="false"/>
                <w:bCs w:val="false"/>
                <w:sz w:val="19"/>
                <w:szCs w:val="19"/>
              </w:rPr>
              <w:t xml:space="preserve">127.0.0.1:8787</w:t>
            </w:r>
          </w:p>
        </w:tc>
        <w:tc>
          <w:tcPr>
            <w:tcW w:type="dxa" w:w="3304"/>
            <w:tcMar>
              <w:top w:type="dxa" w:w="60"/>
              <w:left w:type="dxa" w:w="100"/>
              <w:bottom w:type="dxa" w:w="60"/>
              <w:right w:type="dxa" w:w="100"/>
            </w:tcMar>
          </w:tcPr>
          <w:p>
            <w:pPr>
              <w:spacing w:after="0" w:line="260"/>
            </w:pPr>
            <w:r>
              <w:rPr>
                <w:b w:val="false"/>
                <w:bCs w:val="false"/>
                <w:sz w:val="19"/>
                <w:szCs w:val="19"/>
              </w:rPr>
              <w:t xml:space="preserve">TCP/8787, HTTP/1.1 sin cifrar</w:t>
            </w:r>
          </w:p>
        </w:tc>
        <w:tc>
          <w:tcPr>
            <w:tcW w:type="dxa" w:w="1101"/>
            <w:tcMar>
              <w:top w:type="dxa" w:w="60"/>
              <w:left w:type="dxa" w:w="100"/>
              <w:bottom w:type="dxa" w:w="60"/>
              <w:right w:type="dxa" w:w="100"/>
            </w:tcMar>
          </w:tcPr>
          <w:p>
            <w:pPr>
              <w:spacing w:after="0" w:line="260"/>
            </w:pPr>
            <w:r>
              <w:rPr>
                <w:b w:val="false"/>
                <w:bCs w:val="false"/>
                <w:sz w:val="19"/>
                <w:szCs w:val="19"/>
              </w:rPr>
              <w:t xml:space="preserve">76</w:t>
            </w:r>
          </w:p>
        </w:tc>
      </w:tr>
    </w:tbl>
    <w:p>
      <w:pPr>
        <w:spacing w:after="160" w:line="300"/>
      </w:pPr>
      <w:r>
        <w:t xml:space="preserve"/>
      </w:r>
    </w:p>
    <w:p>
      <w:pPr>
        <w:spacing w:after="160" w:line="300"/>
      </w:pPr>
      <w:r>
        <w:t xml:space="preserve">Ambas capturas fueron generadas por el propio cliente MCP del proyecto, de modo que lo registrado es el anfitrión real conversando con el servidor real. Para poder leer el contenido de la sesión cifrada, Node exportó las claves de sesión TLS mediante la opción --tls-keylog, y ese archivo se cargó en Wireshark en las preferencias del protocolo TLS.</w:t>
      </w:r>
    </w:p>
    <w:p>
      <w:pPr>
        <w:pStyle w:val="Heading2"/>
        <w:spacing w:after="160" w:before="280"/>
      </w:pPr>
      <w:r>
        <w:rPr>
          <w:b/>
          <w:bCs/>
          <w:color w:val="000000"/>
          <w:sz w:val="25"/>
          <w:szCs w:val="25"/>
        </w:rPr>
        <w:t xml:space="preserve">Clasificación de los mensajes JSON-RPC</w:t>
      </w:r>
    </w:p>
    <w:p>
      <w:pPr>
        <w:spacing w:after="160" w:line="300"/>
      </w:pPr>
      <w:r>
        <w:t xml:space="preserve">JSON-RPC 2.0 define tres formas de mensaje, y cada una se identifica en la captura por lo que contiene el objeto JSON. Una solicitud lleva method e id, y espera respuesta. Una notificación lleva method pero no lleva id, y no recibe respuesta alguna. Una respuesta lleva id junto con result o error, y se asocia a su solicitud por medio de ese id.</w:t>
      </w:r>
    </w:p>
    <w:p>
      <w:pPr>
        <w:spacing w:after="60" w:before="120"/>
        <w:jc w:val="center"/>
      </w:pPr>
      <w:r>
        <w:drawing>
          <wp:inline distT="0" distB="0" distL="0" distR="0">
            <wp:extent cx="5905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619375"/>
                    </a:xfrm>
                    <a:prstGeom prst="rect">
                      <a:avLst/>
                    </a:prstGeom>
                  </pic:spPr>
                </pic:pic>
              </a:graphicData>
            </a:graphic>
          </wp:inline>
        </w:drawing>
      </w:r>
    </w:p>
    <w:p>
      <w:pPr>
        <w:spacing w:after="240"/>
        <w:jc w:val="center"/>
      </w:pPr>
      <w:r>
        <w:rPr>
          <w:i/>
          <w:iCs/>
          <w:sz w:val="18"/>
          <w:szCs w:val="18"/>
        </w:rPr>
        <w:t xml:space="preserve">Figura 1. Los doce mensajes MCP descifrados de la sesión contra Cloudflare, con el filtro http.request or http.response.</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1170"/>
        <w:gridCol w:w="1755"/>
        <w:gridCol w:w="1755"/>
        <w:gridCol w:w="4680"/>
      </w:tblGrid>
      <w:tr>
        <w:trPr>
          <w:tblHeader/>
        </w:trPr>
        <w:tc>
          <w:tcPr>
            <w:tcW w:type="dxa" w:w="1170"/>
            <w:tcMar>
              <w:top w:type="dxa" w:w="60"/>
              <w:left w:type="dxa" w:w="100"/>
              <w:bottom w:type="dxa" w:w="60"/>
              <w:right w:type="dxa" w:w="100"/>
            </w:tcMar>
          </w:tcPr>
          <w:p>
            <w:pPr>
              <w:spacing w:after="0" w:line="260"/>
            </w:pPr>
            <w:r>
              <w:rPr>
                <w:b/>
                <w:bCs/>
                <w:sz w:val="19"/>
                <w:szCs w:val="19"/>
              </w:rPr>
              <w:t xml:space="preserve">Trama</w:t>
            </w:r>
          </w:p>
        </w:tc>
        <w:tc>
          <w:tcPr>
            <w:tcW w:type="dxa" w:w="1755"/>
            <w:tcMar>
              <w:top w:type="dxa" w:w="60"/>
              <w:left w:type="dxa" w:w="100"/>
              <w:bottom w:type="dxa" w:w="60"/>
              <w:right w:type="dxa" w:w="100"/>
            </w:tcMar>
          </w:tcPr>
          <w:p>
            <w:pPr>
              <w:spacing w:after="0" w:line="260"/>
            </w:pPr>
            <w:r>
              <w:rPr>
                <w:b/>
                <w:bCs/>
                <w:sz w:val="19"/>
                <w:szCs w:val="19"/>
              </w:rPr>
              <w:t xml:space="preserve">HTTP</w:t>
            </w:r>
          </w:p>
        </w:tc>
        <w:tc>
          <w:tcPr>
            <w:tcW w:type="dxa" w:w="1755"/>
            <w:tcMar>
              <w:top w:type="dxa" w:w="60"/>
              <w:left w:type="dxa" w:w="100"/>
              <w:bottom w:type="dxa" w:w="60"/>
              <w:right w:type="dxa" w:w="100"/>
            </w:tcMar>
          </w:tcPr>
          <w:p>
            <w:pPr>
              <w:spacing w:after="0" w:line="260"/>
            </w:pPr>
            <w:r>
              <w:rPr>
                <w:b/>
                <w:bCs/>
                <w:sz w:val="19"/>
                <w:szCs w:val="19"/>
              </w:rPr>
              <w:t xml:space="preserve">Clase JSON-RPC</w:t>
            </w:r>
          </w:p>
        </w:tc>
        <w:tc>
          <w:tcPr>
            <w:tcW w:type="dxa" w:w="4680"/>
            <w:tcMar>
              <w:top w:type="dxa" w:w="60"/>
              <w:left w:type="dxa" w:w="100"/>
              <w:bottom w:type="dxa" w:w="60"/>
              <w:right w:type="dxa" w:w="100"/>
            </w:tcMar>
          </w:tcPr>
          <w:p>
            <w:pPr>
              <w:spacing w:after="0" w:line="260"/>
            </w:pPr>
            <w:r>
              <w:rPr>
                <w:b/>
                <w:bCs/>
                <w:sz w:val="19"/>
                <w:szCs w:val="19"/>
              </w:rPr>
              <w:t xml:space="preserve">Detalle</w:t>
            </w:r>
          </w:p>
        </w:tc>
      </w:tr>
      <w:tr>
        <w:trPr>
          <w:tblHeader w:val="false"/>
        </w:trPr>
        <w:tc>
          <w:tcPr>
            <w:tcW w:type="dxa" w:w="1170"/>
            <w:tcMar>
              <w:top w:type="dxa" w:w="60"/>
              <w:left w:type="dxa" w:w="100"/>
              <w:bottom w:type="dxa" w:w="60"/>
              <w:right w:type="dxa" w:w="100"/>
            </w:tcMar>
          </w:tcPr>
          <w:p>
            <w:pPr>
              <w:spacing w:after="0" w:line="260"/>
            </w:pPr>
            <w:r>
              <w:rPr>
                <w:b w:val="false"/>
                <w:bCs w:val="false"/>
                <w:sz w:val="19"/>
                <w:szCs w:val="19"/>
              </w:rPr>
              <w:t xml:space="preserve">91</w:t>
            </w:r>
          </w:p>
        </w:tc>
        <w:tc>
          <w:tcPr>
            <w:tcW w:type="dxa" w:w="1755"/>
            <w:tcMar>
              <w:top w:type="dxa" w:w="60"/>
              <w:left w:type="dxa" w:w="100"/>
              <w:bottom w:type="dxa" w:w="60"/>
              <w:right w:type="dxa" w:w="100"/>
            </w:tcMar>
          </w:tcPr>
          <w:p>
            <w:pPr>
              <w:spacing w:after="0" w:line="260"/>
            </w:pPr>
            <w:r>
              <w:rPr>
                <w:b w:val="false"/>
                <w:bCs w:val="false"/>
                <w:sz w:val="19"/>
                <w:szCs w:val="19"/>
              </w:rPr>
              <w:t xml:space="preserve">POST /mcp</w:t>
            </w:r>
          </w:p>
        </w:tc>
        <w:tc>
          <w:tcPr>
            <w:tcW w:type="dxa" w:w="1755"/>
            <w:tcMar>
              <w:top w:type="dxa" w:w="60"/>
              <w:left w:type="dxa" w:w="100"/>
              <w:bottom w:type="dxa" w:w="60"/>
              <w:right w:type="dxa" w:w="100"/>
            </w:tcMar>
          </w:tcPr>
          <w:p>
            <w:pPr>
              <w:spacing w:after="0" w:line="260"/>
            </w:pPr>
            <w:r>
              <w:rPr>
                <w:b w:val="false"/>
                <w:bCs w:val="false"/>
                <w:sz w:val="19"/>
                <w:szCs w:val="19"/>
              </w:rPr>
              <w:t xml:space="preserve">Solicitud</w:t>
            </w:r>
          </w:p>
        </w:tc>
        <w:tc>
          <w:tcPr>
            <w:tcW w:type="dxa" w:w="4680"/>
            <w:tcMar>
              <w:top w:type="dxa" w:w="60"/>
              <w:left w:type="dxa" w:w="100"/>
              <w:bottom w:type="dxa" w:w="60"/>
              <w:right w:type="dxa" w:w="100"/>
            </w:tcMar>
          </w:tcPr>
          <w:p>
            <w:pPr>
              <w:spacing w:after="0" w:line="260"/>
            </w:pPr>
            <w:r>
              <w:rPr>
                <w:b w:val="false"/>
                <w:bCs w:val="false"/>
                <w:sz w:val="19"/>
                <w:szCs w:val="19"/>
              </w:rPr>
              <w:t xml:space="preserve">method=initialize, id=1</w:t>
            </w:r>
          </w:p>
        </w:tc>
      </w:tr>
      <w:tr>
        <w:trPr>
          <w:tblHeader w:val="false"/>
        </w:trPr>
        <w:tc>
          <w:tcPr>
            <w:tcW w:type="dxa" w:w="1170"/>
            <w:tcMar>
              <w:top w:type="dxa" w:w="60"/>
              <w:left w:type="dxa" w:w="100"/>
              <w:bottom w:type="dxa" w:w="60"/>
              <w:right w:type="dxa" w:w="100"/>
            </w:tcMar>
          </w:tcPr>
          <w:p>
            <w:pPr>
              <w:spacing w:after="0" w:line="260"/>
            </w:pPr>
            <w:r>
              <w:rPr>
                <w:b w:val="false"/>
                <w:bCs w:val="false"/>
                <w:sz w:val="19"/>
                <w:szCs w:val="19"/>
              </w:rPr>
              <w:t xml:space="preserve">95</w:t>
            </w:r>
          </w:p>
        </w:tc>
        <w:tc>
          <w:tcPr>
            <w:tcW w:type="dxa" w:w="1755"/>
            <w:tcMar>
              <w:top w:type="dxa" w:w="60"/>
              <w:left w:type="dxa" w:w="100"/>
              <w:bottom w:type="dxa" w:w="60"/>
              <w:right w:type="dxa" w:w="100"/>
            </w:tcMar>
          </w:tcPr>
          <w:p>
            <w:pPr>
              <w:spacing w:after="0" w:line="260"/>
            </w:pPr>
            <w:r>
              <w:rPr>
                <w:b w:val="false"/>
                <w:bCs w:val="false"/>
                <w:sz w:val="19"/>
                <w:szCs w:val="19"/>
              </w:rPr>
              <w:t xml:space="preserve">200</w:t>
            </w:r>
          </w:p>
        </w:tc>
        <w:tc>
          <w:tcPr>
            <w:tcW w:type="dxa" w:w="1755"/>
            <w:tcMar>
              <w:top w:type="dxa" w:w="60"/>
              <w:left w:type="dxa" w:w="100"/>
              <w:bottom w:type="dxa" w:w="60"/>
              <w:right w:type="dxa" w:w="100"/>
            </w:tcMar>
          </w:tcPr>
          <w:p>
            <w:pPr>
              <w:spacing w:after="0" w:line="260"/>
            </w:pPr>
            <w:r>
              <w:rPr>
                <w:b w:val="false"/>
                <w:bCs w:val="false"/>
                <w:sz w:val="19"/>
                <w:szCs w:val="19"/>
              </w:rPr>
              <w:t xml:space="preserve">Respuesta</w:t>
            </w:r>
          </w:p>
        </w:tc>
        <w:tc>
          <w:tcPr>
            <w:tcW w:type="dxa" w:w="4680"/>
            <w:tcMar>
              <w:top w:type="dxa" w:w="60"/>
              <w:left w:type="dxa" w:w="100"/>
              <w:bottom w:type="dxa" w:w="60"/>
              <w:right w:type="dxa" w:w="100"/>
            </w:tcMar>
          </w:tcPr>
          <w:p>
            <w:pPr>
              <w:spacing w:after="0" w:line="260"/>
            </w:pPr>
            <w:r>
              <w:rPr>
                <w:b w:val="false"/>
                <w:bCs w:val="false"/>
                <w:sz w:val="19"/>
                <w:szCs w:val="19"/>
              </w:rPr>
              <w:t xml:space="preserve">id=1, devuelve protocolVersion y capabilities</w:t>
            </w:r>
          </w:p>
        </w:tc>
      </w:tr>
      <w:tr>
        <w:trPr>
          <w:tblHeader w:val="false"/>
        </w:trPr>
        <w:tc>
          <w:tcPr>
            <w:tcW w:type="dxa" w:w="1170"/>
            <w:tcMar>
              <w:top w:type="dxa" w:w="60"/>
              <w:left w:type="dxa" w:w="100"/>
              <w:bottom w:type="dxa" w:w="60"/>
              <w:right w:type="dxa" w:w="100"/>
            </w:tcMar>
          </w:tcPr>
          <w:p>
            <w:pPr>
              <w:spacing w:after="0" w:line="260"/>
            </w:pPr>
            <w:r>
              <w:rPr>
                <w:b w:val="false"/>
                <w:bCs w:val="false"/>
                <w:sz w:val="19"/>
                <w:szCs w:val="19"/>
              </w:rPr>
              <w:t xml:space="preserve">97</w:t>
            </w:r>
          </w:p>
        </w:tc>
        <w:tc>
          <w:tcPr>
            <w:tcW w:type="dxa" w:w="1755"/>
            <w:tcMar>
              <w:top w:type="dxa" w:w="60"/>
              <w:left w:type="dxa" w:w="100"/>
              <w:bottom w:type="dxa" w:w="60"/>
              <w:right w:type="dxa" w:w="100"/>
            </w:tcMar>
          </w:tcPr>
          <w:p>
            <w:pPr>
              <w:spacing w:after="0" w:line="260"/>
            </w:pPr>
            <w:r>
              <w:rPr>
                <w:b w:val="false"/>
                <w:bCs w:val="false"/>
                <w:sz w:val="19"/>
                <w:szCs w:val="19"/>
              </w:rPr>
              <w:t xml:space="preserve">POST /mcp</w:t>
            </w:r>
          </w:p>
        </w:tc>
        <w:tc>
          <w:tcPr>
            <w:tcW w:type="dxa" w:w="1755"/>
            <w:tcMar>
              <w:top w:type="dxa" w:w="60"/>
              <w:left w:type="dxa" w:w="100"/>
              <w:bottom w:type="dxa" w:w="60"/>
              <w:right w:type="dxa" w:w="100"/>
            </w:tcMar>
          </w:tcPr>
          <w:p>
            <w:pPr>
              <w:spacing w:after="0" w:line="260"/>
            </w:pPr>
            <w:r>
              <w:rPr>
                <w:b w:val="false"/>
                <w:bCs w:val="false"/>
                <w:sz w:val="19"/>
                <w:szCs w:val="19"/>
              </w:rPr>
              <w:t xml:space="preserve">Notificación</w:t>
            </w:r>
          </w:p>
        </w:tc>
        <w:tc>
          <w:tcPr>
            <w:tcW w:type="dxa" w:w="4680"/>
            <w:tcMar>
              <w:top w:type="dxa" w:w="60"/>
              <w:left w:type="dxa" w:w="100"/>
              <w:bottom w:type="dxa" w:w="60"/>
              <w:right w:type="dxa" w:w="100"/>
            </w:tcMar>
          </w:tcPr>
          <w:p>
            <w:pPr>
              <w:spacing w:after="0" w:line="260"/>
            </w:pPr>
            <w:r>
              <w:rPr>
                <w:b w:val="false"/>
                <w:bCs w:val="false"/>
                <w:sz w:val="19"/>
                <w:szCs w:val="19"/>
              </w:rPr>
              <w:t xml:space="preserve">method=notifications/initialized, sin id</w:t>
            </w:r>
          </w:p>
        </w:tc>
      </w:tr>
      <w:tr>
        <w:trPr>
          <w:tblHeader w:val="false"/>
        </w:trPr>
        <w:tc>
          <w:tcPr>
            <w:tcW w:type="dxa" w:w="1170"/>
            <w:tcMar>
              <w:top w:type="dxa" w:w="60"/>
              <w:left w:type="dxa" w:w="100"/>
              <w:bottom w:type="dxa" w:w="60"/>
              <w:right w:type="dxa" w:w="100"/>
            </w:tcMar>
          </w:tcPr>
          <w:p>
            <w:pPr>
              <w:spacing w:after="0" w:line="260"/>
            </w:pPr>
            <w:r>
              <w:rPr>
                <w:b w:val="false"/>
                <w:bCs w:val="false"/>
                <w:sz w:val="19"/>
                <w:szCs w:val="19"/>
              </w:rPr>
              <w:t xml:space="preserve">101</w:t>
            </w:r>
          </w:p>
        </w:tc>
        <w:tc>
          <w:tcPr>
            <w:tcW w:type="dxa" w:w="1755"/>
            <w:tcMar>
              <w:top w:type="dxa" w:w="60"/>
              <w:left w:type="dxa" w:w="100"/>
              <w:bottom w:type="dxa" w:w="60"/>
              <w:right w:type="dxa" w:w="100"/>
            </w:tcMar>
          </w:tcPr>
          <w:p>
            <w:pPr>
              <w:spacing w:after="0" w:line="260"/>
            </w:pPr>
            <w:r>
              <w:rPr>
                <w:b w:val="false"/>
                <w:bCs w:val="false"/>
                <w:sz w:val="19"/>
                <w:szCs w:val="19"/>
              </w:rPr>
              <w:t xml:space="preserve">202</w:t>
            </w:r>
          </w:p>
        </w:tc>
        <w:tc>
          <w:tcPr>
            <w:tcW w:type="dxa" w:w="1755"/>
            <w:tcMar>
              <w:top w:type="dxa" w:w="60"/>
              <w:left w:type="dxa" w:w="100"/>
              <w:bottom w:type="dxa" w:w="60"/>
              <w:right w:type="dxa" w:w="100"/>
            </w:tcMar>
          </w:tcPr>
          <w:p>
            <w:pPr>
              <w:spacing w:after="0" w:line="260"/>
            </w:pPr>
            <w:r>
              <w:rPr>
                <w:b w:val="false"/>
                <w:bCs w:val="false"/>
                <w:sz w:val="19"/>
                <w:szCs w:val="19"/>
              </w:rPr>
              <w:t xml:space="preserve">Ninguna</w:t>
            </w:r>
          </w:p>
        </w:tc>
        <w:tc>
          <w:tcPr>
            <w:tcW w:type="dxa" w:w="4680"/>
            <w:tcMar>
              <w:top w:type="dxa" w:w="60"/>
              <w:left w:type="dxa" w:w="100"/>
              <w:bottom w:type="dxa" w:w="60"/>
              <w:right w:type="dxa" w:w="100"/>
            </w:tcMar>
          </w:tcPr>
          <w:p>
            <w:pPr>
              <w:spacing w:after="0" w:line="260"/>
            </w:pPr>
            <w:r>
              <w:rPr>
                <w:b w:val="false"/>
                <w:bCs w:val="false"/>
                <w:sz w:val="19"/>
                <w:szCs w:val="19"/>
              </w:rPr>
              <w:t xml:space="preserve">Cuerpo vacío, no hay nada que responder</w:t>
            </w:r>
          </w:p>
        </w:tc>
      </w:tr>
      <w:tr>
        <w:trPr>
          <w:tblHeader w:val="false"/>
        </w:trPr>
        <w:tc>
          <w:tcPr>
            <w:tcW w:type="dxa" w:w="1170"/>
            <w:tcMar>
              <w:top w:type="dxa" w:w="60"/>
              <w:left w:type="dxa" w:w="100"/>
              <w:bottom w:type="dxa" w:w="60"/>
              <w:right w:type="dxa" w:w="100"/>
            </w:tcMar>
          </w:tcPr>
          <w:p>
            <w:pPr>
              <w:spacing w:after="0" w:line="260"/>
            </w:pPr>
            <w:r>
              <w:rPr>
                <w:b w:val="false"/>
                <w:bCs w:val="false"/>
                <w:sz w:val="19"/>
                <w:szCs w:val="19"/>
              </w:rPr>
              <w:t xml:space="preserve">107</w:t>
            </w:r>
          </w:p>
        </w:tc>
        <w:tc>
          <w:tcPr>
            <w:tcW w:type="dxa" w:w="1755"/>
            <w:tcMar>
              <w:top w:type="dxa" w:w="60"/>
              <w:left w:type="dxa" w:w="100"/>
              <w:bottom w:type="dxa" w:w="60"/>
              <w:right w:type="dxa" w:w="100"/>
            </w:tcMar>
          </w:tcPr>
          <w:p>
            <w:pPr>
              <w:spacing w:after="0" w:line="260"/>
            </w:pPr>
            <w:r>
              <w:rPr>
                <w:b w:val="false"/>
                <w:bCs w:val="false"/>
                <w:sz w:val="19"/>
                <w:szCs w:val="19"/>
              </w:rPr>
              <w:t xml:space="preserve">POST /mcp</w:t>
            </w:r>
          </w:p>
        </w:tc>
        <w:tc>
          <w:tcPr>
            <w:tcW w:type="dxa" w:w="1755"/>
            <w:tcMar>
              <w:top w:type="dxa" w:w="60"/>
              <w:left w:type="dxa" w:w="100"/>
              <w:bottom w:type="dxa" w:w="60"/>
              <w:right w:type="dxa" w:w="100"/>
            </w:tcMar>
          </w:tcPr>
          <w:p>
            <w:pPr>
              <w:spacing w:after="0" w:line="260"/>
            </w:pPr>
            <w:r>
              <w:rPr>
                <w:b w:val="false"/>
                <w:bCs w:val="false"/>
                <w:sz w:val="19"/>
                <w:szCs w:val="19"/>
              </w:rPr>
              <w:t xml:space="preserve">Solicitud</w:t>
            </w:r>
          </w:p>
        </w:tc>
        <w:tc>
          <w:tcPr>
            <w:tcW w:type="dxa" w:w="4680"/>
            <w:tcMar>
              <w:top w:type="dxa" w:w="60"/>
              <w:left w:type="dxa" w:w="100"/>
              <w:bottom w:type="dxa" w:w="60"/>
              <w:right w:type="dxa" w:w="100"/>
            </w:tcMar>
          </w:tcPr>
          <w:p>
            <w:pPr>
              <w:spacing w:after="0" w:line="260"/>
            </w:pPr>
            <w:r>
              <w:rPr>
                <w:b w:val="false"/>
                <w:bCs w:val="false"/>
                <w:sz w:val="19"/>
                <w:szCs w:val="19"/>
              </w:rPr>
              <w:t xml:space="preserve">method=tools/list, id=2</w:t>
            </w:r>
          </w:p>
        </w:tc>
      </w:tr>
      <w:tr>
        <w:trPr>
          <w:tblHeader w:val="false"/>
        </w:trPr>
        <w:tc>
          <w:tcPr>
            <w:tcW w:type="dxa" w:w="1170"/>
            <w:tcMar>
              <w:top w:type="dxa" w:w="60"/>
              <w:left w:type="dxa" w:w="100"/>
              <w:bottom w:type="dxa" w:w="60"/>
              <w:right w:type="dxa" w:w="100"/>
            </w:tcMar>
          </w:tcPr>
          <w:p>
            <w:pPr>
              <w:spacing w:after="0" w:line="260"/>
            </w:pPr>
            <w:r>
              <w:rPr>
                <w:b w:val="false"/>
                <w:bCs w:val="false"/>
                <w:sz w:val="19"/>
                <w:szCs w:val="19"/>
              </w:rPr>
              <w:t xml:space="preserve">111</w:t>
            </w:r>
          </w:p>
        </w:tc>
        <w:tc>
          <w:tcPr>
            <w:tcW w:type="dxa" w:w="1755"/>
            <w:tcMar>
              <w:top w:type="dxa" w:w="60"/>
              <w:left w:type="dxa" w:w="100"/>
              <w:bottom w:type="dxa" w:w="60"/>
              <w:right w:type="dxa" w:w="100"/>
            </w:tcMar>
          </w:tcPr>
          <w:p>
            <w:pPr>
              <w:spacing w:after="0" w:line="260"/>
            </w:pPr>
            <w:r>
              <w:rPr>
                <w:b w:val="false"/>
                <w:bCs w:val="false"/>
                <w:sz w:val="19"/>
                <w:szCs w:val="19"/>
              </w:rPr>
              <w:t xml:space="preserve">200</w:t>
            </w:r>
          </w:p>
        </w:tc>
        <w:tc>
          <w:tcPr>
            <w:tcW w:type="dxa" w:w="1755"/>
            <w:tcMar>
              <w:top w:type="dxa" w:w="60"/>
              <w:left w:type="dxa" w:w="100"/>
              <w:bottom w:type="dxa" w:w="60"/>
              <w:right w:type="dxa" w:w="100"/>
            </w:tcMar>
          </w:tcPr>
          <w:p>
            <w:pPr>
              <w:spacing w:after="0" w:line="260"/>
            </w:pPr>
            <w:r>
              <w:rPr>
                <w:b w:val="false"/>
                <w:bCs w:val="false"/>
                <w:sz w:val="19"/>
                <w:szCs w:val="19"/>
              </w:rPr>
              <w:t xml:space="preserve">Respuesta</w:t>
            </w:r>
          </w:p>
        </w:tc>
        <w:tc>
          <w:tcPr>
            <w:tcW w:type="dxa" w:w="4680"/>
            <w:tcMar>
              <w:top w:type="dxa" w:w="60"/>
              <w:left w:type="dxa" w:w="100"/>
              <w:bottom w:type="dxa" w:w="60"/>
              <w:right w:type="dxa" w:w="100"/>
            </w:tcMar>
          </w:tcPr>
          <w:p>
            <w:pPr>
              <w:spacing w:after="0" w:line="260"/>
            </w:pPr>
            <w:r>
              <w:rPr>
                <w:b w:val="false"/>
                <w:bCs w:val="false"/>
                <w:sz w:val="19"/>
                <w:szCs w:val="19"/>
              </w:rPr>
              <w:t xml:space="preserve">id=2, devuelve 4 herramientas</w:t>
            </w:r>
          </w:p>
        </w:tc>
      </w:tr>
      <w:tr>
        <w:trPr>
          <w:tblHeader w:val="false"/>
        </w:trPr>
        <w:tc>
          <w:tcPr>
            <w:tcW w:type="dxa" w:w="1170"/>
            <w:tcMar>
              <w:top w:type="dxa" w:w="60"/>
              <w:left w:type="dxa" w:w="100"/>
              <w:bottom w:type="dxa" w:w="60"/>
              <w:right w:type="dxa" w:w="100"/>
            </w:tcMar>
          </w:tcPr>
          <w:p>
            <w:pPr>
              <w:spacing w:after="0" w:line="260"/>
            </w:pPr>
            <w:r>
              <w:rPr>
                <w:b w:val="false"/>
                <w:bCs w:val="false"/>
                <w:sz w:val="19"/>
                <w:szCs w:val="19"/>
              </w:rPr>
              <w:t xml:space="preserve">113</w:t>
            </w:r>
          </w:p>
        </w:tc>
        <w:tc>
          <w:tcPr>
            <w:tcW w:type="dxa" w:w="1755"/>
            <w:tcMar>
              <w:top w:type="dxa" w:w="60"/>
              <w:left w:type="dxa" w:w="100"/>
              <w:bottom w:type="dxa" w:w="60"/>
              <w:right w:type="dxa" w:w="100"/>
            </w:tcMar>
          </w:tcPr>
          <w:p>
            <w:pPr>
              <w:spacing w:after="0" w:line="260"/>
            </w:pPr>
            <w:r>
              <w:rPr>
                <w:b w:val="false"/>
                <w:bCs w:val="false"/>
                <w:sz w:val="19"/>
                <w:szCs w:val="19"/>
              </w:rPr>
              <w:t xml:space="preserve">POST /mcp</w:t>
            </w:r>
          </w:p>
        </w:tc>
        <w:tc>
          <w:tcPr>
            <w:tcW w:type="dxa" w:w="1755"/>
            <w:tcMar>
              <w:top w:type="dxa" w:w="60"/>
              <w:left w:type="dxa" w:w="100"/>
              <w:bottom w:type="dxa" w:w="60"/>
              <w:right w:type="dxa" w:w="100"/>
            </w:tcMar>
          </w:tcPr>
          <w:p>
            <w:pPr>
              <w:spacing w:after="0" w:line="260"/>
            </w:pPr>
            <w:r>
              <w:rPr>
                <w:b w:val="false"/>
                <w:bCs w:val="false"/>
                <w:sz w:val="19"/>
                <w:szCs w:val="19"/>
              </w:rPr>
              <w:t xml:space="preserve">Solicitud</w:t>
            </w:r>
          </w:p>
        </w:tc>
        <w:tc>
          <w:tcPr>
            <w:tcW w:type="dxa" w:w="4680"/>
            <w:tcMar>
              <w:top w:type="dxa" w:w="60"/>
              <w:left w:type="dxa" w:w="100"/>
              <w:bottom w:type="dxa" w:w="60"/>
              <w:right w:type="dxa" w:w="100"/>
            </w:tcMar>
          </w:tcPr>
          <w:p>
            <w:pPr>
              <w:spacing w:after="0" w:line="260"/>
            </w:pPr>
            <w:r>
              <w:rPr>
                <w:b w:val="false"/>
                <w:bCs w:val="false"/>
                <w:sz w:val="19"/>
                <w:szCs w:val="19"/>
              </w:rPr>
              <w:t xml:space="preserve">method=tools/call, id=3</w:t>
            </w:r>
          </w:p>
        </w:tc>
      </w:tr>
      <w:tr>
        <w:trPr>
          <w:tblHeader w:val="false"/>
        </w:trPr>
        <w:tc>
          <w:tcPr>
            <w:tcW w:type="dxa" w:w="1170"/>
            <w:tcMar>
              <w:top w:type="dxa" w:w="60"/>
              <w:left w:type="dxa" w:w="100"/>
              <w:bottom w:type="dxa" w:w="60"/>
              <w:right w:type="dxa" w:w="100"/>
            </w:tcMar>
          </w:tcPr>
          <w:p>
            <w:pPr>
              <w:spacing w:after="0" w:line="260"/>
            </w:pPr>
            <w:r>
              <w:rPr>
                <w:b w:val="false"/>
                <w:bCs w:val="false"/>
                <w:sz w:val="19"/>
                <w:szCs w:val="19"/>
              </w:rPr>
              <w:t xml:space="preserve">115</w:t>
            </w:r>
          </w:p>
        </w:tc>
        <w:tc>
          <w:tcPr>
            <w:tcW w:type="dxa" w:w="1755"/>
            <w:tcMar>
              <w:top w:type="dxa" w:w="60"/>
              <w:left w:type="dxa" w:w="100"/>
              <w:bottom w:type="dxa" w:w="60"/>
              <w:right w:type="dxa" w:w="100"/>
            </w:tcMar>
          </w:tcPr>
          <w:p>
            <w:pPr>
              <w:spacing w:after="0" w:line="260"/>
            </w:pPr>
            <w:r>
              <w:rPr>
                <w:b w:val="false"/>
                <w:bCs w:val="false"/>
                <w:sz w:val="19"/>
                <w:szCs w:val="19"/>
              </w:rPr>
              <w:t xml:space="preserve">200</w:t>
            </w:r>
          </w:p>
        </w:tc>
        <w:tc>
          <w:tcPr>
            <w:tcW w:type="dxa" w:w="1755"/>
            <w:tcMar>
              <w:top w:type="dxa" w:w="60"/>
              <w:left w:type="dxa" w:w="100"/>
              <w:bottom w:type="dxa" w:w="60"/>
              <w:right w:type="dxa" w:w="100"/>
            </w:tcMar>
          </w:tcPr>
          <w:p>
            <w:pPr>
              <w:spacing w:after="0" w:line="260"/>
            </w:pPr>
            <w:r>
              <w:rPr>
                <w:b w:val="false"/>
                <w:bCs w:val="false"/>
                <w:sz w:val="19"/>
                <w:szCs w:val="19"/>
              </w:rPr>
              <w:t xml:space="preserve">Respuesta</w:t>
            </w:r>
          </w:p>
        </w:tc>
        <w:tc>
          <w:tcPr>
            <w:tcW w:type="dxa" w:w="4680"/>
            <w:tcMar>
              <w:top w:type="dxa" w:w="60"/>
              <w:left w:type="dxa" w:w="100"/>
              <w:bottom w:type="dxa" w:w="60"/>
              <w:right w:type="dxa" w:w="100"/>
            </w:tcMar>
          </w:tcPr>
          <w:p>
            <w:pPr>
              <w:spacing w:after="0" w:line="260"/>
            </w:pPr>
            <w:r>
              <w:rPr>
                <w:b w:val="false"/>
                <w:bCs w:val="false"/>
                <w:sz w:val="19"/>
                <w:szCs w:val="19"/>
              </w:rPr>
              <w:t xml:space="preserve">id=3, rastreo de GT-4471</w:t>
            </w:r>
          </w:p>
        </w:tc>
      </w:tr>
      <w:tr>
        <w:trPr>
          <w:tblHeader w:val="false"/>
        </w:trPr>
        <w:tc>
          <w:tcPr>
            <w:tcW w:type="dxa" w:w="1170"/>
            <w:tcMar>
              <w:top w:type="dxa" w:w="60"/>
              <w:left w:type="dxa" w:w="100"/>
              <w:bottom w:type="dxa" w:w="60"/>
              <w:right w:type="dxa" w:w="100"/>
            </w:tcMar>
          </w:tcPr>
          <w:p>
            <w:pPr>
              <w:spacing w:after="0" w:line="260"/>
            </w:pPr>
            <w:r>
              <w:rPr>
                <w:b w:val="false"/>
                <w:bCs w:val="false"/>
                <w:sz w:val="19"/>
                <w:szCs w:val="19"/>
              </w:rPr>
              <w:t xml:space="preserve">117</w:t>
            </w:r>
          </w:p>
        </w:tc>
        <w:tc>
          <w:tcPr>
            <w:tcW w:type="dxa" w:w="1755"/>
            <w:tcMar>
              <w:top w:type="dxa" w:w="60"/>
              <w:left w:type="dxa" w:w="100"/>
              <w:bottom w:type="dxa" w:w="60"/>
              <w:right w:type="dxa" w:w="100"/>
            </w:tcMar>
          </w:tcPr>
          <w:p>
            <w:pPr>
              <w:spacing w:after="0" w:line="260"/>
            </w:pPr>
            <w:r>
              <w:rPr>
                <w:b w:val="false"/>
                <w:bCs w:val="false"/>
                <w:sz w:val="19"/>
                <w:szCs w:val="19"/>
              </w:rPr>
              <w:t xml:space="preserve">POST /mcp</w:t>
            </w:r>
          </w:p>
        </w:tc>
        <w:tc>
          <w:tcPr>
            <w:tcW w:type="dxa" w:w="1755"/>
            <w:tcMar>
              <w:top w:type="dxa" w:w="60"/>
              <w:left w:type="dxa" w:w="100"/>
              <w:bottom w:type="dxa" w:w="60"/>
              <w:right w:type="dxa" w:w="100"/>
            </w:tcMar>
          </w:tcPr>
          <w:p>
            <w:pPr>
              <w:spacing w:after="0" w:line="260"/>
            </w:pPr>
            <w:r>
              <w:rPr>
                <w:b w:val="false"/>
                <w:bCs w:val="false"/>
                <w:sz w:val="19"/>
                <w:szCs w:val="19"/>
              </w:rPr>
              <w:t xml:space="preserve">Solicitud</w:t>
            </w:r>
          </w:p>
        </w:tc>
        <w:tc>
          <w:tcPr>
            <w:tcW w:type="dxa" w:w="4680"/>
            <w:tcMar>
              <w:top w:type="dxa" w:w="60"/>
              <w:left w:type="dxa" w:w="100"/>
              <w:bottom w:type="dxa" w:w="60"/>
              <w:right w:type="dxa" w:w="100"/>
            </w:tcMar>
          </w:tcPr>
          <w:p>
            <w:pPr>
              <w:spacing w:after="0" w:line="260"/>
            </w:pPr>
            <w:r>
              <w:rPr>
                <w:b w:val="false"/>
                <w:bCs w:val="false"/>
                <w:sz w:val="19"/>
                <w:szCs w:val="19"/>
              </w:rPr>
              <w:t xml:space="preserve">method=tools/call, id=4</w:t>
            </w:r>
          </w:p>
        </w:tc>
      </w:tr>
      <w:tr>
        <w:trPr>
          <w:tblHeader w:val="false"/>
        </w:trPr>
        <w:tc>
          <w:tcPr>
            <w:tcW w:type="dxa" w:w="1170"/>
            <w:tcMar>
              <w:top w:type="dxa" w:w="60"/>
              <w:left w:type="dxa" w:w="100"/>
              <w:bottom w:type="dxa" w:w="60"/>
              <w:right w:type="dxa" w:w="100"/>
            </w:tcMar>
          </w:tcPr>
          <w:p>
            <w:pPr>
              <w:spacing w:after="0" w:line="260"/>
            </w:pPr>
            <w:r>
              <w:rPr>
                <w:b w:val="false"/>
                <w:bCs w:val="false"/>
                <w:sz w:val="19"/>
                <w:szCs w:val="19"/>
              </w:rPr>
              <w:t xml:space="preserve">120</w:t>
            </w:r>
          </w:p>
        </w:tc>
        <w:tc>
          <w:tcPr>
            <w:tcW w:type="dxa" w:w="1755"/>
            <w:tcMar>
              <w:top w:type="dxa" w:w="60"/>
              <w:left w:type="dxa" w:w="100"/>
              <w:bottom w:type="dxa" w:w="60"/>
              <w:right w:type="dxa" w:w="100"/>
            </w:tcMar>
          </w:tcPr>
          <w:p>
            <w:pPr>
              <w:spacing w:after="0" w:line="260"/>
            </w:pPr>
            <w:r>
              <w:rPr>
                <w:b w:val="false"/>
                <w:bCs w:val="false"/>
                <w:sz w:val="19"/>
                <w:szCs w:val="19"/>
              </w:rPr>
              <w:t xml:space="preserve">200</w:t>
            </w:r>
          </w:p>
        </w:tc>
        <w:tc>
          <w:tcPr>
            <w:tcW w:type="dxa" w:w="1755"/>
            <w:tcMar>
              <w:top w:type="dxa" w:w="60"/>
              <w:left w:type="dxa" w:w="100"/>
              <w:bottom w:type="dxa" w:w="60"/>
              <w:right w:type="dxa" w:w="100"/>
            </w:tcMar>
          </w:tcPr>
          <w:p>
            <w:pPr>
              <w:spacing w:after="0" w:line="260"/>
            </w:pPr>
            <w:r>
              <w:rPr>
                <w:b w:val="false"/>
                <w:bCs w:val="false"/>
                <w:sz w:val="19"/>
                <w:szCs w:val="19"/>
              </w:rPr>
              <w:t xml:space="preserve">Respuesta</w:t>
            </w:r>
          </w:p>
        </w:tc>
        <w:tc>
          <w:tcPr>
            <w:tcW w:type="dxa" w:w="4680"/>
            <w:tcMar>
              <w:top w:type="dxa" w:w="60"/>
              <w:left w:type="dxa" w:w="100"/>
              <w:bottom w:type="dxa" w:w="60"/>
              <w:right w:type="dxa" w:w="100"/>
            </w:tcMar>
          </w:tcPr>
          <w:p>
            <w:pPr>
              <w:spacing w:after="0" w:line="260"/>
            </w:pPr>
            <w:r>
              <w:rPr>
                <w:b w:val="false"/>
                <w:bCs w:val="false"/>
                <w:sz w:val="19"/>
                <w:szCs w:val="19"/>
              </w:rPr>
              <w:t xml:space="preserve">id=4, cotización a Flores</w:t>
            </w:r>
          </w:p>
        </w:tc>
      </w:tr>
      <w:tr>
        <w:trPr>
          <w:tblHeader w:val="false"/>
        </w:trPr>
        <w:tc>
          <w:tcPr>
            <w:tcW w:type="dxa" w:w="1170"/>
            <w:tcMar>
              <w:top w:type="dxa" w:w="60"/>
              <w:left w:type="dxa" w:w="100"/>
              <w:bottom w:type="dxa" w:w="60"/>
              <w:right w:type="dxa" w:w="100"/>
            </w:tcMar>
          </w:tcPr>
          <w:p>
            <w:pPr>
              <w:spacing w:after="0" w:line="260"/>
            </w:pPr>
            <w:r>
              <w:rPr>
                <w:b w:val="false"/>
                <w:bCs w:val="false"/>
                <w:sz w:val="19"/>
                <w:szCs w:val="19"/>
              </w:rPr>
              <w:t xml:space="preserve">123</w:t>
            </w:r>
          </w:p>
        </w:tc>
        <w:tc>
          <w:tcPr>
            <w:tcW w:type="dxa" w:w="1755"/>
            <w:tcMar>
              <w:top w:type="dxa" w:w="60"/>
              <w:left w:type="dxa" w:w="100"/>
              <w:bottom w:type="dxa" w:w="60"/>
              <w:right w:type="dxa" w:w="100"/>
            </w:tcMar>
          </w:tcPr>
          <w:p>
            <w:pPr>
              <w:spacing w:after="0" w:line="260"/>
            </w:pPr>
            <w:r>
              <w:rPr>
                <w:b w:val="false"/>
                <w:bCs w:val="false"/>
                <w:sz w:val="19"/>
                <w:szCs w:val="19"/>
              </w:rPr>
              <w:t xml:space="preserve">POST /mcp</w:t>
            </w:r>
          </w:p>
        </w:tc>
        <w:tc>
          <w:tcPr>
            <w:tcW w:type="dxa" w:w="1755"/>
            <w:tcMar>
              <w:top w:type="dxa" w:w="60"/>
              <w:left w:type="dxa" w:w="100"/>
              <w:bottom w:type="dxa" w:w="60"/>
              <w:right w:type="dxa" w:w="100"/>
            </w:tcMar>
          </w:tcPr>
          <w:p>
            <w:pPr>
              <w:spacing w:after="0" w:line="260"/>
            </w:pPr>
            <w:r>
              <w:rPr>
                <w:b w:val="false"/>
                <w:bCs w:val="false"/>
                <w:sz w:val="19"/>
                <w:szCs w:val="19"/>
              </w:rPr>
              <w:t xml:space="preserve">Solicitud</w:t>
            </w:r>
          </w:p>
        </w:tc>
        <w:tc>
          <w:tcPr>
            <w:tcW w:type="dxa" w:w="4680"/>
            <w:tcMar>
              <w:top w:type="dxa" w:w="60"/>
              <w:left w:type="dxa" w:w="100"/>
              <w:bottom w:type="dxa" w:w="60"/>
              <w:right w:type="dxa" w:w="100"/>
            </w:tcMar>
          </w:tcPr>
          <w:p>
            <w:pPr>
              <w:spacing w:after="0" w:line="260"/>
            </w:pPr>
            <w:r>
              <w:rPr>
                <w:b w:val="false"/>
                <w:bCs w:val="false"/>
                <w:sz w:val="19"/>
                <w:szCs w:val="19"/>
              </w:rPr>
              <w:t xml:space="preserve">method=tools/call, id=5</w:t>
            </w:r>
          </w:p>
        </w:tc>
      </w:tr>
      <w:tr>
        <w:trPr>
          <w:tblHeader w:val="false"/>
        </w:trPr>
        <w:tc>
          <w:tcPr>
            <w:tcW w:type="dxa" w:w="1170"/>
            <w:tcMar>
              <w:top w:type="dxa" w:w="60"/>
              <w:left w:type="dxa" w:w="100"/>
              <w:bottom w:type="dxa" w:w="60"/>
              <w:right w:type="dxa" w:w="100"/>
            </w:tcMar>
          </w:tcPr>
          <w:p>
            <w:pPr>
              <w:spacing w:after="0" w:line="260"/>
            </w:pPr>
            <w:r>
              <w:rPr>
                <w:b w:val="false"/>
                <w:bCs w:val="false"/>
                <w:sz w:val="19"/>
                <w:szCs w:val="19"/>
              </w:rPr>
              <w:t xml:space="preserve">126</w:t>
            </w:r>
          </w:p>
        </w:tc>
        <w:tc>
          <w:tcPr>
            <w:tcW w:type="dxa" w:w="1755"/>
            <w:tcMar>
              <w:top w:type="dxa" w:w="60"/>
              <w:left w:type="dxa" w:w="100"/>
              <w:bottom w:type="dxa" w:w="60"/>
              <w:right w:type="dxa" w:w="100"/>
            </w:tcMar>
          </w:tcPr>
          <w:p>
            <w:pPr>
              <w:spacing w:after="0" w:line="260"/>
            </w:pPr>
            <w:r>
              <w:rPr>
                <w:b w:val="false"/>
                <w:bCs w:val="false"/>
                <w:sz w:val="19"/>
                <w:szCs w:val="19"/>
              </w:rPr>
              <w:t xml:space="preserve">200</w:t>
            </w:r>
          </w:p>
        </w:tc>
        <w:tc>
          <w:tcPr>
            <w:tcW w:type="dxa" w:w="1755"/>
            <w:tcMar>
              <w:top w:type="dxa" w:w="60"/>
              <w:left w:type="dxa" w:w="100"/>
              <w:bottom w:type="dxa" w:w="60"/>
              <w:right w:type="dxa" w:w="100"/>
            </w:tcMar>
          </w:tcPr>
          <w:p>
            <w:pPr>
              <w:spacing w:after="0" w:line="260"/>
            </w:pPr>
            <w:r>
              <w:rPr>
                <w:b w:val="false"/>
                <w:bCs w:val="false"/>
                <w:sz w:val="19"/>
                <w:szCs w:val="19"/>
              </w:rPr>
              <w:t xml:space="preserve">Respuesta</w:t>
            </w:r>
          </w:p>
        </w:tc>
        <w:tc>
          <w:tcPr>
            <w:tcW w:type="dxa" w:w="4680"/>
            <w:tcMar>
              <w:top w:type="dxa" w:w="60"/>
              <w:left w:type="dxa" w:w="100"/>
              <w:bottom w:type="dxa" w:w="60"/>
              <w:right w:type="dxa" w:w="100"/>
            </w:tcMar>
          </w:tcPr>
          <w:p>
            <w:pPr>
              <w:spacing w:after="0" w:line="260"/>
            </w:pPr>
            <w:r>
              <w:rPr>
                <w:b w:val="false"/>
                <w:bCs w:val="false"/>
                <w:sz w:val="19"/>
                <w:szCs w:val="19"/>
              </w:rPr>
              <w:t xml:space="preserve">id=5, isError por guía inexistente</w:t>
            </w:r>
          </w:p>
        </w:tc>
      </w:tr>
    </w:tbl>
    <w:p>
      <w:pPr>
        <w:spacing w:after="160" w:line="300"/>
      </w:pPr>
      <w:r>
        <w:t xml:space="preserve"/>
      </w:r>
    </w:p>
    <w:p>
      <w:pPr>
        <w:pStyle w:val="Heading2"/>
        <w:spacing w:after="160" w:before="280"/>
      </w:pPr>
      <w:r>
        <w:rPr>
          <w:b/>
          <w:bCs/>
          <w:color w:val="000000"/>
          <w:sz w:val="25"/>
          <w:szCs w:val="25"/>
        </w:rPr>
        <w:t xml:space="preserve">Cuáles son los mensajes de sincronización</w:t>
      </w:r>
    </w:p>
    <w:p>
      <w:pPr>
        <w:spacing w:after="160" w:line="300"/>
      </w:pPr>
      <w:r>
        <w:t xml:space="preserve">Los tres primeros mensajes forman el enlace inicial del protocolo, antes de que ocurra cualquier trabajo real. En la trama 91 el cliente anuncia la revisión del protocolo que habla, su identidad y las capacidades que ofrece. En la trama 95 el servidor responde con la revisión que va a usar y las capacidades que realmente tiene; el nuestro reporta únicamente tools.</w:t>
      </w:r>
    </w:p>
    <w:p>
      <w:pPr>
        <w:spacing w:after="160" w:line="300"/>
      </w:pPr>
      <w:r>
        <w:t xml:space="preserve">La trama 97 es la más interesante para esta pregunta. Es la notificación notifications/initialized, con la que el cliente confirma que el enlace quedó establecido, y es el único mensaje de toda la sesión que no lleva id. El servidor responde con HTTP 202 y un cuerpo vacío en la trama 101: en la capa HTTP sí regresó algo, pero en la capa JSON-RPC no regresó nada, porque una notificación no tiene respuesta por definición. Todo lo que viene después es tráfico ordinario de solicitud y respuesta.</w:t>
      </w:r>
    </w:p>
    <w:p>
      <w:pPr>
        <w:spacing w:after="160" w:line="300"/>
      </w:pPr>
      <w:r>
        <w:t xml:space="preserve">Conviene señalar también la trama 126. Al consultar el número de guía GT-9999, que no existe, la captura muestra HTTP 200 y un result de JSON-RPC, no un error. Eso es intencional: el error de dominio viaja marcado con isError dentro del resultado, mientras que el objeto error de JSON-RPC queda reservado para fallas del protocolo. La captura hace visible esa diferencia sobre el cable.</w:t>
      </w:r>
    </w:p>
    <w:p>
      <w:r>
        <w:br w:type="page"/>
      </w:r>
    </w:p>
    <w:p>
      <w:pPr>
        <w:pStyle w:val="Heading2"/>
        <w:spacing w:after="160" w:before="280"/>
      </w:pPr>
      <w:r>
        <w:rPr>
          <w:b/>
          <w:bCs/>
          <w:color w:val="000000"/>
          <w:sz w:val="25"/>
          <w:szCs w:val="25"/>
        </w:rPr>
        <w:t xml:space="preserve">Capa de enlace</w:t>
      </w:r>
    </w:p>
    <w:p>
      <w:pPr>
        <w:spacing w:after="160" w:line="300"/>
      </w:pPr>
      <w:r>
        <w:t xml:space="preserve">La captura remota se tomó sobre la interfaz Wi-Fi, y las tramas son Ethernet II. La dirección MAC de origen corresponde al adaptador Realtek del equipo, 68:14:01:7a:7b:67, y la de destino es 52:d6:0d:df:fb:9c.</w:t>
      </w:r>
    </w:p>
    <w:p>
      <w:pPr>
        <w:spacing w:after="160" w:line="300"/>
      </w:pPr>
      <w:r>
        <w:t xml:space="preserve">Esa dirección de destino es la del router, no la del servidor. Las direcciones MAC solo tienen sentido dentro del segmento local: cada trama que sale de la computadora va dirigida a la puerta de enlace, que descarta la trama y construye una nueva para el siguiente salto. La identidad del servidor vive una capa más arriba. El campo EtherType es 0x86dd, que indica que el contenido es IPv6.</w:t>
      </w:r>
    </w:p>
    <w:p>
      <w:pPr>
        <w:spacing w:after="160" w:line="300"/>
      </w:pPr>
      <w:r>
        <w:t xml:space="preserve">Las tramas más grandes de la captura miden 1434 bytes, justo por debajo de la MTU de 1500 bytes de Ethernet. Ese techo es lo que obliga a que el certificado TLS, que pesa varios kilobytes, llegue repartido en varias tramas en lugar de una sola.</w:t>
      </w:r>
    </w:p>
    <w:p>
      <w:pPr>
        <w:spacing w:after="60" w:before="12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38500"/>
                    </a:xfrm>
                    <a:prstGeom prst="rect">
                      <a:avLst/>
                    </a:prstGeom>
                  </pic:spPr>
                </pic:pic>
              </a:graphicData>
            </a:graphic>
          </wp:inline>
        </w:drawing>
      </w:r>
    </w:p>
    <w:p>
      <w:pPr>
        <w:spacing w:after="240"/>
        <w:jc w:val="center"/>
      </w:pPr>
      <w:r>
        <w:rPr>
          <w:i/>
          <w:iCs/>
          <w:sz w:val="18"/>
          <w:szCs w:val="18"/>
        </w:rPr>
        <w:t xml:space="preserve">Figura 2. Saludo de tres vías de TCP y detalle de las capas de enlace y red en la trama 79.</w:t>
      </w:r>
    </w:p>
    <w:p>
      <w:pPr>
        <w:pStyle w:val="Heading2"/>
        <w:spacing w:after="160" w:before="280"/>
      </w:pPr>
      <w:r>
        <w:rPr>
          <w:b/>
          <w:bCs/>
          <w:color w:val="000000"/>
          <w:sz w:val="25"/>
          <w:szCs w:val="25"/>
        </w:rPr>
        <w:t xml:space="preserve">Capa de red</w:t>
      </w:r>
    </w:p>
    <w:p>
      <w:pPr>
        <w:spacing w:after="160" w:line="300"/>
      </w:pPr>
      <w:r>
        <w:t xml:space="preserve">El tráfico viaja sobre IPv6. La dirección de origen es la del equipo, 2803:c800:406e:cc18:5d52:3e3b:ebe6:fbcb, y la de destino es 2606:4700:3033::6815:3f1e, dentro del rango de Cloudflare. El nombre del servidor resuelve tanto a IPv4 como a IPv6, y el sistema prefirió IPv6.</w:t>
      </w:r>
    </w:p>
    <w:p>
      <w:pPr>
        <w:spacing w:after="160" w:line="300"/>
      </w:pPr>
      <w:r>
        <w:t xml:space="preserve">La dirección de destino es una dirección anycast: ese mismo valor se anuncia desde centros de datos en todo el mundo y el enrutamiento entrega el paquete al más cercano. El servidor no está en una máquina concreta a la que se marcó, sino en el nodo de borde más próximo, y eso es lo que hace que el tiempo de ida y vuelta sea de 50 milisegundos y no de cientos.</w:t>
      </w:r>
    </w:p>
    <w:p>
      <w:pPr>
        <w:spacing w:after="160" w:line="300"/>
      </w:pPr>
      <w:r>
        <w:t xml:space="preserve">El campo de límite de saltos vale 63 en los paquetes que salen y 55 en los que regresan. Suponiendo el valor inicial habitual de 64, las respuestas atravesaron unos nueve enrutadores en el camino de vuelta. El campo de siguiente encabezado vale 6, que corresponde a TCP.</w:t>
      </w:r>
    </w:p>
    <w:p>
      <w:pPr>
        <w:pStyle w:val="Heading2"/>
        <w:spacing w:after="160" w:before="280"/>
      </w:pPr>
      <w:r>
        <w:rPr>
          <w:b/>
          <w:bCs/>
          <w:color w:val="000000"/>
          <w:sz w:val="25"/>
          <w:szCs w:val="25"/>
        </w:rPr>
        <w:t xml:space="preserve">Capa de transporte</w:t>
      </w:r>
    </w:p>
    <w:p>
      <w:pPr>
        <w:spacing w:after="160" w:line="300"/>
      </w:pPr>
      <w:r>
        <w:t xml:space="preserve">La conexión se establece con el saludo de tres vías clásico de TCP, visible en las tramas 79, 80 y 81. El cliente envía SYN desde el puerto 50308 hacia el 443, el servidor responde con SYN y ACK, y el cliente confirma con ACK.</w:t>
      </w:r>
    </w:p>
    <w:p>
      <w:pPr>
        <w:spacing w:after="0" w:line="240"/>
        <w:ind w:left="360"/>
      </w:pPr>
      <w:r>
        <w:rPr>
          <w:rFonts w:ascii="Consolas" w:cs="Consolas" w:eastAsia="Consolas" w:hAnsi="Consolas"/>
          <w:sz w:val="18"/>
          <w:szCs w:val="18"/>
        </w:rPr>
        <w:t xml:space="preserve">79   3.656 s   50308 -&gt; 443   [SYN]       ventana 64800, MSS 1440</w:t>
      </w:r>
    </w:p>
    <w:p>
      <w:pPr>
        <w:spacing w:after="0" w:line="240"/>
        <w:ind w:left="360"/>
      </w:pPr>
      <w:r>
        <w:rPr>
          <w:rFonts w:ascii="Consolas" w:cs="Consolas" w:eastAsia="Consolas" w:hAnsi="Consolas"/>
          <w:sz w:val="18"/>
          <w:szCs w:val="18"/>
        </w:rPr>
        <w:t xml:space="preserve">80   3.706 s   443 -&gt; 50308   [SYN, ACK]  ventana 65535, MSS 1360</w:t>
      </w:r>
    </w:p>
    <w:p>
      <w:pPr>
        <w:spacing w:after="200" w:line="240"/>
        <w:ind w:left="360"/>
      </w:pPr>
      <w:r>
        <w:rPr>
          <w:rFonts w:ascii="Consolas" w:cs="Consolas" w:eastAsia="Consolas" w:hAnsi="Consolas"/>
          <w:sz w:val="18"/>
          <w:szCs w:val="18"/>
        </w:rPr>
        <w:t xml:space="preserve">81   3.707 s   50308 -&gt; 443   [ACK]</w:t>
      </w:r>
    </w:p>
    <w:p>
      <w:pPr>
        <w:spacing w:after="160" w:line="300"/>
      </w:pPr>
      <w:r>
        <w:t xml:space="preserve">Los 50 milisegundos que separan el SYN del SYN-ACK son el tiempo de ida y vuelta hasta el borde de Cloudflare, y establecen el piso para todo lo que ocurre encima: cada par de solicitud y respuesta MCP tardó entre 59 y 73 milisegundos. Como el propio Worker reporta un tiempo de arranque de 5 milisegundos, casi toda la latencia que percibe el usuario es red y no procesamiento.</w:t>
      </w:r>
    </w:p>
    <w:p>
      <w:pPr>
        <w:spacing w:after="160" w:line="300"/>
      </w:pPr>
      <w:r>
        <w:t xml:space="preserve">Ambos extremos anuncian tamaños máximos de segmento distintos: 1440 bytes de nuestro lado y 1360 del lado de Cloudflare. El valor menor de Cloudflare deja margen para el encapsulamiento dentro de su propia red. El tamaño efectivo es el menor de los dos.</w:t>
      </w:r>
    </w:p>
    <w:p>
      <w:pPr>
        <w:spacing w:after="160" w:line="300"/>
      </w:pPr>
      <w:r>
        <w:t xml:space="preserve">La sesión utilizó dos conexiones. La primera transportó el initialize, la notificación y las tres llamadas a herramientas; la segunda transportó únicamente el tools/list. La razón se ve en la traza: el cliente envía la notificación y de inmediato encadena el tools/list sin esperar, porque una notificación no tiene respuesta que aguardar, y como la primera conexión seguía ocupada, el cliente HTTP abrió una segunda. Las cinco solicitudes siguientes reutilizaron la primera conexión, amortizando un solo saludo de TCP y uno de TLS en toda la sesión.</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1248"/>
        <w:gridCol w:w="1248"/>
        <w:gridCol w:w="1248"/>
        <w:gridCol w:w="1248"/>
        <w:gridCol w:w="4368"/>
      </w:tblGrid>
      <w:tr>
        <w:trPr>
          <w:tblHeader/>
        </w:trPr>
        <w:tc>
          <w:tcPr>
            <w:tcW w:type="dxa" w:w="1248"/>
            <w:tcMar>
              <w:top w:type="dxa" w:w="60"/>
              <w:left w:type="dxa" w:w="100"/>
              <w:bottom w:type="dxa" w:w="60"/>
              <w:right w:type="dxa" w:w="100"/>
            </w:tcMar>
          </w:tcPr>
          <w:p>
            <w:pPr>
              <w:spacing w:after="0" w:line="260"/>
            </w:pPr>
            <w:r>
              <w:rPr>
                <w:b/>
                <w:bCs/>
                <w:sz w:val="19"/>
                <w:szCs w:val="19"/>
              </w:rPr>
              <w:t xml:space="preserve">Conexión</w:t>
            </w:r>
          </w:p>
        </w:tc>
        <w:tc>
          <w:tcPr>
            <w:tcW w:type="dxa" w:w="1248"/>
            <w:tcMar>
              <w:top w:type="dxa" w:w="60"/>
              <w:left w:type="dxa" w:w="100"/>
              <w:bottom w:type="dxa" w:w="60"/>
              <w:right w:type="dxa" w:w="100"/>
            </w:tcMar>
          </w:tcPr>
          <w:p>
            <w:pPr>
              <w:spacing w:after="0" w:line="260"/>
            </w:pPr>
            <w:r>
              <w:rPr>
                <w:b/>
                <w:bCs/>
                <w:sz w:val="19"/>
                <w:szCs w:val="19"/>
              </w:rPr>
              <w:t xml:space="preserve">Paquetes</w:t>
            </w:r>
          </w:p>
        </w:tc>
        <w:tc>
          <w:tcPr>
            <w:tcW w:type="dxa" w:w="1248"/>
            <w:tcMar>
              <w:top w:type="dxa" w:w="60"/>
              <w:left w:type="dxa" w:w="100"/>
              <w:bottom w:type="dxa" w:w="60"/>
              <w:right w:type="dxa" w:w="100"/>
            </w:tcMar>
          </w:tcPr>
          <w:p>
            <w:pPr>
              <w:spacing w:after="0" w:line="260"/>
            </w:pPr>
            <w:r>
              <w:rPr>
                <w:b/>
                <w:bCs/>
                <w:sz w:val="19"/>
                <w:szCs w:val="19"/>
              </w:rPr>
              <w:t xml:space="preserve">Bytes</w:t>
            </w:r>
          </w:p>
        </w:tc>
        <w:tc>
          <w:tcPr>
            <w:tcW w:type="dxa" w:w="1248"/>
            <w:tcMar>
              <w:top w:type="dxa" w:w="60"/>
              <w:left w:type="dxa" w:w="100"/>
              <w:bottom w:type="dxa" w:w="60"/>
              <w:right w:type="dxa" w:w="100"/>
            </w:tcMar>
          </w:tcPr>
          <w:p>
            <w:pPr>
              <w:spacing w:after="0" w:line="260"/>
            </w:pPr>
            <w:r>
              <w:rPr>
                <w:b/>
                <w:bCs/>
                <w:sz w:val="19"/>
                <w:szCs w:val="19"/>
              </w:rPr>
              <w:t xml:space="preserve">Duración</w:t>
            </w:r>
          </w:p>
        </w:tc>
        <w:tc>
          <w:tcPr>
            <w:tcW w:type="dxa" w:w="4368"/>
            <w:tcMar>
              <w:top w:type="dxa" w:w="60"/>
              <w:left w:type="dxa" w:w="100"/>
              <w:bottom w:type="dxa" w:w="60"/>
              <w:right w:type="dxa" w:w="100"/>
            </w:tcMar>
          </w:tcPr>
          <w:p>
            <w:pPr>
              <w:spacing w:after="0" w:line="260"/>
            </w:pPr>
            <w:r>
              <w:rPr>
                <w:b/>
                <w:bCs/>
                <w:sz w:val="19"/>
                <w:szCs w:val="19"/>
              </w:rPr>
              <w:t xml:space="preserve">Transportó</w:t>
            </w:r>
          </w:p>
        </w:tc>
      </w:tr>
      <w:tr>
        <w:trPr>
          <w:tblHeader w:val="false"/>
        </w:trPr>
        <w:tc>
          <w:tcPr>
            <w:tcW w:type="dxa" w:w="1248"/>
            <w:tcMar>
              <w:top w:type="dxa" w:w="60"/>
              <w:left w:type="dxa" w:w="100"/>
              <w:bottom w:type="dxa" w:w="60"/>
              <w:right w:type="dxa" w:w="100"/>
            </w:tcMar>
          </w:tcPr>
          <w:p>
            <w:pPr>
              <w:spacing w:after="0" w:line="260"/>
            </w:pPr>
            <w:r>
              <w:rPr>
                <w:b w:val="false"/>
                <w:bCs w:val="false"/>
                <w:sz w:val="19"/>
                <w:szCs w:val="19"/>
              </w:rPr>
              <w:t xml:space="preserve">50308</w:t>
            </w:r>
          </w:p>
        </w:tc>
        <w:tc>
          <w:tcPr>
            <w:tcW w:type="dxa" w:w="1248"/>
            <w:tcMar>
              <w:top w:type="dxa" w:w="60"/>
              <w:left w:type="dxa" w:w="100"/>
              <w:bottom w:type="dxa" w:w="60"/>
              <w:right w:type="dxa" w:w="100"/>
            </w:tcMar>
          </w:tcPr>
          <w:p>
            <w:pPr>
              <w:spacing w:after="0" w:line="260"/>
            </w:pPr>
            <w:r>
              <w:rPr>
                <w:b w:val="false"/>
                <w:bCs w:val="false"/>
                <w:sz w:val="19"/>
                <w:szCs w:val="19"/>
              </w:rPr>
              <w:t xml:space="preserve">32</w:t>
            </w:r>
          </w:p>
        </w:tc>
        <w:tc>
          <w:tcPr>
            <w:tcW w:type="dxa" w:w="1248"/>
            <w:tcMar>
              <w:top w:type="dxa" w:w="60"/>
              <w:left w:type="dxa" w:w="100"/>
              <w:bottom w:type="dxa" w:w="60"/>
              <w:right w:type="dxa" w:w="100"/>
            </w:tcMar>
          </w:tcPr>
          <w:p>
            <w:pPr>
              <w:spacing w:after="0" w:line="260"/>
            </w:pPr>
            <w:r>
              <w:rPr>
                <w:b w:val="false"/>
                <w:bCs w:val="false"/>
                <w:sz w:val="19"/>
                <w:szCs w:val="19"/>
              </w:rPr>
              <w:t xml:space="preserve">15 kB</w:t>
            </w:r>
          </w:p>
        </w:tc>
        <w:tc>
          <w:tcPr>
            <w:tcW w:type="dxa" w:w="1248"/>
            <w:tcMar>
              <w:top w:type="dxa" w:w="60"/>
              <w:left w:type="dxa" w:w="100"/>
              <w:bottom w:type="dxa" w:w="60"/>
              <w:right w:type="dxa" w:w="100"/>
            </w:tcMar>
          </w:tcPr>
          <w:p>
            <w:pPr>
              <w:spacing w:after="0" w:line="260"/>
            </w:pPr>
            <w:r>
              <w:rPr>
                <w:b w:val="false"/>
                <w:bCs w:val="false"/>
                <w:sz w:val="19"/>
                <w:szCs w:val="19"/>
              </w:rPr>
              <w:t xml:space="preserve">1.17 s</w:t>
            </w:r>
          </w:p>
        </w:tc>
        <w:tc>
          <w:tcPr>
            <w:tcW w:type="dxa" w:w="4368"/>
            <w:tcMar>
              <w:top w:type="dxa" w:w="60"/>
              <w:left w:type="dxa" w:w="100"/>
              <w:bottom w:type="dxa" w:w="60"/>
              <w:right w:type="dxa" w:w="100"/>
            </w:tcMar>
          </w:tcPr>
          <w:p>
            <w:pPr>
              <w:spacing w:after="0" w:line="260"/>
            </w:pPr>
            <w:r>
              <w:rPr>
                <w:b w:val="false"/>
                <w:bCs w:val="false"/>
                <w:sz w:val="19"/>
                <w:szCs w:val="19"/>
              </w:rPr>
              <w:t xml:space="preserve">initialize, notificación y las tres llamadas</w:t>
            </w:r>
          </w:p>
        </w:tc>
      </w:tr>
      <w:tr>
        <w:trPr>
          <w:tblHeader w:val="false"/>
        </w:trPr>
        <w:tc>
          <w:tcPr>
            <w:tcW w:type="dxa" w:w="1248"/>
            <w:tcMar>
              <w:top w:type="dxa" w:w="60"/>
              <w:left w:type="dxa" w:w="100"/>
              <w:bottom w:type="dxa" w:w="60"/>
              <w:right w:type="dxa" w:w="100"/>
            </w:tcMar>
          </w:tcPr>
          <w:p>
            <w:pPr>
              <w:spacing w:after="0" w:line="260"/>
            </w:pPr>
            <w:r>
              <w:rPr>
                <w:b w:val="false"/>
                <w:bCs w:val="false"/>
                <w:sz w:val="19"/>
                <w:szCs w:val="19"/>
              </w:rPr>
              <w:t xml:space="preserve">50309</w:t>
            </w:r>
          </w:p>
        </w:tc>
        <w:tc>
          <w:tcPr>
            <w:tcW w:type="dxa" w:w="1248"/>
            <w:tcMar>
              <w:top w:type="dxa" w:w="60"/>
              <w:left w:type="dxa" w:w="100"/>
              <w:bottom w:type="dxa" w:w="60"/>
              <w:right w:type="dxa" w:w="100"/>
            </w:tcMar>
          </w:tcPr>
          <w:p>
            <w:pPr>
              <w:spacing w:after="0" w:line="260"/>
            </w:pPr>
            <w:r>
              <w:rPr>
                <w:b w:val="false"/>
                <w:bCs w:val="false"/>
                <w:sz w:val="19"/>
                <w:szCs w:val="19"/>
              </w:rPr>
              <w:t xml:space="preserve">14</w:t>
            </w:r>
          </w:p>
        </w:tc>
        <w:tc>
          <w:tcPr>
            <w:tcW w:type="dxa" w:w="1248"/>
            <w:tcMar>
              <w:top w:type="dxa" w:w="60"/>
              <w:left w:type="dxa" w:w="100"/>
              <w:bottom w:type="dxa" w:w="60"/>
              <w:right w:type="dxa" w:w="100"/>
            </w:tcMar>
          </w:tcPr>
          <w:p>
            <w:pPr>
              <w:spacing w:after="0" w:line="260"/>
            </w:pPr>
            <w:r>
              <w:rPr>
                <w:b w:val="false"/>
                <w:bCs w:val="false"/>
                <w:sz w:val="19"/>
                <w:szCs w:val="19"/>
              </w:rPr>
              <w:t xml:space="preserve">6.8 kB</w:t>
            </w:r>
          </w:p>
        </w:tc>
        <w:tc>
          <w:tcPr>
            <w:tcW w:type="dxa" w:w="1248"/>
            <w:tcMar>
              <w:top w:type="dxa" w:w="60"/>
              <w:left w:type="dxa" w:w="100"/>
              <w:bottom w:type="dxa" w:w="60"/>
              <w:right w:type="dxa" w:w="100"/>
            </w:tcMar>
          </w:tcPr>
          <w:p>
            <w:pPr>
              <w:spacing w:after="0" w:line="260"/>
            </w:pPr>
            <w:r>
              <w:rPr>
                <w:b w:val="false"/>
                <w:bCs w:val="false"/>
                <w:sz w:val="19"/>
                <w:szCs w:val="19"/>
              </w:rPr>
              <w:t xml:space="preserve">0.69 s</w:t>
            </w:r>
          </w:p>
        </w:tc>
        <w:tc>
          <w:tcPr>
            <w:tcW w:type="dxa" w:w="4368"/>
            <w:tcMar>
              <w:top w:type="dxa" w:w="60"/>
              <w:left w:type="dxa" w:w="100"/>
              <w:bottom w:type="dxa" w:w="60"/>
              <w:right w:type="dxa" w:w="100"/>
            </w:tcMar>
          </w:tcPr>
          <w:p>
            <w:pPr>
              <w:spacing w:after="0" w:line="260"/>
            </w:pPr>
            <w:r>
              <w:rPr>
                <w:b w:val="false"/>
                <w:bCs w:val="false"/>
                <w:sz w:val="19"/>
                <w:szCs w:val="19"/>
              </w:rPr>
              <w:t xml:space="preserve">tools/list</w:t>
            </w:r>
          </w:p>
        </w:tc>
      </w:tr>
    </w:tbl>
    <w:p>
      <w:pPr>
        <w:spacing w:after="160" w:line="300"/>
      </w:pPr>
      <w:r>
        <w:t xml:space="preserve"/>
      </w:r>
    </w:p>
    <w:p>
      <w:r>
        <w:br w:type="page"/>
      </w:r>
    </w:p>
    <w:p>
      <w:pPr>
        <w:pStyle w:val="Heading2"/>
        <w:spacing w:after="160" w:before="280"/>
      </w:pPr>
      <w:r>
        <w:rPr>
          <w:b/>
          <w:bCs/>
          <w:color w:val="000000"/>
          <w:sz w:val="25"/>
          <w:szCs w:val="25"/>
        </w:rPr>
        <w:t xml:space="preserve">Capa de aplicación</w:t>
      </w:r>
    </w:p>
    <w:p>
      <w:pPr>
        <w:spacing w:after="160" w:line="300"/>
      </w:pPr>
      <w:r>
        <w:t xml:space="preserve">En esta capa se apilan tres protocolos, y la captura muestra cómo se anidan uno dentro de otro.</w:t>
      </w:r>
    </w:p>
    <w:p>
      <w:pPr>
        <w:spacing w:after="160" w:line="300"/>
      </w:pPr>
      <w:r>
        <w:t xml:space="preserve">El primero es TLS 1.3. El mensaje Client Hello de la trama 83 ofrece 52 suites de cifrado y lleva la extensión SNI en claro, con el valor logistics-mcp.mcp-chatbot.workers.dev. Ese dato viaja sin cifrar porque es justamente lo que permite a Cloudflare saber qué certificado presentar antes de que exista cifrado alguno. El Server Hello de la trama 86 selecciona la versión 1.3, la suite TLS_AES_256_GCM_SHA384 y, mediante ALPN, el protocolo HTTP/1.1.</w:t>
      </w:r>
    </w:p>
    <w:p>
      <w:pPr>
        <w:spacing w:after="60" w:before="120"/>
        <w:jc w:val="center"/>
      </w:pPr>
      <w:r>
        <w:drawing>
          <wp:inline distT="0" distB="0" distL="0" distR="0">
            <wp:extent cx="5905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71875"/>
                    </a:xfrm>
                    <a:prstGeom prst="rect">
                      <a:avLst/>
                    </a:prstGeom>
                  </pic:spPr>
                </pic:pic>
              </a:graphicData>
            </a:graphic>
          </wp:inline>
        </w:drawing>
      </w:r>
    </w:p>
    <w:p>
      <w:pPr>
        <w:spacing w:after="240"/>
        <w:jc w:val="center"/>
      </w:pPr>
      <w:r>
        <w:rPr>
          <w:i/>
          <w:iCs/>
          <w:sz w:val="18"/>
          <w:szCs w:val="18"/>
        </w:rPr>
        <w:t xml:space="preserve">Figura 3. Client Hello y Server Hello de TLS 1.3. El nombre del servidor viaja legible en la extensión SNI.</w:t>
      </w:r>
    </w:p>
    <w:p>
      <w:pPr>
        <w:spacing w:after="160" w:line="300"/>
      </w:pPr>
      <w:r>
        <w:t xml:space="preserve">A partir de la trama 92 todos los registros son de tipo Application Data. Sin el archivo de claves de sesión, el contenido JSON-RPC que va debajo resulta ilegible.</w:t>
      </w:r>
    </w:p>
    <w:p>
      <w:pPr>
        <w:spacing w:after="160" w:line="300"/>
      </w:pPr>
      <w:r>
        <w:t xml:space="preserve">El segundo protocolo es HTTP/1.1, negociado mediante ALPN. Cada mensaje MCP viaja como un POST hacia la ruta /mcp con el tipo de contenido application/json, y el cuerpo de la respuesta es la respuesta correspondiente. El código de estado HTTP se usa solo para el resultado a nivel de transporte: 200 cuando hay un mensaje JSON-RPC que devolver y 202 para una notificación que no lleva respuesta.</w:t>
      </w:r>
    </w:p>
    <w:p>
      <w:pPr>
        <w:spacing w:after="160" w:line="300"/>
      </w:pPr>
      <w:r>
        <w:t xml:space="preserve">El tercero es JSON-RPC 2.0, que viaja en el cuerpo. La siguiente figura muestra el apilamiento completo en una sola trama.</w:t>
      </w:r>
    </w:p>
    <w:p>
      <w:pPr>
        <w:spacing w:after="60" w:before="120"/>
        <w:jc w:val="center"/>
      </w:pPr>
      <w:r>
        <w:drawing>
          <wp:inline distT="0" distB="0" distL="0" distR="0">
            <wp:extent cx="5905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29050"/>
                    </a:xfrm>
                    <a:prstGeom prst="rect">
                      <a:avLst/>
                    </a:prstGeom>
                  </pic:spPr>
                </pic:pic>
              </a:graphicData>
            </a:graphic>
          </wp:inline>
        </w:drawing>
      </w:r>
    </w:p>
    <w:p>
      <w:pPr>
        <w:spacing w:after="240"/>
        <w:jc w:val="center"/>
      </w:pPr>
      <w:r>
        <w:rPr>
          <w:i/>
          <w:iCs/>
          <w:sz w:val="18"/>
          <w:szCs w:val="18"/>
        </w:rPr>
        <w:t xml:space="preserve">Figura 4. Trama 91 con las cinco capas visibles: Ethernet II, IPv6, TCP, TLS, HTTP y el objeto JSON.</w:t>
      </w:r>
    </w:p>
    <w:p>
      <w:pPr>
        <w:pStyle w:val="Heading2"/>
        <w:spacing w:after="160" w:before="280"/>
      </w:pPr>
      <w:r>
        <w:rPr>
          <w:b/>
          <w:bCs/>
          <w:color w:val="000000"/>
          <w:sz w:val="25"/>
          <w:szCs w:val="25"/>
        </w:rPr>
        <w:t xml:space="preserve">Comparación entre la sesión cifrada y la sesión en claro</w:t>
      </w:r>
    </w:p>
    <w:p>
      <w:pPr>
        <w:spacing w:after="160" w:line="300"/>
      </w:pPr>
      <w:r>
        <w:t xml:space="preserve">La captura local sobre la interfaz de loopback ejecuta exactamente el mismo servidor, pero sin cifrado. El contenido JSON-RPC se lee directamente en el panel de bytes de Wireshark, sin necesidad de claves.</w:t>
      </w:r>
    </w:p>
    <w:p>
      <w:pPr>
        <w:spacing w:after="60" w:before="120"/>
        <w:jc w:val="center"/>
      </w:pPr>
      <w:r>
        <w:drawing>
          <wp:inline distT="0" distB="0" distL="0" distR="0">
            <wp:extent cx="5905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14775"/>
                    </a:xfrm>
                    <a:prstGeom prst="rect">
                      <a:avLst/>
                    </a:prstGeom>
                  </pic:spPr>
                </pic:pic>
              </a:graphicData>
            </a:graphic>
          </wp:inline>
        </w:drawing>
      </w:r>
    </w:p>
    <w:p>
      <w:pPr>
        <w:spacing w:after="240"/>
        <w:jc w:val="center"/>
      </w:pPr>
      <w:r>
        <w:rPr>
          <w:i/>
          <w:iCs/>
          <w:sz w:val="18"/>
          <w:szCs w:val="18"/>
        </w:rPr>
        <w:t xml:space="preserve">Figura 5. La misma sesión sobre loopback sin cifrado. El mensaje initialize se lee en texto plano.</w:t>
      </w:r>
    </w:p>
    <w:tbl>
      <w:tblPr>
        <w:tblW w:type="dxa" w:w="9360"/>
        <w:tblBorders>
          <w:top w:val="single" w:color="999999" w:sz="1"/>
          <w:left w:val="single" w:color="999999" w:sz="1"/>
          <w:bottom w:val="single" w:color="999999" w:sz="1"/>
          <w:right w:val="single" w:color="999999" w:sz="1"/>
          <w:insideH w:val="single" w:color="auto" w:sz="4"/>
          <w:insideV w:val="single" w:color="auto" w:sz="4"/>
        </w:tblBorders>
      </w:tblPr>
      <w:tblGrid>
        <w:gridCol w:w="1872"/>
        <w:gridCol w:w="3744"/>
        <w:gridCol w:w="3744"/>
      </w:tblGrid>
      <w:tr>
        <w:trPr>
          <w:tblHeader/>
        </w:trPr>
        <w:tc>
          <w:tcPr>
            <w:tcW w:type="dxa" w:w="1872"/>
            <w:tcMar>
              <w:top w:type="dxa" w:w="60"/>
              <w:left w:type="dxa" w:w="100"/>
              <w:bottom w:type="dxa" w:w="60"/>
              <w:right w:type="dxa" w:w="100"/>
            </w:tcMar>
          </w:tcPr>
          <w:p>
            <w:pPr>
              <w:spacing w:after="0" w:line="260"/>
            </w:pPr>
            <w:r>
              <w:rPr>
                <w:b/>
                <w:bCs/>
                <w:sz w:val="19"/>
                <w:szCs w:val="19"/>
              </w:rPr>
              <w:t xml:space="preserve">Capa</w:t>
            </w:r>
          </w:p>
        </w:tc>
        <w:tc>
          <w:tcPr>
            <w:tcW w:type="dxa" w:w="3744"/>
            <w:tcMar>
              <w:top w:type="dxa" w:w="60"/>
              <w:left w:type="dxa" w:w="100"/>
              <w:bottom w:type="dxa" w:w="60"/>
              <w:right w:type="dxa" w:w="100"/>
            </w:tcMar>
          </w:tcPr>
          <w:p>
            <w:pPr>
              <w:spacing w:after="0" w:line="260"/>
            </w:pPr>
            <w:r>
              <w:rPr>
                <w:b/>
                <w:bCs/>
                <w:sz w:val="19"/>
                <w:szCs w:val="19"/>
              </w:rPr>
              <w:t xml:space="preserve">Sesión remota</w:t>
            </w:r>
          </w:p>
        </w:tc>
        <w:tc>
          <w:tcPr>
            <w:tcW w:type="dxa" w:w="3744"/>
            <w:tcMar>
              <w:top w:type="dxa" w:w="60"/>
              <w:left w:type="dxa" w:w="100"/>
              <w:bottom w:type="dxa" w:w="60"/>
              <w:right w:type="dxa" w:w="100"/>
            </w:tcMar>
          </w:tcPr>
          <w:p>
            <w:pPr>
              <w:spacing w:after="0" w:line="260"/>
            </w:pPr>
            <w:r>
              <w:rPr>
                <w:b/>
                <w:bCs/>
                <w:sz w:val="19"/>
                <w:szCs w:val="19"/>
              </w:rPr>
              <w:t xml:space="preserve">Sesión local</w:t>
            </w:r>
          </w:p>
        </w:tc>
      </w:tr>
      <w:tr>
        <w:trPr>
          <w:tblHeader w:val="false"/>
        </w:trPr>
        <w:tc>
          <w:tcPr>
            <w:tcW w:type="dxa" w:w="1872"/>
            <w:tcMar>
              <w:top w:type="dxa" w:w="60"/>
              <w:left w:type="dxa" w:w="100"/>
              <w:bottom w:type="dxa" w:w="60"/>
              <w:right w:type="dxa" w:w="100"/>
            </w:tcMar>
          </w:tcPr>
          <w:p>
            <w:pPr>
              <w:spacing w:after="0" w:line="260"/>
            </w:pPr>
            <w:r>
              <w:rPr>
                <w:b w:val="false"/>
                <w:bCs w:val="false"/>
                <w:sz w:val="19"/>
                <w:szCs w:val="19"/>
              </w:rPr>
              <w:t xml:space="preserve">Enlace</w:t>
            </w:r>
          </w:p>
        </w:tc>
        <w:tc>
          <w:tcPr>
            <w:tcW w:type="dxa" w:w="3744"/>
            <w:tcMar>
              <w:top w:type="dxa" w:w="60"/>
              <w:left w:type="dxa" w:w="100"/>
              <w:bottom w:type="dxa" w:w="60"/>
              <w:right w:type="dxa" w:w="100"/>
            </w:tcMar>
          </w:tcPr>
          <w:p>
            <w:pPr>
              <w:spacing w:after="0" w:line="260"/>
            </w:pPr>
            <w:r>
              <w:rPr>
                <w:b w:val="false"/>
                <w:bCs w:val="false"/>
                <w:sz w:val="19"/>
                <w:szCs w:val="19"/>
              </w:rPr>
              <w:t xml:space="preserve">Ethernet II sobre Wi-Fi, MTU de 1500</w:t>
            </w:r>
          </w:p>
        </w:tc>
        <w:tc>
          <w:tcPr>
            <w:tcW w:type="dxa" w:w="3744"/>
            <w:tcMar>
              <w:top w:type="dxa" w:w="60"/>
              <w:left w:type="dxa" w:w="100"/>
              <w:bottom w:type="dxa" w:w="60"/>
              <w:right w:type="dxa" w:w="100"/>
            </w:tcMar>
          </w:tcPr>
          <w:p>
            <w:pPr>
              <w:spacing w:after="0" w:line="260"/>
            </w:pPr>
            <w:r>
              <w:rPr>
                <w:b w:val="false"/>
                <w:bCs w:val="false"/>
                <w:sz w:val="19"/>
                <w:szCs w:val="19"/>
              </w:rPr>
              <w:t xml:space="preserve">Loopback, sin medio físico</w:t>
            </w:r>
          </w:p>
        </w:tc>
      </w:tr>
      <w:tr>
        <w:trPr>
          <w:tblHeader w:val="false"/>
        </w:trPr>
        <w:tc>
          <w:tcPr>
            <w:tcW w:type="dxa" w:w="1872"/>
            <w:tcMar>
              <w:top w:type="dxa" w:w="60"/>
              <w:left w:type="dxa" w:w="100"/>
              <w:bottom w:type="dxa" w:w="60"/>
              <w:right w:type="dxa" w:w="100"/>
            </w:tcMar>
          </w:tcPr>
          <w:p>
            <w:pPr>
              <w:spacing w:after="0" w:line="260"/>
            </w:pPr>
            <w:r>
              <w:rPr>
                <w:b w:val="false"/>
                <w:bCs w:val="false"/>
                <w:sz w:val="19"/>
                <w:szCs w:val="19"/>
              </w:rPr>
              <w:t xml:space="preserve">Red</w:t>
            </w:r>
          </w:p>
        </w:tc>
        <w:tc>
          <w:tcPr>
            <w:tcW w:type="dxa" w:w="3744"/>
            <w:tcMar>
              <w:top w:type="dxa" w:w="60"/>
              <w:left w:type="dxa" w:w="100"/>
              <w:bottom w:type="dxa" w:w="60"/>
              <w:right w:type="dxa" w:w="100"/>
            </w:tcMar>
          </w:tcPr>
          <w:p>
            <w:pPr>
              <w:spacing w:after="0" w:line="260"/>
            </w:pPr>
            <w:r>
              <w:rPr>
                <w:b w:val="false"/>
                <w:bCs w:val="false"/>
                <w:sz w:val="19"/>
                <w:szCs w:val="19"/>
              </w:rPr>
              <w:t xml:space="preserve">IPv6 a dirección anycast, límite de saltos 63</w:t>
            </w:r>
          </w:p>
        </w:tc>
        <w:tc>
          <w:tcPr>
            <w:tcW w:type="dxa" w:w="3744"/>
            <w:tcMar>
              <w:top w:type="dxa" w:w="60"/>
              <w:left w:type="dxa" w:w="100"/>
              <w:bottom w:type="dxa" w:w="60"/>
              <w:right w:type="dxa" w:w="100"/>
            </w:tcMar>
          </w:tcPr>
          <w:p>
            <w:pPr>
              <w:spacing w:after="0" w:line="260"/>
            </w:pPr>
            <w:r>
              <w:rPr>
                <w:b w:val="false"/>
                <w:bCs w:val="false"/>
                <w:sz w:val="19"/>
                <w:szCs w:val="19"/>
              </w:rPr>
              <w:t xml:space="preserve">IPv4 de 127.0.0.1 a 127.0.0.1, TTL 128</w:t>
            </w:r>
          </w:p>
        </w:tc>
      </w:tr>
      <w:tr>
        <w:trPr>
          <w:tblHeader w:val="false"/>
        </w:trPr>
        <w:tc>
          <w:tcPr>
            <w:tcW w:type="dxa" w:w="1872"/>
            <w:tcMar>
              <w:top w:type="dxa" w:w="60"/>
              <w:left w:type="dxa" w:w="100"/>
              <w:bottom w:type="dxa" w:w="60"/>
              <w:right w:type="dxa" w:w="100"/>
            </w:tcMar>
          </w:tcPr>
          <w:p>
            <w:pPr>
              <w:spacing w:after="0" w:line="260"/>
            </w:pPr>
            <w:r>
              <w:rPr>
                <w:b w:val="false"/>
                <w:bCs w:val="false"/>
                <w:sz w:val="19"/>
                <w:szCs w:val="19"/>
              </w:rPr>
              <w:t xml:space="preserve">Transporte</w:t>
            </w:r>
          </w:p>
        </w:tc>
        <w:tc>
          <w:tcPr>
            <w:tcW w:type="dxa" w:w="3744"/>
            <w:tcMar>
              <w:top w:type="dxa" w:w="60"/>
              <w:left w:type="dxa" w:w="100"/>
              <w:bottom w:type="dxa" w:w="60"/>
              <w:right w:type="dxa" w:w="100"/>
            </w:tcMar>
          </w:tcPr>
          <w:p>
            <w:pPr>
              <w:spacing w:after="0" w:line="260"/>
            </w:pPr>
            <w:r>
              <w:rPr>
                <w:b w:val="false"/>
                <w:bCs w:val="false"/>
                <w:sz w:val="19"/>
                <w:szCs w:val="19"/>
              </w:rPr>
              <w:t xml:space="preserve">TCP puerto 443, MSS 1440 y 1360</w:t>
            </w:r>
          </w:p>
        </w:tc>
        <w:tc>
          <w:tcPr>
            <w:tcW w:type="dxa" w:w="3744"/>
            <w:tcMar>
              <w:top w:type="dxa" w:w="60"/>
              <w:left w:type="dxa" w:w="100"/>
              <w:bottom w:type="dxa" w:w="60"/>
              <w:right w:type="dxa" w:w="100"/>
            </w:tcMar>
          </w:tcPr>
          <w:p>
            <w:pPr>
              <w:spacing w:after="0" w:line="260"/>
            </w:pPr>
            <w:r>
              <w:rPr>
                <w:b w:val="false"/>
                <w:bCs w:val="false"/>
                <w:sz w:val="19"/>
                <w:szCs w:val="19"/>
              </w:rPr>
              <w:t xml:space="preserve">TCP puerto 8787, MSS 65495</w:t>
            </w:r>
          </w:p>
        </w:tc>
      </w:tr>
      <w:tr>
        <w:trPr>
          <w:tblHeader w:val="false"/>
        </w:trPr>
        <w:tc>
          <w:tcPr>
            <w:tcW w:type="dxa" w:w="1872"/>
            <w:tcMar>
              <w:top w:type="dxa" w:w="60"/>
              <w:left w:type="dxa" w:w="100"/>
              <w:bottom w:type="dxa" w:w="60"/>
              <w:right w:type="dxa" w:w="100"/>
            </w:tcMar>
          </w:tcPr>
          <w:p>
            <w:pPr>
              <w:spacing w:after="0" w:line="260"/>
            </w:pPr>
            <w:r>
              <w:rPr>
                <w:b w:val="false"/>
                <w:bCs w:val="false"/>
                <w:sz w:val="19"/>
                <w:szCs w:val="19"/>
              </w:rPr>
              <w:t xml:space="preserve">Seguridad</w:t>
            </w:r>
          </w:p>
        </w:tc>
        <w:tc>
          <w:tcPr>
            <w:tcW w:type="dxa" w:w="3744"/>
            <w:tcMar>
              <w:top w:type="dxa" w:w="60"/>
              <w:left w:type="dxa" w:w="100"/>
              <w:bottom w:type="dxa" w:w="60"/>
              <w:right w:type="dxa" w:w="100"/>
            </w:tcMar>
          </w:tcPr>
          <w:p>
            <w:pPr>
              <w:spacing w:after="0" w:line="260"/>
            </w:pPr>
            <w:r>
              <w:rPr>
                <w:b w:val="false"/>
                <w:bCs w:val="false"/>
                <w:sz w:val="19"/>
                <w:szCs w:val="19"/>
              </w:rPr>
              <w:t xml:space="preserve">TLS 1.3, se requieren claves para leer</w:t>
            </w:r>
          </w:p>
        </w:tc>
        <w:tc>
          <w:tcPr>
            <w:tcW w:type="dxa" w:w="3744"/>
            <w:tcMar>
              <w:top w:type="dxa" w:w="60"/>
              <w:left w:type="dxa" w:w="100"/>
              <w:bottom w:type="dxa" w:w="60"/>
              <w:right w:type="dxa" w:w="100"/>
            </w:tcMar>
          </w:tcPr>
          <w:p>
            <w:pPr>
              <w:spacing w:after="0" w:line="260"/>
            </w:pPr>
            <w:r>
              <w:rPr>
                <w:b w:val="false"/>
                <w:bCs w:val="false"/>
                <w:sz w:val="19"/>
                <w:szCs w:val="19"/>
              </w:rPr>
              <w:t xml:space="preserve">Ninguna, contenido legible directamente</w:t>
            </w:r>
          </w:p>
        </w:tc>
      </w:tr>
      <w:tr>
        <w:trPr>
          <w:tblHeader w:val="false"/>
        </w:trPr>
        <w:tc>
          <w:tcPr>
            <w:tcW w:type="dxa" w:w="1872"/>
            <w:tcMar>
              <w:top w:type="dxa" w:w="60"/>
              <w:left w:type="dxa" w:w="100"/>
              <w:bottom w:type="dxa" w:w="60"/>
              <w:right w:type="dxa" w:w="100"/>
            </w:tcMar>
          </w:tcPr>
          <w:p>
            <w:pPr>
              <w:spacing w:after="0" w:line="260"/>
            </w:pPr>
            <w:r>
              <w:rPr>
                <w:b w:val="false"/>
                <w:bCs w:val="false"/>
                <w:sz w:val="19"/>
                <w:szCs w:val="19"/>
              </w:rPr>
              <w:t xml:space="preserve">Tiempo de ida y vuelta</w:t>
            </w:r>
          </w:p>
        </w:tc>
        <w:tc>
          <w:tcPr>
            <w:tcW w:type="dxa" w:w="3744"/>
            <w:tcMar>
              <w:top w:type="dxa" w:w="60"/>
              <w:left w:type="dxa" w:w="100"/>
              <w:bottom w:type="dxa" w:w="60"/>
              <w:right w:type="dxa" w:w="100"/>
            </w:tcMar>
          </w:tcPr>
          <w:p>
            <w:pPr>
              <w:spacing w:after="0" w:line="260"/>
            </w:pPr>
            <w:r>
              <w:rPr>
                <w:b w:val="false"/>
                <w:bCs w:val="false"/>
                <w:sz w:val="19"/>
                <w:szCs w:val="19"/>
              </w:rPr>
              <w:t xml:space="preserve">Alrededor de 50 milisegundos</w:t>
            </w:r>
          </w:p>
        </w:tc>
        <w:tc>
          <w:tcPr>
            <w:tcW w:type="dxa" w:w="3744"/>
            <w:tcMar>
              <w:top w:type="dxa" w:w="60"/>
              <w:left w:type="dxa" w:w="100"/>
              <w:bottom w:type="dxa" w:w="60"/>
              <w:right w:type="dxa" w:w="100"/>
            </w:tcMar>
          </w:tcPr>
          <w:p>
            <w:pPr>
              <w:spacing w:after="0" w:line="260"/>
            </w:pPr>
            <w:r>
              <w:rPr>
                <w:b w:val="false"/>
                <w:bCs w:val="false"/>
                <w:sz w:val="19"/>
                <w:szCs w:val="19"/>
              </w:rPr>
              <w:t xml:space="preserve">Menos de 1 milisegundo</w:t>
            </w:r>
          </w:p>
        </w:tc>
      </w:tr>
    </w:tbl>
    <w:p>
      <w:pPr>
        <w:spacing w:after="160" w:line="300"/>
      </w:pPr>
      <w:r>
        <w:t xml:space="preserve"/>
      </w:r>
    </w:p>
    <w:p>
      <w:pPr>
        <w:spacing w:after="160" w:line="300"/>
      </w:pPr>
      <w:r>
        <w:t xml:space="preserve">La diferencia más reveladora es el tamaño máximo de segmento: 65495 bytes en loopback contra 1440 sobre Wi-Fi. La interfaz de loopback nunca toca una tarjeta de red y por lo tanto no está limitada por la MTU de Ethernet, así que un mensaje JSON-RPC completo cabe en un solo segmento. Sobre la red real, ese mismo mensaje debe partirse en pedazos del tamaño de una trama Ethernet.</w:t>
      </w:r>
    </w:p>
    <w:p>
      <w:pPr>
        <w:spacing w:after="160" w:line="300"/>
      </w:pPr>
      <w:r>
        <w:t xml:space="preserve">Sin embargo, en la capa JSON-RPC las dos capturas son idénticas: las mismas cinco solicitudes, la misma notificación y las mismas respuestas asociadas por los mismos identificadores. Ese es precisamente el propósito de un modelo por capas. A MCP no le consta ni le interesa que una sesión haya cruzado el internet y la otra nunca haya salido de la máquina.</w:t>
      </w:r>
    </w:p>
    <w:p>
      <w:r>
        <w:br w:type="page"/>
      </w:r>
    </w:p>
    <w:p>
      <w:pPr>
        <w:pStyle w:val="Heading1"/>
        <w:spacing w:after="200" w:before="360"/>
      </w:pPr>
      <w:r>
        <w:rPr>
          <w:b/>
          <w:bCs/>
          <w:color w:val="000000"/>
          <w:sz w:val="30"/>
          <w:szCs w:val="30"/>
        </w:rPr>
        <w:t xml:space="preserve">4. Dificultades encontradas</w:t>
      </w:r>
    </w:p>
    <w:p>
      <w:pPr>
        <w:spacing w:after="160" w:line="300"/>
      </w:pPr>
      <w:r>
        <w:t xml:space="preserve">Seis problemas costaron tiempo real durante el desarrollo. Todos aparecieron al probar, no al leer documentación.</w:t>
      </w:r>
    </w:p>
    <w:p>
      <w:pPr>
        <w:spacing w:after="160" w:line="300"/>
      </w:pPr>
      <w:r>
        <w:t xml:space="preserve">El primero fue que la caché de npx estaba corrupta y el servidor Filesystem oficial fallaba por una dependencia faltante. Se resolvió instalándolo como dependencia del proyecto y lanzándolo directamente con node, lo que además hizo el arranque más rápido y reproducible. El servidor Git tuvo un problema equivalente con uvx, y se resolvió instalándolo con pip.</w:t>
      </w:r>
    </w:p>
    <w:p>
      <w:pPr>
        <w:spacing w:after="160" w:line="300"/>
      </w:pPr>
      <w:r>
        <w:t xml:space="preserve">El segundo fue que el servidor Git oficial no expone ninguna herramienta para crear repositorios. Se revisaron las versiones publicadas hasta la 0.6.2 y ninguna la incluye. Por eso el repositorio de demostración se crea una sola vez durante la instalación, y todo lo demás, escribir el archivo, agregarlo y hacer el commit, sí lo maneja el chatbot.</w:t>
      </w:r>
    </w:p>
    <w:p>
      <w:pPr>
        <w:spacing w:after="160" w:line="300"/>
      </w:pPr>
      <w:r>
        <w:t xml:space="preserve">El tercero fue que un servidor que no lograba arrancar dejaba al chatbot esperando los 30 segundos completos del tiempo de espera. Detectar la salida del proceso hijo y fallar de inmediato convirtió una espera larga en un error legible al instante.</w:t>
      </w:r>
    </w:p>
    <w:p>
      <w:pPr>
        <w:spacing w:after="160" w:line="300"/>
      </w:pPr>
      <w:r>
        <w:t xml:space="preserve">El cuarto fue el más instructivo. Los modelos de razonamiento pierden el hilo si se reconstruye su turno. El código estaba armando el mensaje del asistente a partir de un formato interno propio, y eso descartaba silenciosamente campos que solo el proveedor conoce: reasoning en los modelos de Groq y thoughtSignature en Gemini 3. El primer síntoma fue que el modelo se detenía después de una llamada; el segundo fue que Gemini rechazaba la petición por completo. La solución fue guardar el mensaje del proveedor tal como llegó y reenviarlo sin tocarlo. La lección es que una abstracción que parece no perder información puede estar perdiéndola de formas que solo el otro extremo conoce.</w:t>
      </w:r>
    </w:p>
    <w:p>
      <w:pPr>
        <w:spacing w:after="160" w:line="300"/>
      </w:pPr>
      <w:r>
        <w:t xml:space="preserve">El quinto fueron los límites de las capas gratuitas. Groq permite 8000 tokens por minuto y el catálogo de herramientas, que son 30 una vez conectados todos los servidores, viaja en cada petición y cuesta alrededor de 2300 tokens cada vez. Se resolvió recortando las descripciones de las herramientas a su primera oración y reintentando automáticamente ante los códigos 429 y 503.</w:t>
      </w:r>
    </w:p>
    <w:p>
      <w:pPr>
        <w:spacing w:after="160" w:line="300"/>
      </w:pPr>
      <w:r>
        <w:t xml:space="preserve">El sexto fue que Gemini valida los esquemas de las herramientas de forma estricta y rechaza la petición completa por una palabra clave que no reconoce, y los servidores MCP oficiales emiten varias de ellas. Los esquemas se reescriben al subconjunto que Gemini acepta antes de enviarlos.</w:t>
      </w:r>
    </w:p>
    <w:p>
      <w:pPr>
        <w:pStyle w:val="Heading1"/>
        <w:spacing w:after="200" w:before="360"/>
      </w:pPr>
      <w:r>
        <w:rPr>
          <w:b/>
          <w:bCs/>
          <w:color w:val="000000"/>
          <w:sz w:val="30"/>
          <w:szCs w:val="30"/>
        </w:rPr>
        <w:t xml:space="preserve">5. Lecciones aprendidas</w:t>
      </w:r>
    </w:p>
    <w:p>
      <w:pPr>
        <w:spacing w:after="160" w:line="300"/>
      </w:pPr>
      <w:r>
        <w:t xml:space="preserve">El resultado más claro del proyecto es uno negativo: mover el servidor de logística desde una tubería local hasta un centro de datos de Cloudflare no requirió ningún cambio en el cliente MCP. El enlace inicial, la asociación por identificadores, el listado de herramientas y las llamadas son exactamente el mismo código en ambos casos. Lo único que se agregó fue un transporte de unas noventa líneas. Ese es el argumento completo a favor de un protocolo estándar, demostrado en lugar de afirmado.</w:t>
      </w:r>
    </w:p>
    <w:p>
      <w:pPr>
        <w:spacing w:after="160" w:line="300"/>
      </w:pPr>
      <w:r>
        <w:t xml:space="preserve">Implementar el protocolo a mano enseñó cosas que un SDK habría ocultado. Obligó a tomar decisiones que de otro modo se habrían tomado en silencio: que la delimitación sobre stdio es por saltos de línea y no por encabezados de longitud como en otros protocolos; que una notificación no lleva identificador y por lo tanto no lleva respuesta, razón por la cual el transporte HTTP debe devolver un cuerpo vacío; y que las respuestas se asocian por identificador y no por orden de llegada, que es lo que permite tener varias solicitudes en vuelo sobre una misma conexión.</w:t>
      </w:r>
    </w:p>
    <w:p>
      <w:pPr>
        <w:spacing w:after="160" w:line="300"/>
      </w:pPr>
      <w:r>
        <w:t xml:space="preserve">El modelo por capas dejó de ser algo abstracto al comparar las dos capturas. Las mismas cinco solicitudes y la misma notificación aparecen en ambas. Por debajo, una usó IPv6 hacia una dirección anycast a través de nueve enrutadores con TLS 1.3 encima, y la otra nunca salió de la máquina. MCP no notó ninguna diferencia, que es exactamente la propiedad que describen los modelos OSI y TCP/IP.</w:t>
      </w:r>
    </w:p>
    <w:p>
      <w:pPr>
        <w:spacing w:after="160" w:line="300"/>
      </w:pPr>
      <w:r>
        <w:t xml:space="preserve">También quedó claro que definir cómo se reportan los errores es una decisión de diseño y no un detalle de implementación. Decidir que un número de guía inexistente es un resultado marcado con isError, y no un error de JSON-RPC, cambia el comportamiento del modelo: lo lee y se lo explica al usuario en lugar de tratarlo como una herramienta rota. Equivocarse en eso habría sido invisible al revisar el código y evidente al conversar con el chatbot.</w:t>
      </w:r>
    </w:p>
    <w:p>
      <w:pPr>
        <w:spacing w:after="160" w:line="300"/>
      </w:pPr>
      <w:r>
        <w:t xml:space="preserve">Por último, la red domina la experiencia. Cinco milisegundos de procesamiento contra cincuenta de ida y vuelta. Cualquier cosa que reduzca viajes por la red importa mucho más que cualquier cosa que acelere el manejador.</w:t>
      </w:r>
    </w:p>
    <w:p>
      <w:pPr>
        <w:pStyle w:val="Heading1"/>
        <w:spacing w:after="200" w:before="360"/>
      </w:pPr>
      <w:r>
        <w:rPr>
          <w:b/>
          <w:bCs/>
          <w:color w:val="000000"/>
          <w:sz w:val="30"/>
          <w:szCs w:val="30"/>
        </w:rPr>
        <w:t xml:space="preserve">6. Conclusiones</w:t>
      </w:r>
    </w:p>
    <w:p>
      <w:pPr>
        <w:spacing w:after="160" w:line="300"/>
      </w:pPr>
      <w:r>
        <w:t xml:space="preserve">El proyecto cumplió con las diez funcionalidades requeridas. El chatbot responde con su propia base de conocimiento, mantiene el contexto a lo largo de una sesión, registra cada mensaje JSON-RPC en ambas direcciones y maneja cuatro servidores MCP: dos oficiales, uno propio y ese mismo servidor propio otra vez a través de la red.</w:t>
      </w:r>
    </w:p>
    <w:p>
      <w:pPr>
        <w:spacing w:after="160" w:line="300"/>
      </w:pPr>
      <w:r>
        <w:t xml:space="preserve">MCP resulta ser, al final, un acuerdo delgado montado sobre JSON-RPC 2.0: un enlace inicial, una forma de listar herramientas y una forma de invocarlas. Su valor no está en la sofisticación técnica sino en el hecho de que todos lo cumplen. Los servidores Filesystem y Git fueron escritos por Anthropic sin conocer este chatbot, y el servidor de logística fue escrito aquí sin conocer ningún anfitrión en particular; interoperan porque ambos lados implementan la misma especificación. Esa interoperabilidad, que el enunciado describe como el problema que MCP vino a resolver, es lo que vale la pena llevarse del proyecto.</w:t>
      </w:r>
    </w:p>
    <w:p>
      <w:pPr>
        <w:spacing w:after="160" w:line="300"/>
      </w:pPr>
      <w:r>
        <w:t xml:space="preserve">Implementarlo a mano también hizo concreto el material del curso de una forma que una biblioteca habría impedido. El initialize deja de ser una llamada a una función y pasa a ser un saludo de TCP, una negociación de TLS, una petición HTTP y un objeto JSON, cada uno visible en Wireshark como una capa distinta haciendo su propio trabajo.</w:t>
      </w:r>
    </w:p>
    <w:p>
      <w:pPr>
        <w:spacing w:after="160" w:line="300"/>
      </w:pPr>
      <w:r>
        <w:t xml:space="preserve">Quedan tres extensiones posibles. La primera es implementar resources y prompts, ya que solo se implementaron tools por ser lo que pedía el proyecto; la tabla de tarifas encajaría naturalmente como un recurso MCP. La segunda es dar persistencia al servidor remoto, cuyo estado vive en memoria y se pierde cuando la instancia se recicla; una base de datos de Cloudflare lo resolvería sin tocar la capa de protocolo. La tercera es soportar respuestas por flujo continuo, que la especificación permite para herramientas de larga duración, aunque en este caso las herramientas responden de inmediato y una respuesta JSON simple era la opción correcta.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b44acb870edbab90bcb9d3567ebd9e7c54ddbb.png"/><Relationship Id="rId8" Type="http://schemas.openxmlformats.org/officeDocument/2006/relationships/image" Target="media/c3b5aef6bd5929e74a376ef5abe0760c263e40fa.png"/><Relationship Id="rId9" Type="http://schemas.openxmlformats.org/officeDocument/2006/relationships/image" Target="media/703f3c633ce43f1cda54ed8b93c7cca582fcdf03.png"/><Relationship Id="rId10" Type="http://schemas.openxmlformats.org/officeDocument/2006/relationships/image" Target="media/e08fba7f97b9d2f51b97cb4b1caab8527c5eac42.png"/><Relationship Id="rId11" Type="http://schemas.openxmlformats.org/officeDocument/2006/relationships/image" Target="media/866f894e0011aac9a68d0dce3b6f2115ff44fb8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1 - Uso de un protocolo existente</dc:title>
  <dc:creator>GenserDev</dc:creator>
  <dc:description>Informe del Proyecto 1 de CC3067 Redes</dc:description>
  <cp:lastModifiedBy>Un-named</cp:lastModifiedBy>
  <cp:revision>1</cp:revision>
  <dcterms:created xsi:type="dcterms:W3CDTF">2026-08-19T17:18:36.987Z</dcterms:created>
  <dcterms:modified xsi:type="dcterms:W3CDTF">2026-08-19T17:18:36.989Z</dcterms:modified>
</cp:coreProperties>
</file>

<file path=docProps/custom.xml><?xml version="1.0" encoding="utf-8"?>
<Properties xmlns="http://schemas.openxmlformats.org/officeDocument/2006/custom-properties" xmlns:vt="http://schemas.openxmlformats.org/officeDocument/2006/docPropsVTypes"/>
</file>