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52B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717A635A">
      <w:pPr>
        <w:rPr>
          <w:rFonts w:ascii="宋体" w:hAnsi="宋体"/>
        </w:rPr>
      </w:pPr>
    </w:p>
    <w:p w14:paraId="0FFB1E7B">
      <w:pPr>
        <w:rPr>
          <w:rFonts w:ascii="宋体" w:hAnsi="宋体"/>
        </w:rPr>
      </w:pPr>
    </w:p>
    <w:p w14:paraId="032A366F">
      <w:pPr>
        <w:rPr>
          <w:rFonts w:ascii="宋体" w:hAnsi="宋体"/>
        </w:rPr>
      </w:pPr>
    </w:p>
    <w:p w14:paraId="24A42853">
      <w:pPr>
        <w:rPr>
          <w:rFonts w:ascii="宋体" w:hAnsi="宋体"/>
        </w:rPr>
      </w:pPr>
    </w:p>
    <w:p w14:paraId="206AF8E4">
      <w:pPr>
        <w:rPr>
          <w:rFonts w:ascii="宋体" w:hAnsi="宋体"/>
        </w:rPr>
      </w:pPr>
    </w:p>
    <w:p w14:paraId="01A62618">
      <w:pPr>
        <w:rPr>
          <w:rFonts w:ascii="宋体" w:hAnsi="宋体"/>
        </w:rPr>
      </w:pPr>
    </w:p>
    <w:p w14:paraId="4D494ADF">
      <w:pPr>
        <w:rPr>
          <w:rFonts w:ascii="宋体" w:hAnsi="宋体"/>
        </w:rPr>
      </w:pPr>
    </w:p>
    <w:p w14:paraId="30F2E55F">
      <w:pPr>
        <w:rPr>
          <w:rFonts w:ascii="宋体" w:hAnsi="宋体"/>
        </w:rPr>
      </w:pPr>
    </w:p>
    <w:p w14:paraId="47E8BEFC">
      <w:pPr>
        <w:rPr>
          <w:rFonts w:ascii="宋体" w:hAnsi="宋体"/>
        </w:rPr>
      </w:pPr>
    </w:p>
    <w:p w14:paraId="273342A7">
      <w:pPr>
        <w:rPr>
          <w:rFonts w:ascii="宋体" w:hAnsi="宋体"/>
        </w:rPr>
      </w:pPr>
    </w:p>
    <w:p w14:paraId="6D0299E9">
      <w:pPr>
        <w:rPr>
          <w:rFonts w:ascii="宋体" w:hAnsi="宋体"/>
        </w:rPr>
      </w:pPr>
    </w:p>
    <w:p w14:paraId="308AFA71">
      <w:pPr>
        <w:rPr>
          <w:rFonts w:ascii="宋体" w:hAnsi="宋体"/>
        </w:rPr>
      </w:pPr>
    </w:p>
    <w:p w14:paraId="4661C162">
      <w:pPr>
        <w:rPr>
          <w:rFonts w:ascii="宋体" w:hAnsi="宋体"/>
        </w:rPr>
      </w:pPr>
    </w:p>
    <w:p w14:paraId="204636FC">
      <w:pPr>
        <w:rPr>
          <w:rFonts w:ascii="宋体" w:hAnsi="宋体"/>
        </w:rPr>
      </w:pPr>
    </w:p>
    <w:p w14:paraId="66C90146">
      <w:pPr>
        <w:rPr>
          <w:rFonts w:ascii="宋体" w:hAnsi="宋体"/>
        </w:rPr>
      </w:pPr>
    </w:p>
    <w:p w14:paraId="5290BB66">
      <w:pPr>
        <w:rPr>
          <w:rFonts w:ascii="宋体" w:hAnsi="宋体"/>
        </w:rPr>
      </w:pPr>
    </w:p>
    <w:p w14:paraId="26298042">
      <w:pPr>
        <w:rPr>
          <w:rFonts w:ascii="宋体" w:hAnsi="宋体"/>
        </w:rPr>
      </w:pPr>
    </w:p>
    <w:p w14:paraId="32A1B68A">
      <w:pPr>
        <w:rPr>
          <w:rFonts w:ascii="宋体" w:hAnsi="宋体"/>
        </w:rPr>
      </w:pPr>
    </w:p>
    <w:p w14:paraId="71BFE935">
      <w:pPr>
        <w:rPr>
          <w:rFonts w:ascii="宋体" w:hAnsi="宋体"/>
        </w:rPr>
      </w:pPr>
    </w:p>
    <w:p w14:paraId="0326AF17">
      <w:pPr>
        <w:rPr>
          <w:rFonts w:ascii="宋体" w:hAnsi="宋体"/>
        </w:rPr>
      </w:pPr>
    </w:p>
    <w:p w14:paraId="30808024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75C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002B96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B5F6C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162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602B6B3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5EDC67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4DB8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ADAC4C0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095B90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14E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3691FB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46304E5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461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23E053D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B635574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B34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D795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AC58995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3B2C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088EC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AEB60B8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4B94472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426344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5CF460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D47E14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604E05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DF726A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D0507A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CA9417C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4905841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3BE3D39C">
      <w:pPr>
        <w:ind w:firstLine="480"/>
      </w:pPr>
    </w:p>
    <w:p w14:paraId="3607139B">
      <w:pPr>
        <w:rPr>
          <w:rFonts w:ascii="宋体" w:hAnsi="宋体"/>
        </w:rPr>
      </w:pPr>
    </w:p>
    <w:p w14:paraId="33D57BC6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6277C3A">
      <w:pPr>
        <w:ind w:firstLine="880"/>
        <w:rPr>
          <w:color w:val="FF0000"/>
          <w:sz w:val="28"/>
          <w:szCs w:val="28"/>
        </w:rPr>
      </w:pPr>
    </w:p>
    <w:p w14:paraId="01E2649B">
      <w:pPr>
        <w:ind w:firstLine="880"/>
        <w:rPr>
          <w:sz w:val="44"/>
          <w:szCs w:val="44"/>
        </w:rPr>
      </w:pPr>
    </w:p>
    <w:p w14:paraId="13E68C39">
      <w:pPr>
        <w:ind w:firstLine="880"/>
        <w:rPr>
          <w:sz w:val="44"/>
          <w:szCs w:val="44"/>
        </w:rPr>
      </w:pPr>
    </w:p>
    <w:p w14:paraId="473EEBB1">
      <w:pPr>
        <w:ind w:firstLine="880"/>
        <w:rPr>
          <w:sz w:val="44"/>
          <w:szCs w:val="44"/>
        </w:rPr>
      </w:pPr>
    </w:p>
    <w:p w14:paraId="64C1AFF3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49D73BE7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76C2015">
      <w:pPr>
        <w:ind w:firstLine="1100" w:firstLineChars="250"/>
        <w:jc w:val="center"/>
        <w:rPr>
          <w:sz w:val="44"/>
          <w:szCs w:val="44"/>
        </w:rPr>
      </w:pPr>
    </w:p>
    <w:p w14:paraId="0CD6C87A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7AC6DAC7">
      <w:pPr>
        <w:ind w:firstLine="560"/>
        <w:rPr>
          <w:sz w:val="28"/>
          <w:szCs w:val="28"/>
        </w:rPr>
      </w:pPr>
    </w:p>
    <w:p w14:paraId="4F3AE6C2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5E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22CAA159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23A0A75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58943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2D2C4C4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3B4053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5936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306F6A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4AE5BF7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6CD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726002F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E3D6BC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4CBB1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AB24FC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02C0B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3DAD6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615106C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9EF90E0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495766D">
      <w:pPr>
        <w:ind w:firstLine="560"/>
        <w:rPr>
          <w:rFonts w:hint="eastAsia"/>
          <w:sz w:val="28"/>
          <w:szCs w:val="28"/>
        </w:rPr>
      </w:pPr>
    </w:p>
    <w:p w14:paraId="286796F8">
      <w:pPr>
        <w:ind w:firstLine="560"/>
        <w:rPr>
          <w:rFonts w:hint="eastAsia"/>
          <w:sz w:val="28"/>
          <w:szCs w:val="28"/>
        </w:rPr>
      </w:pPr>
    </w:p>
    <w:p w14:paraId="5626E1C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E509F3">
      <w:pPr>
        <w:pStyle w:val="54"/>
        <w:jc w:val="both"/>
        <w:rPr>
          <w:sz w:val="28"/>
          <w:szCs w:val="28"/>
        </w:rPr>
      </w:pPr>
    </w:p>
    <w:p w14:paraId="53D55431">
      <w:pPr>
        <w:rPr>
          <w:sz w:val="28"/>
          <w:szCs w:val="28"/>
          <w:u w:val="single"/>
        </w:rPr>
      </w:pPr>
    </w:p>
    <w:p w14:paraId="4D2C167A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7C55E368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r>
        <w:rPr>
          <w:b/>
          <w:sz w:val="36"/>
          <w:szCs w:val="36"/>
          <w:lang/>
        </w:rPr>
        <w:pict>
          <v:shape id="_x0000_s1138" o:spid="_x0000_s1138" o:spt="202" type="#_x0000_t202" style="position:absolute;left:0pt;margin-left:17.25pt;margin-top:0.75pt;height:30pt;width:144.75pt;z-index:2516951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006F216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  <w:p w14:paraId="5FBD6E0E">
                  <w:pPr>
                    <w:rPr>
                      <w:rFonts w:hint="eastAsia"/>
                      <w:color w:val="0000FF"/>
                    </w:rPr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5" o:spid="_x0000_s1085" o:spt="61" type="#_x0000_t61" style="position:absolute;left:0pt;margin-left:300.75pt;margin-top:15pt;height:40.5pt;width:168pt;z-index:251661312;mso-width-relative:page;mso-height-relative:page;" fillcolor="#9CBEE0" coordsize="21600,21600" adj="-5715,960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2C5E984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A3E1ACB"/>
              </w:txbxContent>
            </v:textbox>
          </v:shape>
        </w:pict>
      </w:r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451456791"/>
      <w:bookmarkStart w:id="3" w:name="_Toc21768"/>
      <w:r>
        <w:rPr>
          <w:b/>
          <w:sz w:val="36"/>
          <w:szCs w:val="36"/>
        </w:rPr>
        <w:pict>
          <v:shape id="_x0000_s1084" o:spid="_x0000_s1084" o:spt="202" type="#_x0000_t202" style="position:absolute;left:0pt;margin-left:132.75pt;margin-top:99pt;height:41.25pt;width:146.25pt;z-index:2516602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763333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0"/>
      <w:bookmarkEnd w:id="2"/>
      <w:bookmarkEnd w:id="3"/>
    </w:p>
    <w:p w14:paraId="2BB56E2E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6" o:spid="_x0000_s1086" o:spt="202" type="#_x0000_t202" style="position:absolute;left:0pt;margin-left:322.35pt;margin-top:36.25pt;height:73.5pt;width:103.65pt;z-index:251662336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8CF49F4">
                  <w:pPr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rFonts w:hint="eastAsia"/>
                      <w:b/>
                      <w:color w:val="000000"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28EB438A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42DA2FEA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39881D14">
      <w:pPr>
        <w:jc w:val="center"/>
      </w:pPr>
      <w:bookmarkStart w:id="4" w:name="_Toc494355928"/>
      <w:bookmarkStart w:id="5" w:name="_Toc481248534"/>
      <w:r>
        <w:rPr>
          <w:b/>
          <w:sz w:val="36"/>
          <w:szCs w:val="36"/>
        </w:rPr>
        <w:br w:type="page"/>
      </w:r>
      <w:r>
        <w:rPr>
          <w:b/>
          <w:sz w:val="36"/>
          <w:szCs w:val="36"/>
          <w:lang/>
        </w:rPr>
        <w:pict>
          <v:shape id="_x0000_s1139" o:spid="_x0000_s1139" o:spt="202" type="#_x0000_t202" style="position:absolute;left:0pt;margin-left:29.25pt;margin-top:12.75pt;height:30pt;width:144.75pt;z-index:2516961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840B6E2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9" o:spid="_x0000_s1089" o:spt="61" type="#_x0000_t61" style="position:absolute;left:0pt;margin-left:289.5pt;margin-top:2.35pt;height:47.25pt;width:182.25pt;z-index:251664384;mso-width-relative:page;mso-height-relative:page;" fillcolor="#9CBEE0" coordsize="21600,21600" adj="-3662,1152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0BE04F6"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1AD70F94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8" o:spid="_x0000_s1088" o:spt="202" type="#_x0000_t202" style="position:absolute;left:0pt;margin-left:127.5pt;margin-top:33.55pt;height:49.5pt;width:146.25pt;z-index:2516633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87D39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5E77E3F7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D1720CE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3BA242F8">
      <w:pPr>
        <w:spacing w:before="312" w:beforeLines="100" w:after="312" w:afterLines="100"/>
        <w:jc w:val="center"/>
      </w:pPr>
      <w:r>
        <w:rPr>
          <w:b/>
          <w:sz w:val="36"/>
        </w:rPr>
        <w:pict>
          <v:shape id="_x0000_s1140" o:spid="_x0000_s1140" o:spt="202" type="#_x0000_t202" style="position:absolute;left:0pt;margin-left:271.2pt;margin-top:10.05pt;height:59.25pt;width:153.75pt;z-index:251697152;mso-width-relative:page;mso-height-relative:page;" fillcolor="#FDE9D9" filled="t" coordsize="21600,21600">
            <v:path/>
            <v:fill type="gradient" on="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51C1B1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lang w:val="zh-CN"/>
        </w:rPr>
        <w:t/>
      </w:r>
      <w:r>
        <w:rPr>
          <w:rFonts w:hint="eastAsia"/>
          <w:b/>
          <w:sz w:val="36"/>
        </w:rPr>
        <w:t xml:space="preserve"/>
      </w:r>
      <w:r>
        <w:rPr>
          <w:b/>
          <w:sz w:val="36"/>
          <w:lang w:val="zh-CN"/>
        </w:rPr>
        <w:t/>
      </w:r>
    </w:p>
    <w:p w14:paraId="793890D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AC4A8CC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75BEC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7DB392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B8E60C1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E29E01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622C427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0D3E9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34802F99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CDD7E7A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331D1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EEE73A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38D005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CCF866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369894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529C9EA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rPr>
          <w:rStyle w:val="31"/>
          <w:rFonts w:hint="eastAsia" w:ascii="宋体" w:hAnsi="宋体"/>
        </w:rPr>
        <w:t/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3B6EEC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9CD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D1ABA2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424D0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B0759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1F62DD4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50B00D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DB1515B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69A6B6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EE26327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2232DC1F">
      <w:pPr>
        <w:spacing w:line="300" w:lineRule="auto"/>
        <w:rPr>
          <w:rFonts w:ascii="宋体" w:hAnsi="宋体" w:cs="宋体"/>
          <w:b/>
          <w:sz w:val="24"/>
        </w:rPr>
      </w:pPr>
    </w:p>
    <w:p w14:paraId="3AD6F7C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708818F6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1 引言</w:t>
      </w:r>
    </w:p>
    <w:p w14:paraId="2A93D7E6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1.1 课题设计的背景</w:t>
      </w:r>
    </w:p>
    <w:p w14:paraId="367239E9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1" o:spid="_x0000_s1091" o:spt="202" type="#_x0000_t202" style="position:absolute;left:0pt;margin-left:201.75pt;margin-top:23.95pt;height:98.7pt;width:157.95pt;z-index:2516664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90C00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0" o:spid="_x0000_s1090" o:spt="202" type="#_x0000_t202" style="position:absolute;left:0pt;margin-left:26.25pt;margin-top:16pt;height:72pt;width:146.25pt;z-index:2516654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BEB5B3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_Ref494358573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_Ref494358673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[2]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1E3B68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280C2068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1.2 课题设计的目的和意义</w:t>
      </w:r>
    </w:p>
    <w:p w14:paraId="2C7132D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_Ref494359798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[3]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771501C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54007FF8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1.3 课题设计的预期成果</w:t>
      </w:r>
    </w:p>
    <w:p w14:paraId="6C1F9C7C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03F5945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7B9009C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009C777A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4" o:spid="_x0000_s1094" o:spt="202" type="#_x0000_t202" style="position:absolute;left:0pt;margin-left:178.5pt;margin-top:47.35pt;height:41.25pt;width:168pt;z-index:2516695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245E4D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_Ref494359620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[4]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7F167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5" o:spid="_x0000_s1095" o:spt="202" type="#_x0000_t202" style="position:absolute;left:0pt;margin-left:279pt;margin-top:11.05pt;height:40.5pt;width:202.5pt;z-index:2516705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9DE24D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正文的页码为数字，以“1”为起始页编号，宋体五号字</w:t>
                  </w:r>
                </w:p>
              </w:txbxContent>
            </v:textbox>
          </v:shape>
        </w:pict>
      </w:r>
    </w:p>
    <w:p w14:paraId="5E0C865D">
      <w:pPr>
        <w:spacing w:before="156" w:beforeLines="50" w:after="156" w:afterLines="50" w:line="300" w:lineRule="auto"/>
        <w:ind w:left="480"/>
        <w:rPr>
          <w:sz w:val="24"/>
        </w:rPr>
        <w:sectPr>
          <w:footerReference r:id="rId15" w:type="first"/>
          <w:headerReference r:id="rId13" w:type="default"/>
          <w:footerReference r:id="rId14" w:type="default"/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bookmarkEnd w:id="14"/>
    <w:bookmarkEnd w:id="15"/>
    <w:bookmarkEnd w:id="16"/>
    <w:bookmarkEnd w:id="17"/>
    <w:bookmarkEnd w:id="18"/>
    <w:p w14:paraId="59118C4B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55933"/>
      <w:bookmarkEnd w:id="44"/>
      <w:bookmarkStart w:id="45" w:name="_Toc494314724"/>
      <w:bookmarkEnd w:id="45"/>
      <w:bookmarkStart w:id="46" w:name="_Toc494314693"/>
      <w:bookmarkEnd w:id="46"/>
      <w:bookmarkStart w:id="47" w:name="_Toc494314753"/>
      <w:bookmarkEnd w:id="47"/>
      <w:bookmarkStart w:id="48" w:name="_Toc481248542"/>
      <w:bookmarkStart w:id="49" w:name="_Toc9548"/>
    </w:p>
    <w:p w14:paraId="29BB0BA5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2 主要器件和方案选择</w:t>
      </w:r>
    </w:p>
    <w:p w14:paraId="70B8B2C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4A6E611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26"/>
      <w:bookmarkEnd w:id="53"/>
      <w:bookmarkStart w:id="54" w:name="_Toc494355935"/>
      <w:bookmarkEnd w:id="54"/>
      <w:bookmarkStart w:id="55" w:name="_Toc494314695"/>
      <w:bookmarkEnd w:id="55"/>
      <w:bookmarkStart w:id="56" w:name="_Toc494314755"/>
      <w:bookmarkEnd w:id="56"/>
      <w:bookmarkStart w:id="57" w:name="_Toc484347014"/>
      <w:bookmarkStart w:id="58" w:name="_Toc484347615"/>
      <w:bookmarkStart w:id="59" w:name="_Toc484347193"/>
      <w:bookmarkStart w:id="60" w:name="_Toc484347384"/>
    </w:p>
    <w:p w14:paraId="503AAD43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61" w:name="_Toc494355936"/>
      <w:bookmarkEnd w:id="61"/>
      <w:bookmarkStart w:id="62" w:name="_Toc494314727"/>
      <w:bookmarkEnd w:id="62"/>
      <w:bookmarkStart w:id="63" w:name="_Toc494314696"/>
      <w:bookmarkEnd w:id="63"/>
      <w:bookmarkStart w:id="64" w:name="_Toc494314756"/>
      <w:bookmarkEnd w:id="64"/>
    </w:p>
    <w:p w14:paraId="35068B8B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2.1 单片机的选择</w:t>
      </w:r>
    </w:p>
    <w:p w14:paraId="1404F8E3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sz w:val="30"/>
          <w:szCs w:val="30"/>
          <w:lang/>
        </w:rPr>
        <w:pict>
          <v:shape id="_x0000_s1108" o:spid="_x0000_s1108" o:spt="61" type="#_x0000_t61" style="position:absolute;left:0pt;margin-left:39pt;margin-top:15.7pt;height:37.5pt;width:365.7pt;z-index:251675648;mso-width-relative:page;mso-height-relative:page;" fillcolor="#FDE9D9" coordsize="21600,21600" adj="372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0CC9FD7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230A0FFE"/>
              </w:txbxContent>
            </v:textbox>
          </v:shape>
        </w:pict>
      </w: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_Ref494359716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[5]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1788F1A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_Ref494378886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2750F2F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sz w:val="30"/>
          <w:szCs w:val="30"/>
          <w:lang/>
        </w:rPr>
        <w:pict>
          <v:shape id="_x0000_s1109" o:spid="_x0000_s1109" o:spt="61" type="#_x0000_t61" style="position:absolute;left:0pt;margin-left:47.95pt;margin-top:94.2pt;height:99.85pt;width:224pt;z-index:251676672;mso-width-relative:page;mso-height-relative:page;" fillcolor="#FDE9D9" coordsize="21600,21600" adj="13842,31897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16A644D">
                  <w:pPr>
                    <w:ind w:left="105" w:hanging="105" w:hangingChars="50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F0F8B1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A3182E0"/>
              </w:txbxContent>
            </v:textbox>
          </v:shape>
        </w:pict>
      </w: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585F45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43CAA8B9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2.2 土壤湿度传感器的选择</w:t>
      </w:r>
    </w:p>
    <w:p w14:paraId="6C94756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_Ref494359670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[6]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2967E9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_Ref494378994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fldChar w:fldCharType="end"/>
      </w:r>
      <w:bookmarkEnd w:id="73"/>
      <w:bookmarkEnd w:id="74"/>
      <w:r>
        <w:rPr>
          <w:rFonts w:hint="eastAsia"/>
          <w:sz w:val="24"/>
        </w:rPr>
        <w:t>所示。</w:t>
      </w:r>
    </w:p>
    <w:p w14:paraId="26E7F1E8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D54819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2469A585">
      <w:pPr>
        <w:jc w:val="left"/>
        <w:pStyle w:val="3"/>
        <w:spacing w:before="312" w:beforeLines="100" w:after="312" w:afterLines="100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2.3 A832*********</w:t>
      </w:r>
    </w:p>
    <w:p w14:paraId="472714A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sz w:val="24"/>
          <w:lang/>
        </w:rPr>
        <w:pict>
          <v:shape id="_x0000_s1111" o:spid="_x0000_s1111" o:spt="61" type="#_x0000_t61" style="position:absolute;left:0pt;margin-left:327pt;margin-top:16.5pt;height:122.65pt;width:157.5pt;z-index:251678720;mso-width-relative:page;mso-height-relative:page;" fillcolor="#FDE9D9" coordsize="21600,21600" adj="-3250,5098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25BF19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7CA0F782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1F62942D"/>
              </w:txbxContent>
            </v:textbox>
          </v:shape>
        </w:pict>
      </w: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_Ref494380001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。</w:t>
      </w:r>
    </w:p>
    <w:p w14:paraId="2A1E3197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表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288236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4BF87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D3E91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52DE59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77018B8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31AC2925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6F1C9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9F428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069AF2CD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2F14E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1607B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6A72FEC0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4FF93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714766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566ECA88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52CD40B0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2.3.1 单片机最小系统</w:t>
      </w:r>
    </w:p>
    <w:p w14:paraId="6BEDCD46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25DD7F09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p w14:paraId="6C7427E8">
      <w:pPr>
        <w:spacing w:before="156" w:beforeLines="50" w:after="156" w:afterLines="50" w:line="300" w:lineRule="auto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8"/>
    <w:p w14:paraId="7591CE06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3 硬件电路设计</w:t>
      </w:r>
    </w:p>
    <w:p w14:paraId="104EA8F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7367AD44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3.1 硬件电路系统总框图</w:t>
      </w:r>
    </w:p>
    <w:p w14:paraId="7424000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REF _Ref494379211 \h</w:instrText>
      </w:r>
      <w:r>
        <w:rPr>
          <w:sz w:val="24"/>
        </w:rPr>
        <w:instrText xml:space="preserve">  \* MERGEFORMAT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0BA6146F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00F01656">
      <w:pPr>
        <w:ind w:firstLine="480" w:firstLineChars="200"/>
        <w:rPr>
          <w:sz w:val="24"/>
        </w:rPr>
      </w:pPr>
    </w:p>
    <w:p w14:paraId="3B7B2993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2AD5BDF0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3.2 硬件各模块电路</w:t>
      </w:r>
    </w:p>
    <w:p w14:paraId="0157AFA1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3.2.151 单片机最小系统</w:t>
      </w:r>
    </w:p>
    <w:p w14:paraId="2D01FAD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394353CC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3.2.2 土壤湿度检测模块</w:t>
      </w:r>
    </w:p>
    <w:p w14:paraId="3B74EE80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65784544">
      <w:pPr>
        <w:spacing w:line="300" w:lineRule="auto"/>
        <w:ind w:firstLine="480" w:firstLineChars="200"/>
        <w:rPr>
          <w:rFonts w:hint="eastAsia"/>
          <w:sz w:val="24"/>
        </w:rPr>
      </w:pPr>
    </w:p>
    <w:p w14:paraId="22EA61C8">
      <w:pPr>
        <w:spacing w:line="300" w:lineRule="auto"/>
        <w:ind w:firstLine="480" w:firstLineChars="200"/>
        <w:rPr>
          <w:rFonts w:hint="eastAsia"/>
          <w:sz w:val="24"/>
        </w:rPr>
      </w:pPr>
    </w:p>
    <w:p w14:paraId="1F13C279">
      <w:pPr>
        <w:spacing w:line="300" w:lineRule="auto"/>
        <w:ind w:firstLine="480" w:firstLineChars="200"/>
        <w:rPr>
          <w:rFonts w:hint="eastAsia"/>
          <w:sz w:val="24"/>
        </w:rPr>
      </w:pPr>
    </w:p>
    <w:p w14:paraId="5D511E94">
      <w:pPr>
        <w:spacing w:line="300" w:lineRule="auto"/>
        <w:ind w:firstLine="480" w:firstLineChars="200"/>
        <w:rPr>
          <w:rFonts w:hint="eastAsia"/>
          <w:sz w:val="24"/>
        </w:rPr>
      </w:pPr>
    </w:p>
    <w:p w14:paraId="3EEE2B7E">
      <w:pPr>
        <w:spacing w:line="300" w:lineRule="auto"/>
        <w:ind w:firstLine="480" w:firstLineChars="200"/>
        <w:rPr>
          <w:rFonts w:hint="eastAsia"/>
          <w:sz w:val="24"/>
        </w:rPr>
      </w:pPr>
    </w:p>
    <w:p w14:paraId="129EEDA4">
      <w:pPr>
        <w:spacing w:line="300" w:lineRule="auto"/>
        <w:ind w:firstLine="480" w:firstLineChars="200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9"/>
    <w:bookmarkEnd w:id="86"/>
    <w:bookmarkEnd w:id="103"/>
    <w:p w14:paraId="6DE52C51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4 软件设计</w:t>
      </w:r>
    </w:p>
    <w:p w14:paraId="7DAA2F07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4C2B77F9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4.1 主程序设计</w:t>
      </w:r>
    </w:p>
    <w:p w14:paraId="6A718E6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sz w:val="24"/>
          <w:lang/>
        </w:rPr>
        <w:pict>
          <v:shape id="_x0000_s1114" o:spid="_x0000_s1114" o:spt="202" type="#_x0000_t202" style="position:absolute;left:0pt;margin-left:282.6pt;margin-top:39.4pt;height:57.75pt;width:168pt;z-index:25168179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29270C"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517F1E1B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72DA90FD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59860309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  <w:lang/>
        </w:rPr>
        <w:pict>
          <v:shape id="_x0000_s1116" o:spid="_x0000_s1116" o:spt="61" type="#_x0000_t61" style="position:absolute;left:0pt;margin-left:301.5pt;margin-top:11.5pt;height:84pt;width:183pt;z-index:251683840;mso-width-relative:page;mso-height-relative:page;" fillcolor="#FDE9D9" coordsize="21600,21600" adj="201,34791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3010CBF">
                  <w:pPr>
                    <w:pStyle w:val="11"/>
                  </w:pPr>
                  <w:r>
                    <w:rPr>
                      <w:rFonts w:hint="eastAsia"/>
                    </w:rPr>
                    <w:t/>
                  </w:r>
                </w:p>
                <w:p w14:paraId="5BF5AC20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00F53CD8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FD0C0A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2D03F248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rFonts w:hint="eastAsia"/>
          <w:position w:val="-30"/>
        </w:rPr>
        <w:object>
          <v:shape id="_x0000_i1029" o:spt="75" type="#_x0000_t75" style="height:26.25pt;width:293.3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5" r:id="rId21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36CA04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52B6C4B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36655B9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rFonts w:hint="eastAsia"/>
          <w:position w:val="-28"/>
        </w:rPr>
        <w:object>
          <v:shape id="_x0000_i1035" o:spt="75" type="#_x0000_t75" style="height:33pt;width:242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26" r:id="rId26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08F5DFE7">
      <w:pPr>
        <w:jc w:val="left"/>
        <w:pStyle w:val="3"/>
        <w:spacing w:before="312" w:beforeLines="100" w:after="312" w:afterLines="100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4.2 串口初始化</w:t>
      </w:r>
    </w:p>
    <w:p w14:paraId="0EC3A9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5DBAC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D10773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526E7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C91CBC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E1CC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8599D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313426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6C663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F9F20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3DEAC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D4C6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63E39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1927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516CE3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5207B4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5AD72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3F02D9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407E28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1E8C0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9A016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0F2FF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D92B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6F7337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F7ECE1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9A1D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A1256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EE64C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A8B8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6C6A9E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A629D3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DA643A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DB4C3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0ECAC2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E2F42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0528C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45A9B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A49E1A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2B297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B628580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50CF9380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5 系统调试与功能分析</w:t>
      </w:r>
    </w:p>
    <w:p w14:paraId="1534CA4C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5.1 硬件电路检测</w:t>
      </w:r>
    </w:p>
    <w:p w14:paraId="292EE5A1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4360E9CD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5.2 *****测</w:t>
      </w:r>
    </w:p>
    <w:p w14:paraId="64E7C65C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DAB58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2E93F2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EA4DF5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04342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1A61C3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598C0C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811C2D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35B1B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39550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18AF8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7F90AC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FB1ABA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71467A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E9577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D6F4E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CAB338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61514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8815D4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D67105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3AFF92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7C0A8D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B3987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737D61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3FDCE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FB203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B4455E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50F3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2CE32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55D37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D1CB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FEBF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ED8447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5F1D5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411C1F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FF56848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CECE02F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6 结束语</w:t>
      </w:r>
    </w:p>
    <w:p w14:paraId="3EACED8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282793442"/>
      <w:bookmarkStart w:id="131" w:name="_Toc481248545"/>
      <w:bookmarkStart w:id="132" w:name="_Toc30540"/>
      <w:bookmarkStart w:id="133" w:name="_Toc318409790"/>
      <w:bookmarkStart w:id="134" w:name="_Toc317715041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53B0C21A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cs="宋体"/>
          <w:color w:val="FF0000"/>
          <w:sz w:val="24"/>
          <w:lang/>
        </w:rPr>
        <w:pict>
          <v:shape id="_x0000_s1118" o:spid="_x0000_s1118" o:spt="202" type="#_x0000_t202" style="position:absolute;left:0pt;margin-left:180.6pt;margin-top:45.3pt;height:42.75pt;width:213.15pt;z-index:251684864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70A5D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31CA2E49">
      <w:pPr>
        <w:spacing w:line="300" w:lineRule="auto"/>
        <w:rPr>
          <w:sz w:val="24"/>
        </w:rPr>
      </w:pPr>
    </w:p>
    <w:p w14:paraId="F9153077">
      <w:pPr>
        <w:ind w:firstLineChars="200"/>
        <w:spacing w:line="300" w:lineRule="auto"/>
        <w:jc w:val="both"/>
      </w:pPr>
      <w:r>
        <w:rPr>
          <w:szCs w:val="24"/>
          <w:sz w:val="24"/>
          <w:rFonts w:ascii="宋体" w:hAnsi="宋体" w:eastAsia="宋体" w:cs="宋体"/>
        </w:rPr>
        <w:t>???????????</w:t>
      </w:r>
      <w:hyperlink w:anchor="ref001">
        <w:r>
          <w:rPr>
            <w:szCs w:val="24"/>
            <w:sz w:val="24"/>
            <w:rFonts w:ascii="宋体" w:hAnsi="宋体" w:eastAsia="宋体" w:cs="宋体"/>
            <w:vertAlign w:val="superscript"/>
          </w:rPr>
          <w:t>[1]</w:t>
        </w:r>
      </w:hyperlink>
      <w:r>
        <w:rPr>
          <w:szCs w:val="24"/>
          <w:sz w:val="24"/>
          <w:rFonts w:ascii="宋体" w:hAnsi="宋体" w:eastAsia="宋体" w:cs="宋体"/>
        </w:rPr>
        <w:t>???????????</w:t>
      </w:r>
      <w:hyperlink w:anchor="ref002">
        <w:r>
          <w:rPr>
            <w:szCs w:val="24"/>
            <w:sz w:val="24"/>
            <w:rFonts w:ascii="宋体" w:hAnsi="宋体" w:eastAsia="宋体" w:cs="宋体"/>
            <w:vertAlign w:val="superscript"/>
          </w:rPr>
          <w:t>[2]</w:t>
        </w:r>
      </w:hyperlink>
      <w:r>
        <w:rPr>
          <w:szCs w:val="24"/>
          <w:sz w:val="24"/>
          <w:rFonts w:ascii="宋体" w:hAnsi="宋体" w:eastAsia="宋体" w:cs="宋体"/>
        </w:rPr>
        <w:t>???????</w:t>
      </w:r>
    </w:p>
    <w:p w14:paraId="5BABAD5A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281CCC01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49" w:name="ref001"/>
      <w:r>
        <w:rPr>
          <w:szCs w:val="21"/>
          <w:sz w:val="21"/>
          <w:rFonts w:ascii="宋体" w:hAnsi="宋体" w:eastAsia="宋体" w:cs="宋体"/>
        </w:rPr>
        <w:t>[1] 庄志红.基于PIC单片机的农田灌溉智能控制系统研究[J] .安徽农业学,2010,30(12):21-29.</w:t>
      </w:r>
      <w:bookmarkEnd w:id="149"/>
    </w:p>
    <w:p w14:paraId="7C59BD64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0" w:name="ref002"/>
      <w:r>
        <w:rPr>
          <w:szCs w:val="21"/>
          <w:sz w:val="21"/>
          <w:rFonts w:ascii="宋体" w:hAnsi="宋体" w:eastAsia="宋体" w:cs="宋体"/>
        </w:rPr>
        <w:t>[2] 张毅刚.单片机原理及接口技术(C51编程)[M].北京:人民邮电出版社,2013:13-14.</w:t>
      </w:r>
      <w:bookmarkEnd w:id="150"/>
    </w:p>
    <w:p w14:paraId="60ACAFD7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1" w:name="ref003"/>
      <w:r>
        <w:rPr>
          <w:szCs w:val="21"/>
          <w:sz w:val="21"/>
          <w:rFonts w:ascii="宋体" w:hAnsi="宋体" w:eastAsia="宋体" w:cs="宋体"/>
        </w:rPr>
        <w:t>[3] 沈晓波,王留留,苗磊.数字技术与应用[J].2012,30(12) :21-29.</w:t>
      </w:r>
      <w:bookmarkEnd w:id="151"/>
    </w:p>
    <w:p w14:paraId="70BF7594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2" w:name="ref004"/>
      <w:r>
        <w:rPr>
          <w:szCs w:val="21"/>
          <w:sz w:val="21"/>
          <w:rFonts w:ascii="宋体" w:hAnsi="宋体" w:eastAsia="宋体" w:cs="宋体"/>
        </w:rPr>
        <w:t>[4] 刘健.基于ST89C52RC单片机实验系统的设计与开发[D].湖南:湖南大学,2013:15-19.</w:t>
      </w:r>
      <w:bookmarkEnd w:id="152"/>
    </w:p>
    <w:p w14:paraId="79B818BE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3" w:name="ref005"/>
      <w:r>
        <w:rPr>
          <w:szCs w:val="21"/>
          <w:sz w:val="21"/>
          <w:rFonts w:ascii="宋体" w:hAnsi="宋体" w:eastAsia="宋体" w:cs="宋体"/>
        </w:rPr>
        <w:t>[5] 王洋,巫庆辉,庞艳伟.ADC0832在真空度数据检测中的应用[J].电子设计工程,2013,30(12):21-29.</w:t>
      </w:r>
      <w:bookmarkEnd w:id="153"/>
    </w:p>
    <w:p w14:paraId="2C5BA1B7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4" w:name="ref006"/>
      <w:r>
        <w:rPr>
          <w:szCs w:val="21"/>
          <w:sz w:val="21"/>
          <w:rFonts w:ascii="宋体" w:hAnsi="宋体" w:eastAsia="宋体" w:cs="宋体"/>
        </w:rPr>
        <w:t>[6] 王兴龙,董云峰.分布式集群飞行器地面仿真平台设计及其通信协议仿真[C].北京航空航天大学宇航学院,2012:65-72.</w:t>
      </w:r>
      <w:bookmarkEnd w:id="154"/>
    </w:p>
    <w:p w14:paraId="11355B0B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5" w:name="ref007"/>
      <w:r>
        <w:rPr>
          <w:szCs w:val="21"/>
          <w:sz w:val="21"/>
          <w:rFonts w:ascii="宋体" w:hAnsi="宋体" w:eastAsia="宋体" w:cs="宋体"/>
        </w:rPr>
        <w:t>[7] 史艳娥.基于超声的故障诊断系统的设计[D].燕山大学.2012:15-19.</w:t>
      </w:r>
      <w:bookmarkEnd w:id="155"/>
    </w:p>
    <w:p w14:paraId="720694D2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6" w:name="ref008"/>
      <w:r>
        <w:rPr>
          <w:szCs w:val="21"/>
          <w:sz w:val="21"/>
          <w:rFonts w:ascii="宋体" w:hAnsi="宋体" w:eastAsia="宋体" w:cs="宋体"/>
        </w:rPr>
        <w:t>[8] 董树锋,何光宇,刘凯诚,张王俊,王治华.使用Eclipse建模框架实现基于公共信息模型系统的开发[J].电力系统自动化.2012,30(12):21-29.</w:t>
      </w:r>
      <w:bookmarkEnd w:id="156"/>
    </w:p>
    <w:p w14:paraId="0FECBEDE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7" w:name="ref009"/>
      <w:r>
        <w:rPr>
          <w:szCs w:val="21"/>
          <w:sz w:val="21"/>
          <w:rFonts w:ascii="宋体" w:hAnsi="宋体" w:eastAsia="宋体" w:cs="宋体"/>
        </w:rPr>
        <w:t>[9] Evan S, Jonathan L, Trevor D. Fully Convolutional Networks for Semantic Segmentation [J].</w:t>
      </w:r>
      <w:bookmarkEnd w:id="157"/>
    </w:p>
    <w:p w14:paraId="1472604D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8" w:name="ref010"/>
      <w:r>
        <w:rPr>
          <w:szCs w:val="21"/>
          <w:sz w:val="21"/>
          <w:rFonts w:ascii="宋体" w:hAnsi="宋体" w:eastAsia="宋体" w:cs="宋体"/>
        </w:rPr>
        <w:t>[10] 方俊义.AJAX的原理及应用[EB/OL].(2006-6-7)[2007-5-6].http://info.lib.uh.edu/ pacs1.html.</w:t>
      </w:r>
      <w:bookmarkEnd w:id="158"/>
    </w:p>
    <w:p w14:paraId="650B4D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E6C0E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7EBDB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B303F0A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  <w:r>
        <w:rPr>
          <w:sz w:val="28"/>
          <w:szCs w:val="28"/>
          <w:lang/>
        </w:rPr>
        <w:pict>
          <v:shape id="_x0000_s1123" o:spid="_x0000_s1123" o:spt="202" type="#_x0000_t202" style="position:absolute;left:0pt;margin-left:288.45pt;margin-top:11.2pt;height:102.75pt;width:146.25pt;z-index:25168691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0B5F14">
                  <w:pPr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</w:p>
                <w:p w14:paraId="56E2D107">
                  <w:r>
                    <w:rPr>
                      <w:rFonts w:hint="eastAsia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2AE7A502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</w:p>
    <w:p w14:paraId="3CBCB8B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38FAB0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EEB7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AF2A5C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D525EA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3AE812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DDFF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08C7D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BA9B4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A0AA10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52367E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0DFD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CA759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DB3F58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C443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0736A54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9CD22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DF050D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  <w:r>
        <w:rPr>
          <w:kern w:val="0"/>
          <w:szCs w:val="21"/>
          <w:lang/>
        </w:rPr>
        <w:pict>
          <v:shape id="_x0000_s1124" o:spid="_x0000_s1124" o:spt="202" type="#_x0000_t202" style="position:absolute;left:0pt;margin-left:-11.25pt;margin-top:-0.05pt;height:550.5pt;width:499.5pt;z-index:25168793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CE1DA26">
                  <w:pPr>
                    <w:spacing w:line="400" w:lineRule="exact"/>
                    <w:ind w:firstLine="420" w:firstLineChars="200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文献类别不同格式不同，格式</w:t>
                  </w:r>
                  <w:r>
                    <w:rPr>
                      <w:color w:val="000000"/>
                      <w:szCs w:val="21"/>
                    </w:rPr>
                    <w:t>如下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</w:p>
                <w:p w14:paraId="08220E6B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著作图书文献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．版次（第一版省略）．出版者，出版年份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:</w:t>
                  </w:r>
                  <w:r>
                    <w:rPr>
                      <w:color w:val="000000"/>
                      <w:szCs w:val="21"/>
                    </w:rPr>
                    <w:t>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9D147C7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</w:t>
                  </w:r>
                </w:p>
                <w:p w14:paraId="1A0A992A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[1]  孙育才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MCS-51系列单片微机及其应用[M]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南京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: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东南大学出版社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,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2000: 45-50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.</w:t>
                  </w:r>
                </w:p>
                <w:p w14:paraId="32F56B9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译著图书文献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．译者．版次（第一版省略）．出版者，出版年份：引用部分起止页码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D5EDE6E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7FB16970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[2]  Clough R W, Penzien J.结构动力学[M].王光远等译.北京:科学出版社,1981:23-35.</w:t>
                  </w:r>
                </w:p>
                <w:p w14:paraId="679C1175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学术刊物文献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作者．文章名．编者名．会议地址，会议名称，年份．出版地，出版者，出版年：引用部分起止页码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24AB8AEA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4A48027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[4] 刘锡良. 现代空间结构的新发展. 天津: 第一届全国现代结构工程学术报告会论文集[C]. 2001:65—72.</w:t>
                  </w:r>
                </w:p>
                <w:p w14:paraId="6ABD497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学位论文类参考文献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作者．学位论文题目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[D]</w:t>
                  </w:r>
                  <w:r>
                    <w:rPr>
                      <w:color w:val="000000"/>
                      <w:szCs w:val="21"/>
                    </w:rPr>
                    <w:t>．学校和学位论文级别．答辩年份：引用部分起止页码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</w:t>
                  </w:r>
                </w:p>
                <w:p w14:paraId="44E2A8DA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</w:p>
                <w:p w14:paraId="4952E955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[5] 谭建松.高强化柴油机活塞的热负荷及结构改进[D].浙江:浙江大学,2000:15—19.</w:t>
                  </w:r>
                </w:p>
                <w:p w14:paraId="4C5BE0F6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西文文献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著录格式同中文，实词的首字母大写，其余小写。</w:t>
                  </w:r>
                </w:p>
                <w:p w14:paraId="15D05EFC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F2044C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[6] Doebling S W, Farrar C R, Prime M B. Asummary review of vibration-based damage identification[J]. The Shock and Vibration Digest 30(2):1998,90-105.</w:t>
                  </w:r>
                </w:p>
                <w:p w14:paraId="223F83A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网络文献：</w:t>
                  </w:r>
                  <w:r>
                    <w:rPr>
                      <w:rFonts w:hint="eastAsia"/>
                      <w:szCs w:val="21"/>
                    </w:rPr>
                    <w:t>[序号] 责任者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文章标题[文献类型标识]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(发布时间)[下载时间]文献网址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（时间格式如：2007</w:t>
                  </w:r>
                  <w:r>
                    <w:rPr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t>-02-08）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  <w:p w14:paraId="3F3FF19D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DF14004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[7] </w:t>
                  </w:r>
                  <w:r>
                    <w:rPr>
                      <w:color w:val="000000"/>
                      <w:szCs w:val="21"/>
                    </w:rPr>
                    <w:t>http://www.cajcd.edc.cn/pub/wml.txt/980810-2.html, 1998-08-16/1998-10-04</w:t>
                  </w:r>
                </w:p>
                <w:p w14:paraId="563A322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专利文献：</w:t>
                  </w:r>
                  <w:r>
                    <w:rPr>
                      <w:color w:val="000000"/>
                      <w:szCs w:val="21"/>
                    </w:rPr>
                    <w:t>专利申请者. 专利题名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专利国别, 专利文献种类, 专利号. 出版日期</w:t>
                  </w:r>
                </w:p>
                <w:p w14:paraId="249950EF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359F3A46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[8] </w:t>
                  </w:r>
                  <w:r>
                    <w:rPr>
                      <w:color w:val="000000"/>
                      <w:szCs w:val="21"/>
                    </w:rPr>
                    <w:t>姜锡洲. 一种温热外敷药制备方法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中国专利, 881056073. 1989-07-26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</w:txbxContent>
            </v:textbox>
          </v:shape>
        </w:pict>
      </w:r>
    </w:p>
    <w:p w14:paraId="5C5D43AE">
      <w:pPr>
        <w:rPr>
          <w:rFonts w:hint="eastAsia"/>
        </w:rPr>
      </w:pPr>
    </w:p>
    <w:bookmarkEnd w:id="137"/>
    <w:bookmarkEnd w:id="138"/>
    <w:bookmarkEnd w:id="139"/>
    <w:p w14:paraId="1CD9D1AE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C057F82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 w:cs="宋体"/>
          <w:sz w:val="24"/>
          <w:lang/>
        </w:rPr>
        <w:pict>
          <v:shape id="_x0000_s1137" o:spid="_x0000_s1137" o:spt="202" type="#_x0000_t202" style="position:absolute;left:0pt;margin-left:17.25pt;margin-top:14.35pt;height:41.25pt;width:150pt;z-index:25169408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7408E69">
                  <w:pPr>
                    <w:rPr>
                      <w:rFonts w:hint="eastAsia"/>
                      <w:color w:val="0000FF"/>
                      <w:sz w:val="30"/>
                      <w:szCs w:val="30"/>
                    </w:rPr>
                  </w:pPr>
                  <w:r>
                    <w:rPr>
                      <w:rFonts w:hint="eastAsia"/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  <w:r>
                    <w:rPr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sz w:val="24"/>
          <w:lang/>
        </w:rPr>
        <w:pict>
          <v:shape id="_x0000_s1135" o:spid="_x0000_s1135" o:spt="202" type="#_x0000_t202" style="position:absolute;left:0pt;margin-left:278.25pt;margin-top:22.6pt;height:41.25pt;width:146.25pt;z-index:2516920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BADD94C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致谢</w:t>
      </w:r>
      <w:bookmarkEnd w:id="145"/>
    </w:p>
    <w:p w14:paraId="58301F8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1E4EAF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DEFE04A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03E339BF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r>
        <w:rPr>
          <w:rFonts w:hint="eastAsia" w:cs="宋体"/>
          <w:sz w:val="24"/>
          <w:lang/>
        </w:rPr>
        <w:pict>
          <v:shape id="_x0000_s1134" o:spid="_x0000_s1134" o:spt="202" type="#_x0000_t202" style="position:absolute;left:0pt;margin-left:249pt;margin-top:22.75pt;height:41.25pt;width:146.25pt;z-index:2516910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2D5C9B8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46"/>
    </w:p>
    <w:p w14:paraId="626FAA7B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02EC5A32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  <w:lang/>
        </w:rPr>
        <w:pict>
          <v:shape id="_x0000_s1130" o:spid="_x0000_s1130" o:spt="202" type="#_x0000_t202" style="position:absolute;left:0pt;margin-left:111.75pt;margin-top:-12.5pt;height:41.25pt;width:231.75pt;z-index:25168998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5C29C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7D48C645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A689CFF">
      <w:pPr>
        <w:rPr>
          <w:szCs w:val="21"/>
        </w:rPr>
      </w:pPr>
      <w:r>
        <w:rPr>
          <w:szCs w:val="21"/>
        </w:rPr>
        <w:t># -*- coding: utf-8 -*-</w:t>
      </w:r>
    </w:p>
    <w:p w14:paraId="4A39AF98">
      <w:pPr>
        <w:rPr>
          <w:szCs w:val="21"/>
        </w:rPr>
      </w:pPr>
      <w:r>
        <w:rPr>
          <w:szCs w:val="21"/>
          <w:lang/>
        </w:rPr>
        <w:pict>
          <v:shape id="_x0000_s1128" o:spid="_x0000_s1128" o:spt="202" type="#_x0000_t202" style="position:absolute;left:0pt;margin-left:165pt;margin-top:4.65pt;height:138.75pt;width:231.75pt;z-index:2516889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96A745C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szCs w:val="21"/>
        </w:rPr>
        <w:t>"""</w:t>
      </w:r>
    </w:p>
    <w:p w14:paraId="021E5049">
      <w:pPr>
        <w:rPr>
          <w:szCs w:val="21"/>
        </w:rPr>
      </w:pPr>
      <w:r>
        <w:rPr>
          <w:szCs w:val="21"/>
        </w:rPr>
        <w:t>Created on Tue May 09 23:42:30 2017</w:t>
      </w:r>
    </w:p>
    <w:p w14:paraId="4EBDE378">
      <w:pPr>
        <w:rPr>
          <w:szCs w:val="21"/>
        </w:rPr>
      </w:pPr>
    </w:p>
    <w:p w14:paraId="45BC58F2">
      <w:pPr>
        <w:rPr>
          <w:szCs w:val="21"/>
        </w:rPr>
      </w:pPr>
      <w:r>
        <w:rPr>
          <w:szCs w:val="21"/>
        </w:rPr>
        <w:t>@author: pm7</w:t>
      </w:r>
    </w:p>
    <w:p w14:paraId="3881776A">
      <w:pPr>
        <w:rPr>
          <w:szCs w:val="21"/>
        </w:rPr>
      </w:pPr>
      <w:r>
        <w:rPr>
          <w:szCs w:val="21"/>
        </w:rPr>
        <w:t>"""</w:t>
      </w:r>
    </w:p>
    <w:p w14:paraId="074B5403">
      <w:pPr>
        <w:rPr>
          <w:szCs w:val="21"/>
        </w:rPr>
      </w:pPr>
    </w:p>
    <w:p w14:paraId="4E154D37">
      <w:pPr>
        <w:rPr>
          <w:szCs w:val="21"/>
        </w:rPr>
      </w:pPr>
      <w:r>
        <w:rPr>
          <w:szCs w:val="21"/>
        </w:rPr>
        <w:t>import numpy as np</w:t>
      </w:r>
    </w:p>
    <w:p w14:paraId="74918409">
      <w:pPr>
        <w:rPr>
          <w:szCs w:val="21"/>
        </w:rPr>
      </w:pPr>
      <w:r>
        <w:rPr>
          <w:szCs w:val="21"/>
        </w:rPr>
        <w:t>import cv2</w:t>
      </w:r>
    </w:p>
    <w:p w14:paraId="3F27CB34">
      <w:pPr>
        <w:rPr>
          <w:szCs w:val="21"/>
        </w:rPr>
      </w:pPr>
      <w:r>
        <w:rPr>
          <w:szCs w:val="21"/>
        </w:rPr>
        <w:t>import sys</w:t>
      </w:r>
    </w:p>
    <w:p w14:paraId="73C98573">
      <w:pPr>
        <w:rPr>
          <w:szCs w:val="21"/>
        </w:rPr>
      </w:pPr>
    </w:p>
    <w:p w14:paraId="168214F2">
      <w:pPr>
        <w:rPr>
          <w:szCs w:val="21"/>
        </w:rPr>
      </w:pPr>
      <w:r>
        <w:rPr>
          <w:szCs w:val="21"/>
        </w:rPr>
        <w:t>def saliency(src):</w:t>
      </w:r>
    </w:p>
    <w:p w14:paraId="43410F75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382F553C">
      <w:pPr>
        <w:rPr>
          <w:szCs w:val="21"/>
        </w:rPr>
      </w:pPr>
      <w:r>
        <w:rPr>
          <w:szCs w:val="21"/>
        </w:rPr>
        <w:t xml:space="preserve">    print src_mean</w:t>
      </w:r>
    </w:p>
    <w:p w14:paraId="4C49D266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9FE5F46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251D52AD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52568957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55E25487">
      <w:pPr>
        <w:rPr>
          <w:szCs w:val="21"/>
        </w:rPr>
      </w:pPr>
    </w:p>
    <w:p w14:paraId="31C72AF0">
      <w:pPr>
        <w:rPr>
          <w:szCs w:val="21"/>
        </w:rPr>
      </w:pPr>
      <w:r>
        <w:rPr>
          <w:szCs w:val="21"/>
        </w:rPr>
        <w:t>if __name__ == '__main__':</w:t>
      </w:r>
    </w:p>
    <w:p w14:paraId="334CE054">
      <w:pPr>
        <w:rPr>
          <w:szCs w:val="21"/>
        </w:rPr>
      </w:pPr>
      <w:r>
        <w:rPr>
          <w:szCs w:val="21"/>
        </w:rPr>
        <w:t xml:space="preserve">    try:</w:t>
      </w:r>
    </w:p>
    <w:p w14:paraId="4196A102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BD3B12E">
      <w:pPr>
        <w:rPr>
          <w:szCs w:val="21"/>
        </w:rPr>
      </w:pPr>
      <w:r>
        <w:rPr>
          <w:szCs w:val="21"/>
        </w:rPr>
        <w:t xml:space="preserve">    except:</w:t>
      </w:r>
    </w:p>
    <w:p w14:paraId="3BA6F74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629E4D3">
      <w:pPr>
        <w:rPr>
          <w:szCs w:val="21"/>
        </w:rPr>
      </w:pPr>
      <w:r>
        <w:rPr>
          <w:szCs w:val="21"/>
        </w:rPr>
        <w:t xml:space="preserve">        sys.exit(-1)</w:t>
      </w:r>
    </w:p>
    <w:p w14:paraId="5E69EDA2">
      <w:pPr>
        <w:rPr>
          <w:szCs w:val="21"/>
        </w:rPr>
      </w:pPr>
      <w:r>
        <w:rPr>
          <w:szCs w:val="21"/>
        </w:rPr>
        <w:t xml:space="preserve">    </w:t>
      </w:r>
    </w:p>
    <w:p w14:paraId="465A6D8E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2643CB90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1FE007E2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674C55BE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1906C451">
      <w:pPr>
        <w:rPr>
          <w:szCs w:val="21"/>
        </w:rPr>
      </w:pPr>
      <w:r>
        <w:rPr>
          <w:szCs w:val="21"/>
        </w:rPr>
        <w:t xml:space="preserve">    cv2.waitKey(0)</w:t>
      </w:r>
    </w:p>
    <w:p w14:paraId="0405D852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5311EE5D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928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C1BD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798B83B7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2268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624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00C9A7E8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C435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A9F61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40008C91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0E169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7177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DD76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5AE2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2D34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4471C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3E4D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39726CDA"/>
    <w:rsid w:val="413B557E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2026-06-06T23:07:09Z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7772D4E40EA24C629C76492D6C1A2104_13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