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ind w:firstLineChars="200"/>
                    <w:spacing w:line="300" w:lineRule="auto"/>
                    <w:jc w:val="both"/>
                    <w:rPr>
                      <w:rFonts w:hint="eastAsia"/>
                      <w:color w:val="0000FF"/>
                      <w:sz w:val="24"/>
                    </w:rPr>
                  </w:pPr>
                  <w:r>
                    <w:rPr>
                      <w:szCs w:val="24"/>
                      <w:sz w:val="24"/>
                      <w:rFonts w:ascii="宋体" w:hAnsi="宋体" w:eastAsia="宋体" w:cs="宋体"/>
                    </w:rPr>
                    <w:t>注册测试：替换了原来的选中段落。</w:t>
                  </w:r>
                </w:p>
                <w:p w14:paraId="7BBDF1E2">
                  <w:pPr>
                    <w:spacing w:line="300" w:lineRule="auto"/>
                    <w:jc w:val="left"/>
                  </w:pPr>
                  <w:r>
                    <w:rPr>
                      <w:szCs w:val="30"/>
                      <w:sz w:val="30"/>
                      <w:rFonts w:ascii="黑体" w:hAnsi="黑体" w:eastAsia="黑体" w:cs="黑体"/>
                      <w:b w:val="1"/>
                    </w:rPr>
                    <w:t>注册测试：插入到选中段落后。</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C311BD7">
      <w:pPr>
        <w:ind w:firstLineChars="200"/>
        <w:spacing w:line="300" w:lineRule="auto"/>
        <w:jc w:val="both"/>
      </w:pPr>
      <w:r>
        <w:rPr>
          <w:szCs w:val="24"/>
          <w:sz w:val="24"/>
          <w:rFonts w:ascii="宋体" w:hAnsi="宋体" w:eastAsia="宋体" w:cs="宋体"/>
        </w:rPr>
        <w:t>注册测试：追加到正文末尾参考文献前。</w:t>
      </w:r>
    </w:p>
    <w:p w14:paraId="7F9F75B3">
      <w:pPr>
        <w:spacing w:line="360" w:lineRule="auto"/>
        <w:jc w:val="center"/>
      </w:pPr>
      <w:r>
        <w:rPr>
          <w:szCs w:val="28"/>
          <w:sz w:val="28"/>
          <w:rFonts w:ascii="Times New Roman" w:hAnsi="Times New Roman" w:eastAsia="Times New Roman" w:cs="Times New Roman"/>
          <w:b w:val="1"/>
        </w:rPr>
        <w:t>注册测试：独立格式节点，不进入正文全局规则。</w:t>
      </w: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