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2"/>
        <w:spacing w:line="240" w:lineRule="auto" w:before="0" w:after="0"/>
      </w:pPr>
      <w:bookmarkStart w:name="5451-1565246225887" w:id="1"/>
      <w:bookmarkEnd w:id="1"/>
      <w:r>
        <w:rPr>
          <w:rFonts w:ascii="微软雅黑" w:hAnsi="微软雅黑" w:cs="微软雅黑" w:eastAsia="微软雅黑"/>
          <w:b w:val="true"/>
          <w:sz w:val="30"/>
        </w:rPr>
        <w:t>一、wireshark常见命令使用：</w:t>
      </w:r>
    </w:p>
    <w:p>
      <w:pPr/>
      <w:bookmarkStart w:name="6618-1565317106379" w:id="2"/>
      <w:bookmarkEnd w:id="2"/>
      <w:r>
        <w:rPr>
          <w:b w:val="true"/>
          <w:color w:val="1a1a1a"/>
          <w:sz w:val="24"/>
          <w:highlight w:val="white"/>
        </w:rPr>
        <w:t>过滤IP：</w:t>
      </w:r>
    </w:p>
    <w:p>
      <w:pPr/>
      <w:bookmarkStart w:name="3411-1565318796170" w:id="3"/>
      <w:bookmarkEnd w:id="3"/>
      <w:r>
        <w:rPr>
          <w:color w:val="1a1a1a"/>
          <w:sz w:val="24"/>
          <w:highlight w:val="white"/>
        </w:rPr>
        <w:t>IP源地址：ip.src ==192.168.1.1</w:t>
      </w:r>
    </w:p>
    <w:p>
      <w:pPr/>
      <w:bookmarkStart w:name="8798-1565318796170" w:id="4"/>
      <w:bookmarkEnd w:id="4"/>
      <w:r>
        <w:rPr>
          <w:color w:val="1a1a1a"/>
          <w:sz w:val="24"/>
          <w:highlight w:val="white"/>
        </w:rPr>
        <w:t>IP目的地址：ip.dst== 192.168.1.1</w:t>
      </w:r>
    </w:p>
    <w:p>
      <w:pPr/>
      <w:bookmarkStart w:name="3356-1565317583633" w:id="5"/>
      <w:bookmarkEnd w:id="5"/>
      <w:r>
        <w:rPr>
          <w:b w:val="true"/>
          <w:color w:val="1a1a1a"/>
          <w:sz w:val="24"/>
          <w:highlight w:val="white"/>
        </w:rPr>
        <w:t>过滤内容：</w:t>
      </w:r>
    </w:p>
    <w:p>
      <w:pPr/>
      <w:bookmarkStart w:name="4156-1565317594663" w:id="6"/>
      <w:bookmarkEnd w:id="6"/>
      <w:r>
        <w:rPr>
          <w:color w:val="1a1a1a"/>
          <w:sz w:val="24"/>
          <w:highlight w:val="white"/>
        </w:rPr>
        <w:t>http contains "taobao"</w:t>
      </w:r>
    </w:p>
    <w:p>
      <w:pPr/>
      <w:bookmarkStart w:name="5744-1565317600545" w:id="7"/>
      <w:bookmarkEnd w:id="7"/>
      <w:r>
        <w:rPr>
          <w:color w:val="1a1a1a"/>
          <w:sz w:val="24"/>
          <w:highlight w:val="white"/>
        </w:rPr>
        <w:t>http.request.method=="POST"</w:t>
      </w:r>
    </w:p>
    <w:p>
      <w:pPr/>
      <w:bookmarkStart w:name="5680-1565317660274" w:id="8"/>
      <w:bookmarkEnd w:id="8"/>
      <w:r>
        <w:rPr>
          <w:color w:val="1a1a1a"/>
          <w:sz w:val="24"/>
          <w:highlight w:val="white"/>
        </w:rPr>
        <w:t>http.host=="wifi.shouji.360.cn"</w:t>
      </w:r>
    </w:p>
    <w:p>
      <w:pPr/>
      <w:bookmarkStart w:name="3955-1565317793961" w:id="9"/>
      <w:bookmarkEnd w:id="9"/>
      <w:r>
        <w:rPr>
          <w:color w:val="1a1a1a"/>
          <w:sz w:val="24"/>
          <w:highlight w:val="white"/>
        </w:rPr>
        <w:t>http.request.uri contains "index"</w:t>
      </w:r>
    </w:p>
    <w:p>
      <w:pPr/>
      <w:bookmarkStart w:name="6492-1565318725351" w:id="10"/>
      <w:bookmarkEnd w:id="10"/>
      <w:r>
        <w:rPr>
          <w:b w:val="true"/>
        </w:rPr>
        <w:t>过滤mac地址：</w:t>
      </w:r>
    </w:p>
    <w:p>
      <w:pPr/>
      <w:bookmarkStart w:name="1600-1565318740326" w:id="11"/>
      <w:bookmarkEnd w:id="11"/>
      <w:r>
        <w:rPr>
          <w:color w:val="1a1a1a"/>
          <w:sz w:val="24"/>
          <w:highlight w:val="white"/>
        </w:rPr>
        <w:t>源MAC地址：eth.src==A0:00:00:04:C5:84</w:t>
      </w:r>
    </w:p>
    <w:p>
      <w:pPr/>
      <w:bookmarkStart w:name="4086-1565318758417" w:id="12"/>
      <w:bookmarkEnd w:id="12"/>
      <w:r>
        <w:rPr>
          <w:color w:val="1a1a1a"/>
          <w:sz w:val="24"/>
          <w:highlight w:val="white"/>
        </w:rPr>
        <w:t>目的MAC地址：eth.dst==A0:00:00:04:C5:84</w:t>
      </w:r>
    </w:p>
    <w:p>
      <w:pPr/>
      <w:bookmarkStart w:name="6744-1565318758417" w:id="13"/>
      <w:bookmarkEnd w:id="13"/>
      <w:r>
        <w:rPr>
          <w:color w:val="1a1a1a"/>
          <w:sz w:val="24"/>
          <w:highlight w:val="white"/>
        </w:rPr>
        <w:t>MAC地址（包括源和目的）：eth.addr==A0:00:00:04:C5:84</w:t>
      </w:r>
    </w:p>
    <w:p>
      <w:pPr/>
      <w:bookmarkStart w:name="7010-1565318760701" w:id="14"/>
      <w:bookmarkEnd w:id="14"/>
      <w:r>
        <w:rPr>
          <w:b w:val="true"/>
          <w:color w:val="1a1a1a"/>
          <w:sz w:val="24"/>
          <w:highlight w:val="white"/>
        </w:rPr>
        <w:t>过滤包长度：</w:t>
      </w:r>
    </w:p>
    <w:p>
      <w:pPr/>
      <w:bookmarkStart w:name="1232-1565318774292" w:id="15"/>
      <w:bookmarkEnd w:id="15"/>
      <w:r>
        <w:rPr>
          <w:color w:val="1a1a1a"/>
          <w:sz w:val="24"/>
          <w:highlight w:val="white"/>
        </w:rPr>
        <w:t>整个UDP数据包：udp.length==20</w:t>
      </w:r>
    </w:p>
    <w:p>
      <w:pPr/>
      <w:bookmarkStart w:name="2000-1565318774292" w:id="16"/>
      <w:bookmarkEnd w:id="16"/>
      <w:r>
        <w:rPr>
          <w:color w:val="1a1a1a"/>
          <w:sz w:val="24"/>
          <w:highlight w:val="white"/>
        </w:rPr>
        <w:t>TCP数据包中的IP数据包：tcp.len&gt;=20</w:t>
      </w:r>
    </w:p>
    <w:p>
      <w:pPr/>
      <w:bookmarkStart w:name="7724-1565318774292" w:id="17"/>
      <w:bookmarkEnd w:id="17"/>
      <w:r>
        <w:rPr>
          <w:color w:val="1a1a1a"/>
          <w:sz w:val="24"/>
          <w:highlight w:val="white"/>
        </w:rPr>
        <w:t>整个IP数据包：ip.len==20</w:t>
      </w:r>
    </w:p>
    <w:p>
      <w:pPr/>
      <w:bookmarkStart w:name="2024-1565318774292" w:id="18"/>
      <w:bookmarkEnd w:id="18"/>
      <w:r>
        <w:rPr>
          <w:color w:val="1a1a1a"/>
          <w:sz w:val="24"/>
          <w:highlight w:val="white"/>
        </w:rPr>
        <w:t>整个数据包：frame.len==20</w:t>
      </w:r>
    </w:p>
    <w:p>
      <w:pPr/>
      <w:bookmarkStart w:name="5432-1565318782348" w:id="19"/>
      <w:bookmarkEnd w:id="19"/>
      <w:r>
        <w:rPr>
          <w:b w:val="true"/>
          <w:color w:val="1a1a1a"/>
          <w:sz w:val="24"/>
          <w:highlight w:val="white"/>
        </w:rPr>
        <w:t>过滤端口：</w:t>
      </w:r>
    </w:p>
    <w:p>
      <w:pPr/>
      <w:bookmarkStart w:name="6340-1565318782730" w:id="20"/>
      <w:bookmarkEnd w:id="20"/>
      <w:r>
        <w:rPr>
          <w:color w:val="1a1a1a"/>
          <w:sz w:val="24"/>
          <w:highlight w:val="white"/>
        </w:rPr>
        <w:t>TCP端口：tcp.port==80</w:t>
      </w:r>
    </w:p>
    <w:p>
      <w:pPr/>
      <w:bookmarkStart w:name="5082-1565318782730" w:id="21"/>
      <w:bookmarkEnd w:id="21"/>
      <w:r>
        <w:rPr/>
        <w:t>TCP目的端口：tcp.dstport == 80</w:t>
      </w:r>
    </w:p>
    <w:p>
      <w:pPr/>
      <w:bookmarkStart w:name="6430-1565318782730" w:id="22"/>
      <w:bookmarkEnd w:id="22"/>
      <w:r>
        <w:rPr/>
        <w:t>TCP源端口：tcp.srcport == 80</w:t>
      </w:r>
    </w:p>
    <w:p>
      <w:pPr/>
      <w:bookmarkStart w:name="6651-1565318782730" w:id="23"/>
      <w:bookmarkEnd w:id="23"/>
      <w:r>
        <w:rPr>
          <w:color w:val="1a1a1a"/>
          <w:sz w:val="24"/>
          <w:highlight w:val="white"/>
        </w:rPr>
        <w:t>UDP端口：udp.port eq 15000</w:t>
      </w:r>
    </w:p>
    <w:p>
      <w:pPr/>
      <w:bookmarkStart w:name="8176-1620872731173" w:id="24"/>
      <w:bookmarkEnd w:id="24"/>
      <w:r>
        <w:rPr>
          <w:b w:val="true"/>
          <w:color w:val="1a1a1a"/>
          <w:sz w:val="24"/>
          <w:highlight w:val="white"/>
        </w:rPr>
        <w:t>过滤http：</w:t>
      </w:r>
    </w:p>
    <w:p>
      <w:pPr/>
      <w:bookmarkStart w:name="8136-1620872743666" w:id="25"/>
      <w:bookmarkEnd w:id="25"/>
      <w:r>
        <w:rPr>
          <w:color w:val="1a1a1a"/>
          <w:sz w:val="24"/>
          <w:highlight w:val="white"/>
        </w:rPr>
        <w:t>http.request.method== "GET"</w:t>
      </w:r>
    </w:p>
    <w:p>
      <w:pPr/>
      <w:bookmarkStart w:name="3380-1620872743666" w:id="26"/>
      <w:bookmarkEnd w:id="26"/>
      <w:r>
        <w:rPr>
          <w:color w:val="1a1a1a"/>
          <w:sz w:val="24"/>
          <w:highlight w:val="white"/>
        </w:rPr>
        <w:t>http.request.method== "POST"</w:t>
      </w:r>
    </w:p>
    <w:p>
      <w:pPr/>
      <w:bookmarkStart w:name="8659-1620872743666" w:id="27"/>
      <w:bookmarkEnd w:id="27"/>
      <w:r>
        <w:rPr>
          <w:color w:val="1a1a1a"/>
          <w:sz w:val="24"/>
          <w:highlight w:val="white"/>
        </w:rPr>
        <w:t>http.request.uri =="/img/logo-edu.gif"</w:t>
      </w:r>
    </w:p>
    <w:p>
      <w:pPr/>
      <w:bookmarkStart w:name="7766-1620872743666" w:id="28"/>
      <w:bookmarkEnd w:id="28"/>
      <w:r>
        <w:rPr>
          <w:color w:val="1a1a1a"/>
          <w:sz w:val="24"/>
          <w:highlight w:val="white"/>
        </w:rPr>
        <w:t>http contains "PNG"</w:t>
      </w:r>
    </w:p>
    <w:p>
      <w:pPr/>
      <w:bookmarkStart w:name="1122-1620872764203" w:id="29"/>
      <w:bookmarkEnd w:id="29"/>
      <w:r>
        <w:rPr>
          <w:b w:val="true"/>
          <w:color w:val="1a1a1a"/>
          <w:sz w:val="24"/>
          <w:highlight w:val="white"/>
        </w:rPr>
        <w:t>协议分析：</w:t>
      </w:r>
    </w:p>
    <w:p>
      <w:pPr/>
      <w:bookmarkStart w:name="9622-1620872877848" w:id="30"/>
      <w:bookmarkEnd w:id="30"/>
      <w:r>
        <w:rPr>
          <w:color w:val="1a1a1a"/>
          <w:sz w:val="24"/>
          <w:highlight w:val="white"/>
        </w:rPr>
        <w:t>统计--协议级分析，可查看当前数据包包含的哪些协议</w:t>
      </w:r>
    </w:p>
    <w:p>
      <w:pPr/>
      <w:bookmarkStart w:name="2165-1620873057680" w:id="31"/>
      <w:bookmarkEnd w:id="31"/>
      <w:r>
        <w:drawing>
          <wp:inline distT="0" distR="0" distB="0" distL="0">
            <wp:extent cx="5267325" cy="1931352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931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8785-1565319330410" w:id="32"/>
      <w:bookmarkEnd w:id="32"/>
      <w:r>
        <w:rPr>
          <w:sz w:val="24"/>
        </w:rPr>
        <w:t>如此处重点关注postgresql协议，可右键选中，重点去查看该协议</w:t>
      </w:r>
    </w:p>
    <w:p>
      <w:pPr/>
      <w:bookmarkStart w:name="7329-1620873151302" w:id="33"/>
      <w:bookmarkEnd w:id="33"/>
      <w:r>
        <w:drawing>
          <wp:inline distT="0" distR="0" distB="0" distL="0">
            <wp:extent cx="5267325" cy="2024358"/>
            <wp:docPr id="1" name="Drawing 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024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2630-1620873090966" w:id="34"/>
      <w:bookmarkEnd w:id="34"/>
      <w:r>
        <w:rPr>
          <w:rFonts w:ascii="Arial" w:hAnsi="Arial" w:cs="Arial" w:eastAsia="Arial"/>
          <w:b w:val="true"/>
          <w:sz w:val="24"/>
          <w:highlight w:val="white"/>
        </w:rPr>
        <w:t>数据流跟踪</w:t>
      </w:r>
    </w:p>
    <w:p>
      <w:pPr>
        <w:spacing w:line="288" w:lineRule="auto"/>
      </w:pPr>
      <w:bookmarkStart w:name="4096-1620873199838" w:id="35"/>
      <w:bookmarkEnd w:id="35"/>
      <w:r>
        <w:rPr>
          <w:rFonts w:ascii="Arial" w:hAnsi="Arial" w:cs="Arial" w:eastAsia="Arial"/>
          <w:color w:val="333333"/>
          <w:highlight w:val="white"/>
        </w:rPr>
        <w:t>在关注的</w:t>
      </w:r>
      <w:r>
        <w:rPr>
          <w:rFonts w:ascii="Verdana" w:hAnsi="Verdana" w:cs="Verdana" w:eastAsia="Verdana"/>
          <w:color w:val="333333"/>
          <w:highlight w:val="white"/>
        </w:rPr>
        <w:t>http数据包或tcp数据包中选择流汇聚，可以将HTTP流或TCP流汇聚或还原成数据，在弹出的框中可以看到数据内容。</w:t>
      </w:r>
    </w:p>
    <w:p>
      <w:pPr>
        <w:spacing w:line="288" w:lineRule="auto"/>
      </w:pPr>
      <w:bookmarkStart w:name="8078-1620873199838" w:id="36"/>
      <w:bookmarkEnd w:id="36"/>
      <w:r>
        <w:rPr>
          <w:rFonts w:ascii="Arial" w:hAnsi="Arial" w:cs="Arial" w:eastAsia="Arial"/>
          <w:color w:val="333333"/>
          <w:highlight w:val="white"/>
        </w:rPr>
        <w:t>选中数据分组后，右击选择追踪流</w:t>
      </w:r>
      <w:r>
        <w:rPr>
          <w:rFonts w:ascii="Verdana" w:hAnsi="Verdana" w:cs="Verdana" w:eastAsia="Verdana"/>
          <w:color w:val="333333"/>
          <w:highlight w:val="white"/>
        </w:rPr>
        <w:t>-&gt;TCP流|HTTP流</w:t>
      </w:r>
    </w:p>
    <w:p>
      <w:pPr/>
      <w:bookmarkStart w:name="8128-1620873197998" w:id="37"/>
      <w:bookmarkEnd w:id="37"/>
      <w:r>
        <w:rPr>
          <w:color w:val="1a1a1a"/>
          <w:sz w:val="24"/>
          <w:highlight w:val="white"/>
        </w:rPr>
        <w:t>查找：</w:t>
      </w:r>
    </w:p>
    <w:p>
      <w:pPr/>
      <w:bookmarkStart w:name="9246-1565319335601" w:id="38"/>
      <w:bookmarkEnd w:id="38"/>
      <w:r>
        <w:rPr>
          <w:color w:val="1a1a1a"/>
          <w:sz w:val="24"/>
          <w:highlight w:val="white"/>
        </w:rPr>
        <w:t>ctrl+f</w:t>
      </w:r>
    </w:p>
    <w:p>
      <w:pPr>
        <w:pStyle w:val="2"/>
        <w:spacing w:line="240" w:lineRule="auto" w:before="0" w:after="0"/>
      </w:pPr>
      <w:bookmarkStart w:name="5880-1565319322588" w:id="39"/>
      <w:bookmarkEnd w:id="39"/>
      <w:r>
        <w:rPr>
          <w:rFonts w:ascii="微软雅黑" w:hAnsi="微软雅黑" w:cs="微软雅黑" w:eastAsia="微软雅黑"/>
          <w:b w:val="true"/>
          <w:color w:val="1a1a1a"/>
          <w:sz w:val="30"/>
          <w:highlight w:val="white"/>
        </w:rPr>
        <w:t>二、ctf流量分析</w:t>
      </w:r>
    </w:p>
    <w:p>
      <w:pPr/>
      <w:bookmarkStart w:name="3523-1620873591058" w:id="40"/>
      <w:bookmarkEnd w:id="40"/>
      <w:r>
        <w:rPr>
          <w:color w:val="1a1a1a"/>
          <w:sz w:val="24"/>
          <w:highlight w:val="white"/>
        </w:rPr>
        <w:t>在了解了wireshark基本用户法后，在找个ctf中的流量分析题目进行分析。</w:t>
      </w:r>
    </w:p>
    <w:p>
      <w:pPr/>
      <w:bookmarkStart w:name="9177-1565319366627" w:id="41"/>
      <w:bookmarkEnd w:id="41"/>
      <w:r>
        <w:rPr>
          <w:color w:val="1a1a1a"/>
          <w:sz w:val="24"/>
          <w:highlight w:val="white"/>
        </w:rPr>
        <w:t>打开数据包如下，这么多数据看的好晕</w:t>
      </w:r>
    </w:p>
    <w:p>
      <w:pPr/>
      <w:bookmarkStart w:name="5696-1578290323576" w:id="42"/>
      <w:bookmarkEnd w:id="42"/>
      <w:r>
        <w:drawing>
          <wp:inline distT="0" distR="0" distB="0" distL="0">
            <wp:extent cx="5232400" cy="1490493"/>
            <wp:docPr id="2" name="Drawing 2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board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2400" cy="1490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2196-1578289621231" w:id="43"/>
      <w:bookmarkEnd w:id="43"/>
      <w:r>
        <w:rPr>
          <w:color w:val="1a1a1a"/>
          <w:sz w:val="24"/>
          <w:highlight w:val="white"/>
        </w:rPr>
        <w:t>1、可通过导出对象方式--HTTP查看数据包情况</w:t>
      </w:r>
    </w:p>
    <w:p>
      <w:pPr/>
      <w:bookmarkStart w:name="9017-1578290357766" w:id="44"/>
      <w:bookmarkEnd w:id="44"/>
      <w:r>
        <w:drawing>
          <wp:inline distT="0" distR="0" distB="0" distL="0">
            <wp:extent cx="4686300" cy="4866543"/>
            <wp:docPr id="3" name="Drawing 3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ipboard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4866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7600-1578290324367" w:id="45"/>
      <w:bookmarkEnd w:id="45"/>
      <w:r>
        <w:rPr>
          <w:color w:val="1a1a1a"/>
          <w:sz w:val="24"/>
          <w:highlight w:val="white"/>
        </w:rPr>
        <w:t>查看数据包情况如下，开始是一直在访问login.seam,查看单个数据包，发现是对登录页面的暴力破解，</w:t>
      </w:r>
    </w:p>
    <w:p>
      <w:pPr/>
      <w:bookmarkStart w:name="7137-1578290501610" w:id="46"/>
      <w:bookmarkEnd w:id="46"/>
      <w:r>
        <w:drawing>
          <wp:inline distT="0" distR="0" distB="0" distL="0">
            <wp:extent cx="5267325" cy="3226999"/>
            <wp:docPr id="4" name="Drawing 4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lipboard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226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0047-1565317787183" w:id="47"/>
      <w:bookmarkEnd w:id="47"/>
      <w:r>
        <w:rPr/>
        <w:t>2、接着继续向看，貌似发现了不一样的数据，这不是sql注入么，根据题目已经给的提示“最近新搭的服务被入侵了，你能通过这个流量包找到hacker都拿到了什么数据么？”，可以推测，攻击者通过sql注入拿到了部分数据</w:t>
      </w:r>
    </w:p>
    <w:p>
      <w:pPr/>
      <w:bookmarkStart w:name="9193-1578290608160" w:id="48"/>
      <w:bookmarkEnd w:id="48"/>
      <w:r>
        <w:drawing>
          <wp:inline distT="0" distR="0" distB="0" distL="0">
            <wp:extent cx="5267325" cy="2119860"/>
            <wp:docPr id="5" name="Drawing 5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lipboard.pn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11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1433-1578290608160" w:id="49"/>
      <w:bookmarkEnd w:id="49"/>
      <w:r>
        <w:rPr/>
        <w:t>3、查看“统计”---“会话”情况</w:t>
      </w:r>
    </w:p>
    <w:p>
      <w:pPr/>
      <w:bookmarkStart w:name="9577-1578291396218" w:id="50"/>
      <w:bookmarkEnd w:id="50"/>
      <w:r>
        <w:drawing>
          <wp:inline distT="0" distR="0" distB="0" distL="0">
            <wp:extent cx="5267325" cy="2009317"/>
            <wp:docPr id="6" name="Drawing 6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lipboard.pn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00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4238-1578291396218" w:id="51"/>
      <w:bookmarkEnd w:id="51"/>
      <w:r>
        <w:rPr/>
        <w:t>可看出192.168.58.1 到192.168.58.145之间通信比较多，在加上之前的分析，可初步确定，192.168.58.145为受害主机地址。</w:t>
      </w:r>
    </w:p>
    <w:p>
      <w:pPr/>
      <w:bookmarkStart w:name="8276-1620893238788" w:id="52"/>
      <w:bookmarkEnd w:id="52"/>
      <w:r>
        <w:rPr/>
        <w:t>通过分析数据包，可以发现系统存在时间盲注，标红代表测试的是第几个字符，以探测第一个字符为例，先是尝试测试第一个字符是否是a，在探测到f时，发现系统又开始探测第二个字符，所以由此可以判断数据库名的第一个字符为f，由此可依次判断，如果内容比较少，可以人工进行判断得到数据库名称。</w:t>
      </w:r>
    </w:p>
    <w:p>
      <w:pPr/>
      <w:bookmarkStart w:name="3686-1620893374866" w:id="53"/>
      <w:bookmarkEnd w:id="53"/>
      <w:r>
        <w:drawing>
          <wp:inline distT="0" distR="0" distB="0" distL="0">
            <wp:extent cx="5267325" cy="2381256"/>
            <wp:docPr id="7" name="Drawing 7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lipboard.pn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381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3352-1578291482229" w:id="54"/>
      <w:bookmarkEnd w:id="54"/>
      <w:r>
        <w:rPr/>
        <w:t>尝试采用脚本方式读出数据库的名称，当相邻两行的数据库名称的字符位置发生变化时，说明字符探测成功，即当database(),1,1变为database(),2,1时，说明最后的一个含有database(),1,1的请求探测的字符是正确的，而字符在请求中为110位，数据库名称位置的数为95位，同理可获取表的名称，最终脚本如下：</w:t>
      </w:r>
    </w:p>
    <w:p>
      <w:pPr/>
      <w:bookmarkStart w:name="6873-1620896383356" w:id="55"/>
      <w:bookmarkEnd w:id="55"/>
      <w:r>
        <w:drawing>
          <wp:inline distT="0" distR="0" distB="0" distL="0">
            <wp:extent cx="5267325" cy="3768543"/>
            <wp:docPr id="8" name="Drawing 8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lipboard.pn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768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8515-1620895499586" w:id="56"/>
      <w:bookmarkEnd w:id="56"/>
      <w:r>
        <w:rPr/>
        <w:t>对获取的数据，在进行简单分析可获取具体的数据库名称和表名称，可看到t1mebl1ndness}，后一半的flag</w:t>
      </w:r>
    </w:p>
    <w:p>
      <w:pPr/>
      <w:bookmarkStart w:name="7561-1620899161980" w:id="57"/>
      <w:bookmarkEnd w:id="57"/>
      <w:r>
        <w:drawing>
          <wp:inline distT="0" distR="0" distB="0" distL="0">
            <wp:extent cx="5267325" cy="506280"/>
            <wp:docPr id="9" name="Drawing 9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lipboard.pn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0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2810-1620899161980" w:id="58"/>
      <w:bookmarkEnd w:id="58"/>
      <w:r>
        <w:rPr/>
        <w:t>继续观察字符串，可发现一串base64编码</w:t>
      </w:r>
    </w:p>
    <w:p>
      <w:pPr/>
      <w:bookmarkStart w:name="7579-1620899234473" w:id="59"/>
      <w:bookmarkEnd w:id="59"/>
      <w:r>
        <w:drawing>
          <wp:inline distT="0" distR="0" distB="0" distL="0">
            <wp:extent cx="5267325" cy="1328332"/>
            <wp:docPr id="10" name="Drawing 1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lipboard.pn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328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6157-1620899234473" w:id="60"/>
      <w:bookmarkEnd w:id="60"/>
      <w:r>
        <w:rPr/>
        <w:t>进行base64解码如下：</w:t>
      </w:r>
    </w:p>
    <w:p>
      <w:pPr/>
      <w:bookmarkStart w:name="2076-1620899729662" w:id="61"/>
      <w:bookmarkEnd w:id="61"/>
      <w:r>
        <w:rPr/>
        <w:t>anaconda-post.log</w:t>
      </w:r>
    </w:p>
    <w:p>
      <w:pPr/>
      <w:bookmarkStart w:name="1898-1620899730649" w:id="62"/>
      <w:bookmarkEnd w:id="62"/>
      <w:r>
        <w:rPr/>
        <w:t>bin</w:t>
      </w:r>
    </w:p>
    <w:p>
      <w:pPr/>
      <w:bookmarkStart w:name="9744-1620899730649" w:id="63"/>
      <w:bookmarkEnd w:id="63"/>
      <w:r>
        <w:rPr/>
        <w:t>boot</w:t>
      </w:r>
    </w:p>
    <w:p>
      <w:pPr/>
      <w:bookmarkStart w:name="6550-1620899730649" w:id="64"/>
      <w:bookmarkEnd w:id="64"/>
      <w:r>
        <w:rPr/>
        <w:t>dev</w:t>
      </w:r>
    </w:p>
    <w:p>
      <w:pPr/>
      <w:bookmarkStart w:name="1366-1620899730649" w:id="65"/>
      <w:bookmarkEnd w:id="65"/>
      <w:r>
        <w:rPr/>
        <w:t>etc</w:t>
      </w:r>
    </w:p>
    <w:p>
      <w:pPr/>
      <w:bookmarkStart w:name="6494-1620899730649" w:id="66"/>
      <w:bookmarkEnd w:id="66"/>
      <w:r>
        <w:rPr/>
        <w:t>fla</w:t>
      </w:r>
    </w:p>
    <w:p>
      <w:pPr/>
      <w:bookmarkStart w:name="1371-1620899690593" w:id="67"/>
      <w:bookmarkEnd w:id="67"/>
      <w:r>
        <w:rPr/>
        <w:t>{de3er1al1zati0n</w:t>
      </w:r>
    </w:p>
    <w:p>
      <w:pPr/>
      <w:bookmarkStart w:name="3286-1620899691256" w:id="68"/>
      <w:bookmarkEnd w:id="68"/>
      <w:r>
        <w:rPr/>
        <w:t>h</w:t>
      </w:r>
    </w:p>
    <w:p>
      <w:pPr/>
      <w:bookmarkStart w:name="0037-1620899873694" w:id="69"/>
      <w:bookmarkEnd w:id="69"/>
      <w:r>
        <w:rPr/>
        <w:t>得出flag为：flag{de3er1al1zati0nt1mebl1ndness}</w:t>
      </w:r>
    </w:p>
    <w:p>
      <w:pPr/>
      <w:bookmarkStart w:name="5016-1620899849861" w:id="70"/>
      <w:bookmarkEnd w:id="70"/>
      <w:r>
        <w:rPr/>
        <w:t>由于题目给出提示是时间盲注，所以用s替代3,用i替代1，用o替代0，</w:t>
      </w:r>
    </w:p>
    <w:p>
      <w:pPr/>
      <w:bookmarkStart w:name="3823-1620899789988" w:id="71"/>
      <w:bookmarkEnd w:id="71"/>
      <w:r>
        <w:rPr/>
        <w:t>最终flag为flag{deserializationtimeblindness}</w:t>
      </w:r>
    </w:p>
    <w:p>
      <w:pPr/>
      <w:bookmarkStart w:name="3865-1620899934894" w:id="72"/>
      <w:bookmarkEnd w:id="72"/>
      <w:r>
        <w:rPr/>
        <w:t>小结：</w:t>
      </w:r>
    </w:p>
    <w:p>
      <w:pPr/>
      <w:bookmarkStart w:name="7553-1620899968766" w:id="73"/>
      <w:bookmarkEnd w:id="73"/>
      <w:r>
        <w:rPr/>
        <w:t>借助该流量分析题目，将部分流量分析需要用到方法进行巩固，</w:t>
      </w:r>
      <w:r>
        <w:rPr>
          <w:rFonts w:ascii="Arial" w:hAnsi="Arial" w:cs="Arial" w:eastAsia="Arial"/>
          <w:color w:val="444444"/>
          <w:highlight w:val="white"/>
        </w:rPr>
        <w:t>随着https普及以及http2、QUIC特性的使用，传统网络层看到的将是一串加密二进制数据，不再是http下的明文字符，</w:t>
      </w:r>
      <w:r>
        <w:rPr/>
        <w:t>基于黑特征的检测拦截能力都将失效，解决办法是将流量接入层下移，比如位于接入网关GW/LB解密卸载之后；同时对于某些场景，需要降低对黑特征、关键字的依赖，综合利用大数据、AI等手段，构建基于行为的检测机制，比如木马主控C&amp;C行为的发现。</w:t>
      </w:r>
    </w:p>
    <w:p>
      <w:pPr/>
      <w:bookmarkStart w:name="1537-1620900044707" w:id="74"/>
      <w:bookmarkEnd w:id="74"/>
      <w:r>
        <w:rPr/>
        <w:t>参考：</w:t>
      </w:r>
      <w:hyperlink r:id="rId14">
        <w:r>
          <w:rPr>
            <w:color w:val="003884"/>
            <w:u w:val="single"/>
          </w:rPr>
          <w:t>https://www.jianshu.com/p/685cbb34afc7</w:t>
        </w:r>
      </w:hyperlink>
    </w:p>
    <w:p>
      <w:pPr/>
      <w:bookmarkStart w:name="2015-1620900338066" w:id="75"/>
      <w:bookmarkEnd w:id="75"/>
      <w:hyperlink r:id="rId15">
        <w:r>
          <w:rPr>
            <w:color w:val="003884"/>
            <w:u w:val="single"/>
          </w:rPr>
          <w:t>https://security.tencent.com/index.php/blog/msg/148</w:t>
        </w:r>
      </w:hyperlink>
    </w:p>
    <w:p>
      <w:pPr/>
      <w:bookmarkStart w:name="8330-1620899818561" w:id="76"/>
      <w:bookmarkEnd w:id="76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10" Target="media/image8.png" Type="http://schemas.openxmlformats.org/officeDocument/2006/relationships/image"/>
<Relationship Id="rId11" Target="media/image9.png" Type="http://schemas.openxmlformats.org/officeDocument/2006/relationships/image"/>
<Relationship Id="rId12" Target="media/image10.png" Type="http://schemas.openxmlformats.org/officeDocument/2006/relationships/image"/>
<Relationship Id="rId13" Target="media/image11.png" Type="http://schemas.openxmlformats.org/officeDocument/2006/relationships/image"/>
<Relationship Id="rId14" Target="https://www.jianshu.com/p/685cbb34afc7" TargetMode="External" Type="http://schemas.openxmlformats.org/officeDocument/2006/relationships/hyperlink"/>
<Relationship Id="rId15" Target="https://security.tencent.com/index.php/blog/msg/148" TargetMode="External" Type="http://schemas.openxmlformats.org/officeDocument/2006/relationships/hyperlink"/>
<Relationship Id="rId2" Target="styles.xml" Type="http://schemas.openxmlformats.org/officeDocument/2006/relationships/styles"/>
<Relationship Id="rId3" Target="media/image1.png" Type="http://schemas.openxmlformats.org/officeDocument/2006/relationships/image"/>
<Relationship Id="rId4" Target="media/image2.png" Type="http://schemas.openxmlformats.org/officeDocument/2006/relationships/image"/>
<Relationship Id="rId5" Target="media/image3.png" Type="http://schemas.openxmlformats.org/officeDocument/2006/relationships/image"/>
<Relationship Id="rId6" Target="media/image4.png" Type="http://schemas.openxmlformats.org/officeDocument/2006/relationships/image"/>
<Relationship Id="rId7" Target="media/image5.png" Type="http://schemas.openxmlformats.org/officeDocument/2006/relationships/image"/>
<Relationship Id="rId8" Target="media/image6.png" Type="http://schemas.openxmlformats.org/officeDocument/2006/relationships/image"/>
<Relationship Id="rId9" Target="media/image7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2021-05-14T00:33:39Z</dcterms:created>
  <dc:creator>Apache POI</dc:creator>
</cp:coreProperties>
</file>