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Detyra 1: Identifikimi i Shërbimeve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10" w:dyaOrig="7200">
          <v:rect xmlns:o="urn:schemas-microsoft-com:office:office" xmlns:v="urn:schemas-microsoft-com:vml" id="rectole0000000000" style="width:600.500000pt;height:36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Detyra 2: Ndërveprimet e Shërbimeve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 ta bëjmë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Ne duhet të sigurohemi që shërbimet mund të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komunikojnë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 njëri-tjetrin kur është e nevojshme. Ka dy mënyra kryesore për të komunikuar: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Komunikimi Synchronized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(si të bisedosh me dikë dhe të presësh një përgjigje menjëherë):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Shembull: Kur vendos një porosi,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Shërbimi i Porosisë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mund t’i kërkojë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Shërbimit të Pagesave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të përpunojë pagesën. Porosia nuk mund të vazhdojë pa një përgjigje nga pagesa.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Mjete: API REST (si kërkesat HTTP), gRPC.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Komunikimi Asinkron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(si të dërgosh një letër dhe të presësh një përgjigje më vonë):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Shembull: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Shërbimi i Njoftimeve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mund të dërgojë një email pasi të vendoset një porosi, por nuk ka nevojë të presë një përgjigje për të vazhduar.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Mjete: Rreshtat e mesazheve, autobusë ngjarjesh.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  <w:t xml:space="preserve">Si mund të duken rrugët kryesore të përdoruesve?</w:t>
      </w:r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Të themi se përdoruesi vendos një porosi, ja se si mund të ndodhin gjërat: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Përdoruesi vendos porosinë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Kontrollo disponueshmërinë e produktit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Paga e porosisë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Transportimi i porosisë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Njoftimi i përdoruesit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  <w:t xml:space="preserve">Pikat ku mund të ndodhin problemet: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Ngadalësimi i shërbimeve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Ndërprerjet e shërbimeve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Shkarkimet e ngjarjeve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Ngarkesa në databazë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  <w:t xml:space="preserve">Ngarkesa në Databazë</w:t>
      </w:r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Problemi: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Kur shumë përdorues kërkojnë informacion të njëjtë (si një produkt i veçantë), databaza mund të ngarkohet dhe kjo mund të ngadalësojë përgjigjet për të gjithë sistemin.</w:t>
      </w:r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Zgjidhjet: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**Përdorimi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Caching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Siç u përmend më parë, caching mund të ruajë përkohësisht rezultatet e kërkesave të zakonshme në një memorie të shpejtë, duke zvogëluar ngarkesën e databazës.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P.sh., kur një përdorues kërkon informacion për një produkt, mund të ruhet një kopje në cache për një periudhë kohore të caktuar.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Detyra 3: Diagrami i Arkitekturës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object w:dxaOrig="11232" w:dyaOrig="7448">
          <v:rect xmlns:o="urn:schemas-microsoft-com:office:office" xmlns:v="urn:schemas-microsoft-com:vml" id="rectole0000000001" style="width:561.600000pt;height:37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13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