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F7DCE" w14:textId="77777777" w:rsidR="00A47378" w:rsidRPr="00A47378" w:rsidRDefault="00A47378" w:rsidP="00A47378">
      <w:pPr>
        <w:spacing w:line="480" w:lineRule="auto"/>
        <w:jc w:val="center"/>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Gentian Hoxha</w:t>
      </w:r>
    </w:p>
    <w:p w14:paraId="255A135E" w14:textId="77777777" w:rsidR="00A47378" w:rsidRPr="00A47378" w:rsidRDefault="00A47378" w:rsidP="00A47378">
      <w:pPr>
        <w:spacing w:line="480" w:lineRule="auto"/>
        <w:jc w:val="center"/>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Final Project  </w:t>
      </w:r>
    </w:p>
    <w:p w14:paraId="0BA5B439" w14:textId="77777777" w:rsidR="00A47378" w:rsidRPr="00A47378" w:rsidRDefault="00A47378" w:rsidP="00A47378">
      <w:pPr>
        <w:spacing w:line="480" w:lineRule="auto"/>
        <w:jc w:val="center"/>
        <w:rPr>
          <w:rFonts w:ascii="Times New Roman" w:eastAsia="Times New Roman" w:hAnsi="Times New Roman" w:cs="Times New Roman"/>
          <w:color w:val="000000"/>
          <w:kern w:val="0"/>
          <w14:ligatures w14:val="none"/>
        </w:rPr>
      </w:pPr>
      <w:hyperlink r:id="rId4" w:history="1">
        <w:r w:rsidRPr="00A47378">
          <w:rPr>
            <w:rFonts w:ascii="Times New Roman" w:eastAsia="Times New Roman" w:hAnsi="Times New Roman" w:cs="Times New Roman"/>
            <w:color w:val="000000"/>
            <w:kern w:val="0"/>
            <w:u w:val="single"/>
            <w14:ligatures w14:val="none"/>
          </w:rPr>
          <w:t>Gentian.hoxha@snhu.edu</w:t>
        </w:r>
      </w:hyperlink>
    </w:p>
    <w:p w14:paraId="6EFFB596" w14:textId="77777777" w:rsidR="00A47378" w:rsidRPr="00A47378" w:rsidRDefault="00A47378" w:rsidP="00A47378">
      <w:pPr>
        <w:spacing w:line="480" w:lineRule="auto"/>
        <w:jc w:val="center"/>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6/3/2023</w:t>
      </w:r>
    </w:p>
    <w:p w14:paraId="62E63540" w14:textId="77777777" w:rsidR="00A47378" w:rsidRPr="00A47378" w:rsidRDefault="00A47378" w:rsidP="00A47378">
      <w:pPr>
        <w:rPr>
          <w:rFonts w:ascii="Times New Roman" w:eastAsia="Times New Roman" w:hAnsi="Times New Roman" w:cs="Times New Roman"/>
          <w:color w:val="000000"/>
          <w:kern w:val="0"/>
          <w14:ligatures w14:val="none"/>
        </w:rPr>
      </w:pPr>
    </w:p>
    <w:p w14:paraId="3495B889" w14:textId="77777777" w:rsidR="00A47378" w:rsidRPr="00A47378" w:rsidRDefault="00A47378" w:rsidP="00A47378">
      <w:pPr>
        <w:spacing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As the Scrum Master overseeing the SNHU Travel project, I aim to deliver a thorough Sprint Review and Retrospective that summarizes our team's achievements and assesses the effectiveness of the Scrum-agile approach in accomplishing our project objectives. Throughout the development process, each role within our Scrum-agile team played a vital role in contributing to the project's success. Moreover, the Scrum-agile approach supported us in efficiently completing user stories, adapting to changes, and fostering effective communication and collaboration within the team.</w:t>
      </w:r>
    </w:p>
    <w:p w14:paraId="6ED522E7" w14:textId="77777777" w:rsidR="00A47378" w:rsidRPr="00A47378" w:rsidRDefault="00A47378" w:rsidP="00A47378">
      <w:pPr>
        <w:spacing w:before="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Contributions of Different Roles:</w:t>
      </w:r>
    </w:p>
    <w:p w14:paraId="01A8EE89"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Product Owner: The Product Owner played a pivotal role in the SNHU Travel project's triumph by providing a clear vision, prioritizing user stories, and making timely decisions. For instance, they effectively communicated the requirements for the flight booking feature, ensuring that the team comprehended the desired functionality and usability.</w:t>
      </w:r>
    </w:p>
    <w:p w14:paraId="48D39F90"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Development Team: Comprising skilled software engineers and designers, the Development Team made significant contributions to the project's success through the development of high-quality code, intuitive interface design, and continuous collaboration with the Product Owner. Their expertise and dedication were evident in the seamless integration of the hotel booking feature, resulting in a user-friendly and visually appealing interface.</w:t>
      </w:r>
    </w:p>
    <w:p w14:paraId="799D2E14"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lastRenderedPageBreak/>
        <w:t>Scrum Master: As the Scrum Master, my role involved facilitating Scrum ceremonies, upholding Scrum principles, and eliminating impediments that hindered the team's progress. I organized and led daily stand-ups, sprint planning sessions, and retrospectives, promoting effective communication and enabling the team's self-organization. By providing a supportive and collaborative environment, I helped the team overcome challenges and maintain a consistent pace throughout the project.</w:t>
      </w:r>
    </w:p>
    <w:p w14:paraId="1DFDA79C" w14:textId="77777777" w:rsidR="00A47378" w:rsidRPr="00A47378" w:rsidRDefault="00A47378" w:rsidP="00A47378">
      <w:pPr>
        <w:spacing w:before="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Scrum-Agile Approach and User Story Completion:</w:t>
      </w:r>
    </w:p>
    <w:p w14:paraId="2713C658"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The Scrum-agile approach greatly facilitated the completion of user stories by breaking them down into smaller, manageable tasks and prioritizing them based on customer value. By utilizing techniques such as user story mapping and sprint planning, the team effectively estimated and allocated work, ensuring a continuous delivery of valuable increments.</w:t>
      </w:r>
    </w:p>
    <w:p w14:paraId="3CACDA10"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For instance, during the development of the SNHU Travel application, one user story involved integrating a secure payment gateway. Using the Scrum-agile approach, we identified the necessary tasks, such as researching available payment gateways, implementing the chosen gateway, and conducting thorough testing. Through iterative development and regular feedback from the Product Owner, we successfully completed the user story, enabling customers to make seamless and secure payments.</w:t>
      </w:r>
    </w:p>
    <w:p w14:paraId="4E366536" w14:textId="77777777" w:rsidR="00A47378" w:rsidRPr="00A47378" w:rsidRDefault="00A47378" w:rsidP="00A47378">
      <w:pPr>
        <w:spacing w:before="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Adapting to Changes:</w:t>
      </w:r>
    </w:p>
    <w:p w14:paraId="17D5BAD0"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Throughout the project, we encountered interruptions and changes that required the team to adapt and adjust their plans. The Scrum-agile approach provided the flexibility and responsiveness needed to handle these changes effectively.</w:t>
      </w:r>
    </w:p>
    <w:p w14:paraId="7D6C6A24" w14:textId="77777777" w:rsidR="00A47378" w:rsidRPr="00A47378" w:rsidRDefault="00A47378" w:rsidP="00A47378">
      <w:pPr>
        <w:spacing w:before="300" w:after="300" w:line="480" w:lineRule="auto"/>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lastRenderedPageBreak/>
        <w:t>For example, due to shifting market trends, the Product Owner requested a modification to the itinerary planning feature. With the Scrum-agile approach, we easily accommodated this change by re-prioritizing user stories, adjusting the sprint backlog, and closely collaborating with the Development Team. Through frequent feedback and rapid iterations, we seamlessly incorporated the changes, ensuring the final product aligned with the updated requirements.</w:t>
      </w:r>
    </w:p>
    <w:p w14:paraId="4330EA34" w14:textId="77777777" w:rsidR="00A47378" w:rsidRPr="00A47378" w:rsidRDefault="00A47378" w:rsidP="00A47378">
      <w:pPr>
        <w:spacing w:before="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Effective Communication and Collaboration:</w:t>
      </w:r>
    </w:p>
    <w:p w14:paraId="4695A1EF"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To promote effective communication and collaboration, I employed various techniques and tools throughout the project. Some examples include:</w:t>
      </w:r>
    </w:p>
    <w:p w14:paraId="75722DE1" w14:textId="77777777" w:rsidR="00A47378" w:rsidRPr="00A47378" w:rsidRDefault="00A47378" w:rsidP="00A47378">
      <w:pPr>
        <w:spacing w:before="300" w:after="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Daily Stand-ups: These concise meetings allowed team members to provide updates on their progress, identify potential roadblocks, and collaborate on problem-solving. By keeping the stand-ups focused and time-bound, we fostered a sense of accountability and encouraged open communication.</w:t>
      </w:r>
    </w:p>
    <w:p w14:paraId="38570BB2" w14:textId="77777777" w:rsidR="00A47378" w:rsidRPr="00A47378" w:rsidRDefault="00A47378" w:rsidP="00A47378">
      <w:pPr>
        <w:spacing w:before="300" w:line="480" w:lineRule="auto"/>
        <w:ind w:firstLine="720"/>
        <w:rPr>
          <w:rFonts w:ascii="Times New Roman" w:eastAsia="Times New Roman" w:hAnsi="Times New Roman" w:cs="Times New Roman"/>
          <w:color w:val="000000"/>
          <w:kern w:val="0"/>
          <w14:ligatures w14:val="none"/>
        </w:rPr>
      </w:pPr>
      <w:r w:rsidRPr="00A47378">
        <w:rPr>
          <w:rFonts w:ascii="Times New Roman" w:eastAsia="Times New Roman" w:hAnsi="Times New Roman" w:cs="Times New Roman"/>
          <w:color w:val="000000"/>
          <w:kern w:val="0"/>
          <w14:ligatures w14:val="none"/>
        </w:rPr>
        <w:t>Sprint Retrospectives: The retrospective meetings provided a platform for the team to reflect on the sprint, discuss successes and areas for improvement, and identify action items for future sprints. This facilitated open and honest communication, leading to continuous enhancement of our processes.</w:t>
      </w:r>
    </w:p>
    <w:p w14:paraId="7E688859" w14:textId="77777777" w:rsidR="00A47378" w:rsidRPr="00A47378" w:rsidRDefault="00A47378" w:rsidP="00A47378">
      <w:pPr>
        <w:rPr>
          <w:rFonts w:ascii="Times New Roman" w:eastAsia="Times New Roman" w:hAnsi="Times New Roman" w:cs="Times New Roman"/>
          <w:color w:val="000000"/>
          <w:kern w:val="0"/>
          <w14:ligatures w14:val="none"/>
        </w:rPr>
      </w:pPr>
    </w:p>
    <w:p w14:paraId="0B43B2A0"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r w:rsidRPr="00A47378">
        <w:rPr>
          <w:rFonts w:ascii="Roboto" w:eastAsia="Times New Roman" w:hAnsi="Roboto" w:cs="Times New Roman"/>
          <w:color w:val="000000"/>
          <w:kern w:val="0"/>
          <w14:ligatures w14:val="none"/>
        </w:rPr>
        <w:tab/>
      </w:r>
      <w:r w:rsidRPr="00A47378">
        <w:rPr>
          <w:rFonts w:ascii="Roboto" w:eastAsia="Times New Roman" w:hAnsi="Roboto" w:cs="Times New Roman"/>
          <w:color w:val="000000"/>
          <w:kern w:val="0"/>
          <w14:ligatures w14:val="none"/>
        </w:rPr>
        <w:tab/>
      </w:r>
      <w:r w:rsidRPr="00A47378">
        <w:rPr>
          <w:rFonts w:ascii="Roboto" w:eastAsia="Times New Roman" w:hAnsi="Roboto" w:cs="Times New Roman"/>
          <w:color w:val="000000"/>
          <w:kern w:val="0"/>
          <w14:ligatures w14:val="none"/>
        </w:rPr>
        <w:tab/>
      </w:r>
      <w:r w:rsidRPr="00A47378">
        <w:rPr>
          <w:rFonts w:ascii="Roboto" w:eastAsia="Times New Roman" w:hAnsi="Roboto" w:cs="Times New Roman"/>
          <w:color w:val="000000"/>
          <w:kern w:val="0"/>
          <w14:ligatures w14:val="none"/>
        </w:rPr>
        <w:tab/>
      </w:r>
      <w:r w:rsidRPr="00A47378">
        <w:rPr>
          <w:rFonts w:ascii="Roboto" w:eastAsia="Times New Roman" w:hAnsi="Roboto" w:cs="Times New Roman"/>
          <w:color w:val="000000"/>
          <w:kern w:val="0"/>
          <w14:ligatures w14:val="none"/>
        </w:rPr>
        <w:tab/>
      </w:r>
      <w:r w:rsidRPr="00A47378">
        <w:rPr>
          <w:rFonts w:ascii="Times New Roman" w:eastAsia="Times New Roman" w:hAnsi="Times New Roman" w:cs="Times New Roman"/>
          <w:color w:val="000000"/>
          <w:kern w:val="0"/>
          <w:u w:val="single"/>
          <w14:ligatures w14:val="none"/>
        </w:rPr>
        <w:t>Citations</w:t>
      </w:r>
    </w:p>
    <w:p w14:paraId="3F285401"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5" w:history="1">
        <w:r w:rsidRPr="00A47378">
          <w:rPr>
            <w:rFonts w:ascii="Times New Roman" w:eastAsia="Times New Roman" w:hAnsi="Times New Roman" w:cs="Times New Roman"/>
            <w:color w:val="1155CC"/>
            <w:kern w:val="0"/>
            <w:u w:val="single"/>
            <w14:ligatures w14:val="none"/>
          </w:rPr>
          <w:t>The Evolution of Agile and Waterfall</w:t>
        </w:r>
      </w:hyperlink>
    </w:p>
    <w:p w14:paraId="092B86D4"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6" w:history="1">
        <w:r w:rsidRPr="00A47378">
          <w:rPr>
            <w:rFonts w:ascii="Times New Roman" w:eastAsia="Times New Roman" w:hAnsi="Times New Roman" w:cs="Times New Roman"/>
            <w:color w:val="1155CC"/>
            <w:kern w:val="0"/>
            <w:u w:val="single"/>
            <w14:ligatures w14:val="none"/>
          </w:rPr>
          <w:t>Agile Project Management Benefits</w:t>
        </w:r>
      </w:hyperlink>
    </w:p>
    <w:p w14:paraId="65E02C09"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7" w:history="1">
        <w:r w:rsidRPr="00A47378">
          <w:rPr>
            <w:rFonts w:ascii="Times New Roman" w:eastAsia="Times New Roman" w:hAnsi="Times New Roman" w:cs="Times New Roman"/>
            <w:color w:val="1155CC"/>
            <w:kern w:val="0"/>
            <w:u w:val="single"/>
            <w14:ligatures w14:val="none"/>
          </w:rPr>
          <w:t>Chapter 3 Scrum Overview</w:t>
        </w:r>
      </w:hyperlink>
    </w:p>
    <w:p w14:paraId="640637E0"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8" w:history="1">
        <w:r w:rsidRPr="00A47378">
          <w:rPr>
            <w:rFonts w:ascii="Times New Roman" w:eastAsia="Times New Roman" w:hAnsi="Times New Roman" w:cs="Times New Roman"/>
            <w:color w:val="1155CC"/>
            <w:kern w:val="0"/>
            <w:u w:val="single"/>
            <w14:ligatures w14:val="none"/>
          </w:rPr>
          <w:t>Chapter 4 Agile Planning, Requirements, and Product Backlog</w:t>
        </w:r>
      </w:hyperlink>
    </w:p>
    <w:p w14:paraId="5D9A67B6"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9" w:history="1">
        <w:r w:rsidRPr="00A47378">
          <w:rPr>
            <w:rFonts w:ascii="Times New Roman" w:eastAsia="Times New Roman" w:hAnsi="Times New Roman" w:cs="Times New Roman"/>
            <w:color w:val="1155CC"/>
            <w:kern w:val="0"/>
            <w:u w:val="single"/>
            <w14:ligatures w14:val="none"/>
          </w:rPr>
          <w:t>Chapter 5 Agile Development, Quality, and Testing Practices</w:t>
        </w:r>
      </w:hyperlink>
    </w:p>
    <w:p w14:paraId="07899B12"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10" w:history="1">
        <w:r w:rsidRPr="00A47378">
          <w:rPr>
            <w:rFonts w:ascii="Times New Roman" w:eastAsia="Times New Roman" w:hAnsi="Times New Roman" w:cs="Times New Roman"/>
            <w:color w:val="1155CC"/>
            <w:kern w:val="0"/>
            <w:u w:val="single"/>
            <w14:ligatures w14:val="none"/>
          </w:rPr>
          <w:t>Chapter 11 Understanding Agile at a Deeper Level</w:t>
        </w:r>
      </w:hyperlink>
    </w:p>
    <w:p w14:paraId="450EAEDF" w14:textId="77777777" w:rsidR="00A47378" w:rsidRPr="00A47378" w:rsidRDefault="00A47378" w:rsidP="00A47378">
      <w:pPr>
        <w:spacing w:line="480" w:lineRule="auto"/>
        <w:rPr>
          <w:rFonts w:ascii="Times New Roman" w:eastAsia="Times New Roman" w:hAnsi="Times New Roman" w:cs="Times New Roman"/>
          <w:color w:val="000000"/>
          <w:kern w:val="0"/>
          <w14:ligatures w14:val="none"/>
        </w:rPr>
      </w:pPr>
      <w:hyperlink r:id="rId11" w:history="1">
        <w:r w:rsidRPr="00A47378">
          <w:rPr>
            <w:rFonts w:ascii="Times New Roman" w:eastAsia="Times New Roman" w:hAnsi="Times New Roman" w:cs="Times New Roman"/>
            <w:color w:val="1155CC"/>
            <w:kern w:val="0"/>
            <w:u w:val="single"/>
            <w14:ligatures w14:val="none"/>
          </w:rPr>
          <w:t>Discussion Topics</w:t>
        </w:r>
      </w:hyperlink>
    </w:p>
    <w:p w14:paraId="5F5776BA" w14:textId="77777777" w:rsidR="00A47378" w:rsidRPr="00A47378" w:rsidRDefault="00A47378" w:rsidP="00A47378">
      <w:pPr>
        <w:spacing w:after="240"/>
        <w:rPr>
          <w:rFonts w:ascii="Times New Roman" w:eastAsia="Times New Roman" w:hAnsi="Times New Roman" w:cs="Times New Roman"/>
          <w:kern w:val="0"/>
          <w14:ligatures w14:val="none"/>
        </w:rPr>
      </w:pPr>
    </w:p>
    <w:p w14:paraId="3972B5FB" w14:textId="77777777" w:rsidR="00A47378" w:rsidRPr="00A47378" w:rsidRDefault="00A47378" w:rsidP="00A47378">
      <w:pPr>
        <w:rPr>
          <w:rFonts w:ascii="Times New Roman" w:eastAsia="Times New Roman" w:hAnsi="Times New Roman" w:cs="Times New Roman"/>
          <w:kern w:val="0"/>
          <w14:ligatures w14:val="none"/>
        </w:rPr>
      </w:pPr>
    </w:p>
    <w:p w14:paraId="4E3362F0" w14:textId="77777777" w:rsidR="00A47378" w:rsidRPr="00A47378" w:rsidRDefault="00A47378" w:rsidP="00A47378"/>
    <w:sectPr w:rsidR="00A47378" w:rsidRPr="00A4737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378"/>
    <w:rsid w:val="00A47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81EB2"/>
  <w15:chartTrackingRefBased/>
  <w15:docId w15:val="{80D5CA49-244B-4347-8ACC-C698E0AA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37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47378"/>
    <w:rPr>
      <w:color w:val="0000FF"/>
      <w:u w:val="single"/>
    </w:rPr>
  </w:style>
  <w:style w:type="character" w:customStyle="1" w:styleId="apple-tab-span">
    <w:name w:val="apple-tab-span"/>
    <w:basedOn w:val="DefaultParagraphFont"/>
    <w:rsid w:val="00A47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2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ebscohost-com.ezproxy.snhu.edu/ehost/ebookviewer/ebook/bmxlYmtfXzkzNzAwOV9fQU41?sid=2e308057-2f39-4f65-ac76-47c8e465ccd2@redis&amp;vid=0&amp;lpid=lp_57&amp;format=EB"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eb-p-ebscohost-com.ezproxy.snhu.edu/ehost/ebookviewer/ebook/bmxlYmtfXzkzNzAwOV9fQU41?sid=2e308057-2f39-4f65-ac76-47c8e465ccd2@redis&amp;vid=0&amp;lpid=lp_33&amp;format=EB"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eb-p-ebscohost-com.ezproxy.snhu.edu/ehost/ebookviewer/ebook/bmxlYmtfXzkzNzAwOV9fQU41?sid=2e308057-2f39-4f65-ac76-47c8e465ccd2@redis&amp;vid=0&amp;lpid=lp_11&amp;format=EB" TargetMode="External"/><Relationship Id="rId11" Type="http://schemas.openxmlformats.org/officeDocument/2006/relationships/hyperlink" Target="https://web-p-ebscohost-com.ezproxy.snhu.edu/ehost/ebookviewer/ebook/bmxlYmtfXzkzNzAwOV9fQU41?sid=2e308057-2f39-4f65-ac76-47c8e465ccd2@redis&amp;vid=0&amp;lpid=lp_14&amp;format=EB" TargetMode="External"/><Relationship Id="rId5" Type="http://schemas.openxmlformats.org/officeDocument/2006/relationships/hyperlink" Target="https://web-p-ebscohost-com.ezproxy.snhu.edu/ehost/ebookviewer/ebook/bmxlYmtfXzkzNzAwOV9fQU41?sid=2e308057-2f39-4f65-ac76-47c8e465ccd2@redis&amp;vid=0&amp;lpid=lp_3&amp;format=EB" TargetMode="External"/><Relationship Id="rId10" Type="http://schemas.openxmlformats.org/officeDocument/2006/relationships/hyperlink" Target="https://web-p-ebscohost-com.ezproxy.snhu.edu/ehost/ebookviewer/ebook/bmxlYmtfXzkzNzAwOV9fQU41?sid=2e308057-2f39-4f65-ac76-47c8e465ccd2@redis&amp;vid=0&amp;lpid=lp_165&amp;format=EB" TargetMode="External"/><Relationship Id="rId4" Type="http://schemas.openxmlformats.org/officeDocument/2006/relationships/hyperlink" Target="mailto:Gentian.hoxha@snhu.edu" TargetMode="External"/><Relationship Id="rId9" Type="http://schemas.openxmlformats.org/officeDocument/2006/relationships/hyperlink" Target="https://web-p-ebscohost-com.ezproxy.snhu.edu/ehost/ebookviewer/ebook/bmxlYmtfXzkzNzAwOV9fQU41?sid=2e308057-2f39-4f65-ac76-47c8e465ccd2@redis&amp;vid=0&amp;lpid=lp_73&amp;format=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Hoxha, Gentian</dc:creator>
  <cp:keywords/>
  <dc:description/>
  <cp:lastModifiedBy>Hoxha, Gentian</cp:lastModifiedBy>
  <cp:revision>1</cp:revision>
  <dcterms:created xsi:type="dcterms:W3CDTF">2023-06-19T19:03:00Z</dcterms:created>
  <dcterms:modified xsi:type="dcterms:W3CDTF">2023-06-19T19:06:00Z</dcterms:modified>
</cp:coreProperties>
</file>