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ch. 21 quiz </w:t>
        <w:tab/>
        <w:tab/>
        <w:tab/>
        <w:tab/>
        <w:tab/>
        <w:t xml:space="preserve">Nomen: Josh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Answer the questions about the following passages.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corpore consumpto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vivā animā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deus sum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consumo, consumere, consumpsi, consumptus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consume,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vivus, a, um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alive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  <w:t xml:space="preserve">anima, ae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spirit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  <w:t xml:space="preserve">sum, esse, fui, futurus 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be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corpus, corporis 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- body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Underline all ablatives absolute in this inscription.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Translate the inscription.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body having been destroyed, Spirit having been alive, I am a god.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AE 1906, 00134 </w:t>
        <w:br w:type="textWrapping"/>
        <w:br w:type="textWrapping"/>
        <w:t xml:space="preserve">Aurelio Aeneae coniugi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incomparabili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natione Graeco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 vixit annos XXVII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posuit Cassia Decorata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coniux virginio suo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bene merenti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Aurelius Aeneas, Aureli Aeneae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coniunx, coniugis 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incomparabilis, -e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incomparable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natio, nationis 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Graecus,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vivo, vivere, vixi, victus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pono, ponere, posui, positus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Cassia Decorata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virginius,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innocent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bene merenti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“well-deserving”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Underline an ablative of respect.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Translate the inscription.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Aurelius Aeneas to the incomparable spouse, greek in respect of nationality, who lived 27 years, Cassia Decorata set up innocent accustomed spouse, well deserving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Omnibus rebus ad profectionem comparatis diem dicunt, qua die ad ripam Rhodani omnes conveniant. Is dies erat a. d. V. Kal. apr. L. Pisone, A. Gabinio consulibus.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res, rei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profectio, profectionis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setting 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comparo, comparare, comparavi, comparatus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prepare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dies, ei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dico, dicere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decide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ripa, ae f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Rhodanus, i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the Rhone 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convenio, convenire, conveni, conventum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come together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a.d. V. Kal. Apr.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March 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L. Piso, L. Pisonis 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Lucius Piso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A. Gabinius, A. Gabini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Aulus Gabinius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consul, consulis m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consul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There are two ablatives absolute in this passage.  They are: 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L. Pisone, A. Gabinio consulibus.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ab/>
        <w:t xml:space="preserve">Omnibus rebus ad profectionem comparatis diem dicunt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Translate the passage.  A couple Gallic tribes are making plans to migrate through Roman territory without the permision of Caesar. (the fools)  The Gallic tribesman are the subject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dicunt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conveniant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All things having been prepared for setting out they declared a day, where on that day all will gather at the bank of the Rhone river. This day was march 28th L Piso and A. Gabinius having been consul.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6F7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9A6F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A6F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A6FE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9A6FE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nLL/jfQ/rkqFG279+gOmy9Kabg==">AMUW2mVwiZsUEP+tJLkTc/GKhKMtLyXpiHHGLwGeeZ8lnKtuh/QXGv+b4nKB9jtLoXcwYOzDH+iA2yReTMvhEUyJ9ehqXCGjulhD6u6kzznLzt4f+ZH2Fao=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2020-10-02T22:52:00Z</dcterms:created>
  <dc:creator>Amy</dc:creator>
</cp:coreProperties>
</file>