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Ch. 26 quiz </w:t>
        <w:tab/>
        <w:tab/>
        <w:tab/>
        <w:t xml:space="preserve">Nomen  Josh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Translate the following sentences into English. (10 pts.)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sacrifico, sacrificare, sacrificavi, sacrificatus</w:t>
      </w:r>
      <w:r w:rsidDel="00000000" w:rsidR="00000000" w:rsidRPr="00000000">
        <w:rPr>
          <w:sz w:val="24"/>
          <w:szCs w:val="24"/>
          <w:rtl w:val="0"/>
        </w:rPr>
        <w:t xml:space="preserve"> – sacrifice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gaudeo, gaudere, -----, gavisus sum</w:t>
      </w:r>
      <w:r w:rsidDel="00000000" w:rsidR="00000000" w:rsidRPr="00000000">
        <w:rPr>
          <w:sz w:val="24"/>
          <w:szCs w:val="24"/>
          <w:rtl w:val="0"/>
        </w:rPr>
        <w:t xml:space="preserve"> – rejoice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Si taurum sacrificaremus, Iuppiter gauderet.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were sacrificing bulls, then Jupiter would rejoice.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Si taurum sacrificavissemus, Iuppiter gavisus esset.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had sacrificed bulls, then Jupiter would have rejoiced.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Si taurum sacrificemus, Iuppiter gaudeat.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should sacrifice bulls, then Jupiter would rejoice.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Answer the questions about the following sentences.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Mellitos oculos tuos, Iuventi,</w:t>
        <w:br w:type="textWrapping"/>
        <w:t xml:space="preserve">si quis me sinat usque basiare,</w:t>
        <w:br w:type="textWrapping"/>
        <w:t xml:space="preserve">usque ad milia basiem trecenta</w:t>
        <w:br w:type="textWrapping"/>
        <w:t xml:space="preserve">nec numquam videar satur futurus,</w:t>
        <w:br w:type="textWrapping"/>
        <w:t xml:space="preserve">non si densior aridis aristis</w:t>
        <w:tab/>
        <w:tab/>
        <w:tab/>
        <w:t xml:space="preserve">5</w:t>
        <w:br w:type="textWrapping"/>
        <w:t xml:space="preserve">sit nostrae seges osculationis.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5"/>
        <w:gridCol w:w="4315"/>
        <w:tblGridChange w:id="0">
          <w:tblGrid>
            <w:gridCol w:w="4325"/>
            <w:gridCol w:w="43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mellitus, a, um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honey-sweet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oculus, i m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eye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Iuventius, i m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quis = aliquis</w:t>
            </w:r>
          </w:p>
          <w:p w:rsidR="00000000" w:rsidDel="00000000" w:rsidP="00000000" w:rsidRDefault="00000000" w:rsidRPr="00000000" w14:paraId="0000001B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sino, sinere, sivi, situs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usque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continuously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basio, basiare, basiavi, basiatus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kiss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 milia trecenta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“for 300,000 times”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numquam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never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satur, satura, saturum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full, sated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futurus = futurus esse</w:t>
            </w:r>
          </w:p>
          <w:p w:rsidR="00000000" w:rsidDel="00000000" w:rsidP="00000000" w:rsidRDefault="00000000" w:rsidRPr="00000000" w14:paraId="00000022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densus, a, um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dense, closely packed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aridus, a, um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arista, ae f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kernel of grain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seges, segetis f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crop, harvest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osculatio, osculationis f 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kissing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 vocative word. (2 pts.)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Iuventi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 comparative adjective. (2 pts.)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densior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an ablative of comparison. (2 pts.)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Aristis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 the poem. (10 pts.)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honey-sweet eyes, Iuventius,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someone should allow me to continuously kiss,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 would kiss for 300,000 times.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 would I think I should ever be sated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if the kernels of grain were more closely packed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the harvest of our kissing.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Lesbia mi praesente viro mala plurima dicit:</w:t>
        <w:br w:type="textWrapping"/>
        <w:t xml:space="preserve">     haec illi fatuo maxima laetitia est.</w:t>
        <w:br w:type="textWrapping"/>
        <w:t xml:space="preserve">mule, nihil sentis? si nostri oblita taceret,</w:t>
        <w:br w:type="textWrapping"/>
        <w:t xml:space="preserve">     sana esset: nunc quod gannit et obloquitur,</w:t>
        <w:br w:type="textWrapping"/>
        <w:t xml:space="preserve">non solum meminit, sed, quae multo acrior est res,</w:t>
        <w:br w:type="textWrapping"/>
        <w:t xml:space="preserve">     irata est. hoc est, uritur et loquitur.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3"/>
        <w:gridCol w:w="4317"/>
        <w:tblGridChange w:id="0">
          <w:tblGrid>
            <w:gridCol w:w="4323"/>
            <w:gridCol w:w="431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mulus, i m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mule, (dumb)ass</w:t>
              <w:tab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F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sentio, sentire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nostri = mei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oblitus, a, um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forgetful of (+ gen.)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taceo, tacere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keep silent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sanus, a, um –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well, healthy</w:t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an ablative absolute.  (2 pts.)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viro praesente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an ablative of degree of difference. (2 pts.)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fatuo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 the poem.  (10 pts.)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Lesbia says many bad things to me with the husband having been present.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 is a great happiness for the fool.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Dumbass, do you sense nothing? If she were silent and forgetful of us, then she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be sane: now because she snarls and interrupts, not only she remembers,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but, which is a more bitter matter, she is angry. It is this, she is devastated and speaks.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704CB"/>
  </w:style>
  <w:style w:type="paragraph" w:styleId="Heading1">
    <w:name w:val="heading 1"/>
    <w:basedOn w:val="Normal"/>
    <w:next w:val="Normal"/>
    <w:qFormat w:val="1"/>
    <w:rsid w:val="00A704CB"/>
    <w:pPr>
      <w:keepNext w:val="1"/>
      <w:outlineLvl w:val="0"/>
    </w:pPr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sid w:val="00A704CB"/>
    <w:pPr>
      <w:spacing w:line="360" w:lineRule="auto"/>
    </w:pPr>
    <w:rPr>
      <w:sz w:val="24"/>
    </w:rPr>
  </w:style>
  <w:style w:type="table" w:styleId="TableGrid">
    <w:name w:val="Table Grid"/>
    <w:basedOn w:val="TableNormal"/>
    <w:uiPriority w:val="59"/>
    <w:rsid w:val="005C0A9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440453"/>
    <w:pPr>
      <w:spacing w:after="100" w:afterAutospacing="1" w:before="100" w:before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4045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auv3yeH8AHkkbM0SlJl0FX6o1A==">AMUW2mWpkjflYd5+IHWVHq88BK4ezL/PkPIeVgSx1rs3ublk4/mL5iRMrLeazx0MtI8B+ff4OtHLoZixgFzq85SKplomVJQ4pRNbfRiBfAYvwpGrPlv/s14=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2020-11-16T02:01:00Z</dcterms:created>
  <dc:creator>Amy M Terry</dc:creator>
</cp:coreProperties>
</file>