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9" w:name="X4d94685346566427641f0f3738c643824ec3218"/>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8"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4"/>
    <w:bookmarkStart w:id="15"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5"/>
    <w:bookmarkStart w:id="16"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6"/>
    <w:bookmarkStart w:id="17"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7"/>
    <w:bookmarkEnd w:id="18"/>
    <w:bookmarkStart w:id="19"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9"/>
    <w:bookmarkStart w:id="20"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0"/>
    <w:bookmarkStart w:id="21"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1"/>
    <w:bookmarkStart w:id="22" w:name="X60f87898e598fe438a57f6fa5c817ff518eee5a"/>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2"/>
    <w:bookmarkStart w:id="23"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3"/>
    <w:bookmarkStart w:id="24"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4"/>
    <w:bookmarkStart w:id="25"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5"/>
    <w:bookmarkStart w:id="26"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6"/>
    <w:bookmarkStart w:id="27"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7"/>
    <w:bookmarkStart w:id="28" w:name="what-i-need-from-you"/>
    <w:p>
      <w:pPr>
        <w:pStyle w:val="Heading2"/>
      </w:pPr>
      <w:r>
        <w:t xml:space="preserve">What I need from you</w:t>
      </w:r>
    </w:p>
    <w:p>
      <w:pPr>
        <w:pStyle w:val="Compact"/>
        <w:numPr>
          <w:ilvl w:val="0"/>
          <w:numId w:val="1002"/>
        </w:numPr>
      </w:pPr>
      <w:r>
        <w:rPr>
          <w:b/>
          <w:bCs/>
        </w:rPr>
        <w:t xml:space="preserve">R2 - duty hours.</w:t>
      </w:r>
      <w:r>
        <w:t xml:space="preserve"> </w:t>
      </w:r>
      <w:r>
        <w:t xml:space="preserve">A (07:00-16:59, evidence-led) or B (06:00-18:59, conservative)?</w:t>
      </w:r>
    </w:p>
    <w:p>
      <w:pPr>
        <w:pStyle w:val="Compact"/>
        <w:numPr>
          <w:ilvl w:val="0"/>
          <w:numId w:val="1002"/>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2"/>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8"/>
    <w:bookmarkEnd w:id="29"/>
    <w:bookmarkStart w:id="45"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4"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0"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0"/>
    <w:bookmarkStart w:id="31"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1"/>
    <w:bookmarkStart w:id="32"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2"/>
    <w:bookmarkStart w:id="33"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3"/>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3"/>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3"/>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3"/>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3"/>
    <w:bookmarkEnd w:id="34"/>
    <w:bookmarkStart w:id="40" w:name="X3cc187460074658535dfe4bf1fb478f3733759a"/>
    <w:p>
      <w:pPr>
        <w:pStyle w:val="Heading2"/>
      </w:pPr>
      <w:r>
        <w:t xml:space="preserve">D-005 - Attribution tolerance ←</w:t>
      </w:r>
      <w:r>
        <w:t xml:space="preserve"> </w:t>
      </w:r>
      <w:r>
        <w:rPr>
          <w:b/>
          <w:bCs/>
        </w:rPr>
        <w:t xml:space="preserve">needs your decision</w:t>
      </w:r>
    </w:p>
    <w:bookmarkStart w:id="35"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5"/>
    <w:bookmarkStart w:id="36"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6"/>
    <w:bookmarkStart w:id="37"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7"/>
    <w:bookmarkStart w:id="38"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8"/>
    <w:bookmarkStart w:id="39"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9"/>
    <w:bookmarkEnd w:id="40"/>
    <w:bookmarkStart w:id="42"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1"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1"/>
    <w:bookmarkEnd w:id="42"/>
    <w:bookmarkStart w:id="43" w:name="what-i-need-from-you-1"/>
    <w:p>
      <w:pPr>
        <w:pStyle w:val="Heading2"/>
      </w:pPr>
      <w:r>
        <w:t xml:space="preserve">What I need from you</w:t>
      </w:r>
    </w:p>
    <w:p>
      <w:pPr>
        <w:pStyle w:val="Compact"/>
        <w:numPr>
          <w:ilvl w:val="0"/>
          <w:numId w:val="1004"/>
        </w:numPr>
      </w:pPr>
      <w:r>
        <w:rPr>
          <w:b/>
          <w:bCs/>
        </w:rPr>
        <w:t xml:space="preserve">D-003 - CRS.</w:t>
      </w:r>
      <w:r>
        <w:t xml:space="preserve"> </w:t>
      </w:r>
      <w:r>
        <w:t xml:space="preserve">UTM 32N as recommended?</w:t>
      </w:r>
    </w:p>
    <w:p>
      <w:pPr>
        <w:pStyle w:val="Compact"/>
        <w:numPr>
          <w:ilvl w:val="0"/>
          <w:numId w:val="1004"/>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3"/>
    <w:bookmarkStart w:id="44"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4"/>
    <w:bookmarkEnd w:id="45"/>
    <w:bookmarkStart w:id="51"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6"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6"/>
    <w:bookmarkStart w:id="47"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7"/>
    <w:bookmarkStart w:id="48"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5"/>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5"/>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5"/>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8"/>
    <w:bookmarkStart w:id="49"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6"/>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6"/>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6"/>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9"/>
    <w:bookmarkStart w:id="50"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0"/>
    <w:bookmarkEnd w:id="51"/>
    <w:bookmarkStart w:id="57" w:name="X4b8df35ec6af1ede70f2102a38c8b65b97f2ca8"/>
    <w:p>
      <w:pPr>
        <w:pStyle w:val="Heading1"/>
      </w:pPr>
      <w:r>
        <w:t xml:space="preserve">Reconciliation: track-derived coverage against the reported e-tally</w:t>
      </w:r>
    </w:p>
    <w:bookmarkStart w:id="52"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2"/>
    <w:bookmarkStart w:id="53"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3"/>
    <w:bookmarkStart w:id="54"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4"/>
    <w:bookmarkStart w:id="55"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7"/>
        </w:numPr>
      </w:pPr>
      <w:r>
        <w:t xml:space="preserve">the logger stayed with a vehicle or a team leader while members worked on foot;</w:t>
      </w:r>
    </w:p>
    <w:p>
      <w:pPr>
        <w:pStyle w:val="Compact"/>
        <w:numPr>
          <w:ilvl w:val="0"/>
          <w:numId w:val="1007"/>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7"/>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5"/>
    <w:bookmarkStart w:id="56"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8"/>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8"/>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8"/>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8"/>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6"/>
    <w:bookmarkEnd w:id="57"/>
    <w:bookmarkStart w:id="67" w:name="spatial-clustering-of-missed-settlements"/>
    <w:p>
      <w:pPr>
        <w:pStyle w:val="Heading1"/>
      </w:pPr>
      <w:r>
        <w:t xml:space="preserve">Spatial clustering of missed settlements</w:t>
      </w:r>
    </w:p>
    <w:bookmarkStart w:id="58"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8"/>
    <w:bookmarkStart w:id="59"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59"/>
    <w:bookmarkStart w:id="62" w:name="Xfb8db750a95877b38f299d5a2f2e9e4672c5414"/>
    <w:p>
      <w:pPr>
        <w:pStyle w:val="Heading2"/>
      </w:pPr>
      <w:r>
        <w:t xml:space="preserve">The analysis was run twice, because the first version was not trustworthy</w:t>
      </w:r>
    </w:p>
    <w:bookmarkStart w:id="60"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9"/>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9"/>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9"/>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0"/>
    <w:bookmarkStart w:id="61"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1"/>
    <w:bookmarkEnd w:id="62"/>
    <w:bookmarkStart w:id="65"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3" w:name="how-firm-is-this-set-of-three"/>
    <w:p>
      <w:pPr>
        <w:pStyle w:val="Heading3"/>
      </w:pPr>
      <w:r>
        <w:t xml:space="preserve">How firm is this set of three?</w:t>
      </w:r>
    </w:p>
    <w:p>
      <w:pPr>
        <w:pStyle w:val="FirstParagraph"/>
      </w:pPr>
      <w:r>
        <w:t xml:space="preserve">The p-values above come from a permutation test, which is a random procedure, and</w:t>
      </w:r>
      <w:r>
        <w:t xml:space="preserve"> </w:t>
      </w:r>
      <w:r>
        <w:t xml:space="preserve">Benjamini-Hochberg turns them into a binary decision at a threshold the three wards sit</w:t>
      </w:r>
      <w:r>
        <w:t xml:space="preserve"> </w:t>
      </w:r>
      <w:r>
        <w:t xml:space="preserve">close to. So the honest question is not what the p-value is, but</w:t>
      </w:r>
      <w:r>
        <w:t xml:space="preserve"> </w:t>
      </w:r>
      <w:r>
        <w:rPr>
          <w:b/>
          <w:bCs/>
        </w:rPr>
        <w:t xml:space="preserve">how often this set is</w:t>
      </w:r>
      <w:r>
        <w:rPr>
          <w:b/>
          <w:bCs/>
        </w:rPr>
        <w:t xml:space="preserve"> </w:t>
      </w:r>
      <w:r>
        <w:rPr>
          <w:b/>
          <w:bCs/>
        </w:rPr>
        <w:t xml:space="preserve">returned at all.</w:t>
      </w:r>
    </w:p>
    <w:p>
      <w:pPr>
        <w:pStyle w:val="BodyText"/>
      </w:pPr>
      <w:r>
        <w:t xml:space="preserve">Stage 05 is seeded (</w:t>
      </w:r>
      <w:r>
        <w:rPr>
          <w:rStyle w:val="VerbatimChar"/>
        </w:rPr>
        <w:t xml:space="preserve">SEED = 20260309</w:t>
      </w:r>
      <w:r>
        <w:t xml:space="preserve">), which makes the reported figure reproducible.</w:t>
      </w:r>
      <w:r>
        <w:t xml:space="preserve"> </w:t>
      </w:r>
      <w:r>
        <w:t xml:space="preserve">It does not make it stable, and reporting a seeded number as settled would be the worse of</w:t>
      </w:r>
      <w:r>
        <w:t xml:space="preserve"> </w:t>
      </w:r>
      <w:r>
        <w:t xml:space="preserve">the two failures.</w:t>
      </w:r>
      <w:r>
        <w:t xml:space="preserve"> </w:t>
      </w:r>
      <w:r>
        <w:rPr>
          <w:rStyle w:val="VerbatimChar"/>
        </w:rPr>
        <w:t xml:space="preserve">part1_q1/src/seed_stability.py</w:t>
      </w:r>
      <w:r>
        <w:t xml:space="preserve"> </w:t>
      </w:r>
      <w:r>
        <w:t xml:space="preserve">re-runs the ward-level test under 200</w:t>
      </w:r>
      <w:r>
        <w:t xml:space="preserve"> </w:t>
      </w:r>
      <w:r>
        <w:t xml:space="preserve">independent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Reported set</w:t>
            </w:r>
          </w:p>
        </w:tc>
        <w:tc>
          <w:tcPr/>
          <w:p>
            <w:pPr>
              <w:pStyle w:val="Compact"/>
            </w:pPr>
            <w:r>
              <w:t xml:space="preserve">Runs</w:t>
            </w:r>
          </w:p>
        </w:tc>
        <w:tc>
          <w:tcPr/>
          <w:p>
            <w:pPr>
              <w:pStyle w:val="Compact"/>
            </w:pPr>
            <w:r>
              <w:t xml:space="preserve">Share</w:t>
            </w:r>
          </w:p>
        </w:tc>
      </w:tr>
      <w:tr>
        <w:tc>
          <w:tcPr/>
          <w:p>
            <w:pPr>
              <w:pStyle w:val="Compact"/>
            </w:pPr>
            <w:r>
              <w:rPr>
                <w:b/>
                <w:bCs/>
              </w:rPr>
              <w:t xml:space="preserve">All three wards</w:t>
            </w:r>
          </w:p>
        </w:tc>
        <w:tc>
          <w:tcPr/>
          <w:p>
            <w:pPr>
              <w:pStyle w:val="Compact"/>
            </w:pPr>
            <w:r>
              <w:t xml:space="preserve">181 / 200</w:t>
            </w:r>
          </w:p>
        </w:tc>
        <w:tc>
          <w:tcPr/>
          <w:p>
            <w:pPr>
              <w:pStyle w:val="Compact"/>
            </w:pPr>
            <w:r>
              <w:rPr>
                <w:b/>
                <w:bCs/>
              </w:rPr>
              <w:t xml:space="preserve">90.5%</w:t>
            </w:r>
          </w:p>
        </w:tc>
      </w:tr>
      <w:tr>
        <w:tc>
          <w:tcPr/>
          <w:p>
            <w:pPr>
              <w:pStyle w:val="Compact"/>
            </w:pPr>
            <w:r>
              <w:t xml:space="preserve">Two wards</w:t>
            </w:r>
          </w:p>
        </w:tc>
        <w:tc>
          <w:tcPr/>
          <w:p>
            <w:pPr>
              <w:pStyle w:val="Compact"/>
            </w:pPr>
            <w:r>
              <w:t xml:space="preserve">5 / 200</w:t>
            </w:r>
          </w:p>
        </w:tc>
        <w:tc>
          <w:tcPr/>
          <w:p>
            <w:pPr>
              <w:pStyle w:val="Compact"/>
            </w:pPr>
            <w:r>
              <w:t xml:space="preserve">2.5%</w:t>
            </w:r>
          </w:p>
        </w:tc>
      </w:tr>
      <w:tr>
        <w:tc>
          <w:tcPr/>
          <w:p>
            <w:pPr>
              <w:pStyle w:val="Compact"/>
            </w:pPr>
            <w:r>
              <w:rPr>
                <w:b/>
                <w:bCs/>
              </w:rPr>
              <w:t xml:space="preserve">No wards at all</w:t>
            </w:r>
          </w:p>
        </w:tc>
        <w:tc>
          <w:tcPr/>
          <w:p>
            <w:pPr>
              <w:pStyle w:val="Compact"/>
            </w:pPr>
            <w:r>
              <w:t xml:space="preserve">14 / 200</w:t>
            </w:r>
          </w:p>
        </w:tc>
        <w:tc>
          <w:tcPr/>
          <w:p>
            <w:pPr>
              <w:pStyle w:val="Compact"/>
            </w:pPr>
            <w:r>
              <w:rPr>
                <w:b/>
                <w:bCs/>
              </w:rPr>
              <w:t xml:space="preserve">7.0%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Ward</w:t>
            </w:r>
          </w:p>
        </w:tc>
        <w:tc>
          <w:tcPr/>
          <w:p>
            <w:pPr>
              <w:pStyle w:val="Compact"/>
            </w:pPr>
            <w:r>
              <w:t xml:space="preserve">Selected in</w:t>
            </w:r>
          </w:p>
        </w:tc>
        <w:tc>
          <w:tcPr/>
          <w:p>
            <w:pPr>
              <w:pStyle w:val="Compact"/>
            </w:pPr>
          </w:p>
        </w:tc>
      </w:tr>
      <w:tr>
        <w:tc>
          <w:tcPr/>
          <w:p>
            <w:pPr>
              <w:pStyle w:val="Compact"/>
            </w:pPr>
            <w:r>
              <w:t xml:space="preserve">Kungomi</w:t>
            </w:r>
          </w:p>
        </w:tc>
        <w:tc>
          <w:tcPr/>
          <w:p>
            <w:pPr>
              <w:pStyle w:val="Compact"/>
            </w:pPr>
            <w:r>
              <w:t xml:space="preserve">186 / 200</w:t>
            </w:r>
          </w:p>
        </w:tc>
        <w:tc>
          <w:tcPr/>
          <w:p>
            <w:pPr>
              <w:pStyle w:val="Compact"/>
            </w:pPr>
            <w:r>
              <w:t xml:space="preserve">93.0%</w:t>
            </w:r>
          </w:p>
        </w:tc>
      </w:tr>
      <w:tr>
        <w:tc>
          <w:tcPr/>
          <w:p>
            <w:pPr>
              <w:pStyle w:val="Compact"/>
            </w:pPr>
            <w:r>
              <w:t xml:space="preserve">Daberi</w:t>
            </w:r>
          </w:p>
        </w:tc>
        <w:tc>
          <w:tcPr/>
          <w:p>
            <w:pPr>
              <w:pStyle w:val="Compact"/>
            </w:pPr>
            <w:r>
              <w:t xml:space="preserve">186 / 200</w:t>
            </w:r>
          </w:p>
        </w:tc>
        <w:tc>
          <w:tcPr/>
          <w:p>
            <w:pPr>
              <w:pStyle w:val="Compact"/>
            </w:pPr>
            <w:r>
              <w:t xml:space="preserve">93.0%</w:t>
            </w:r>
          </w:p>
        </w:tc>
      </w:tr>
      <w:tr>
        <w:tc>
          <w:tcPr/>
          <w:p>
            <w:pPr>
              <w:pStyle w:val="Compact"/>
            </w:pPr>
            <w:r>
              <w:t xml:space="preserve">Baluru</w:t>
            </w:r>
          </w:p>
        </w:tc>
        <w:tc>
          <w:tcPr/>
          <w:p>
            <w:pPr>
              <w:pStyle w:val="Compact"/>
            </w:pPr>
            <w:r>
              <w:t xml:space="preserve">181 / 200</w:t>
            </w:r>
          </w:p>
        </w:tc>
        <w:tc>
          <w:tcPr/>
          <w:p>
            <w:pPr>
              <w:pStyle w:val="Compact"/>
            </w:pPr>
            <w:r>
              <w:t xml:space="preserve">90.5%</w:t>
            </w:r>
          </w:p>
        </w:tc>
      </w:tr>
    </w:tbl>
    <w:p>
      <w:pPr>
        <w:pStyle w:val="BodyText"/>
      </w:pPr>
      <w:r>
        <w:rPr>
          <w:b/>
          <w:bCs/>
        </w:rPr>
        <w:t xml:space="preserve">The three travel together.</w:t>
      </w:r>
      <w:r>
        <w:t xml:space="preserve"> </w:t>
      </w:r>
      <w:r>
        <w:t xml:space="preserve">BH is a step-up procedure: it finds the largest rank whose</w:t>
      </w:r>
      <w:r>
        <w:t xml:space="preserve"> </w:t>
      </w:r>
      <w:r>
        <w:t xml:space="preserve">p-value clears its threshold and rejects everything at or below it, so the set is mostly</w:t>
      </w:r>
      <w:r>
        <w:t xml:space="preserve"> </w:t>
      </w:r>
      <w:r>
        <w:t xml:space="preserve">all-or-nothing rather than three independent decisions. That is why 90.5% of runs give</w:t>
      </w:r>
      <w:r>
        <w:t xml:space="preserve"> </w:t>
      </w:r>
      <w:r>
        <w:t xml:space="preserve">three wards and 7% give none, with almost nothing in between.</w:t>
      </w:r>
    </w:p>
    <w:p>
      <w:pPr>
        <w:pStyle w:val="BodyText"/>
      </w:pPr>
      <w:r>
        <w:rPr>
          <w:b/>
          <w:bCs/>
        </w:rPr>
        <w:t xml:space="preserve">What to claim:</w:t>
      </w:r>
      <w:r>
        <w:t xml:space="preserve"> </w:t>
      </w:r>
      <w:r>
        <w:t xml:space="preserve">three wards, reproducible under the stated seed, and returned by roughly</w:t>
      </w:r>
      <w:r>
        <w:t xml:space="preserve"> </w:t>
      </w:r>
      <w:r>
        <w:t xml:space="preserve">nine runs in ten.</w:t>
      </w:r>
      <w:r>
        <w:t xml:space="preserve"> </w:t>
      </w:r>
      <w:r>
        <w:rPr>
          <w:b/>
          <w:bCs/>
        </w:rPr>
        <w:t xml:space="preserve">What not to claim:</w:t>
      </w:r>
      <w:r>
        <w:t xml:space="preserve"> </w:t>
      </w:r>
      <w:r>
        <w:t xml:space="preserve">that these three are individually established at</w:t>
      </w:r>
      <w:r>
        <w:t xml:space="preserve"> </w:t>
      </w:r>
      <w:r>
        <w:t xml:space="preserve">p = 0.0018, 0.0023 and 0.0037 as though those were fixed quantities. They are estimates</w:t>
      </w:r>
      <w:r>
        <w:t xml:space="preserve"> </w:t>
      </w:r>
      <w:r>
        <w:t xml:space="preserve">from 9,999 draws, and in one run in fourteen the correction returns nothing.</w:t>
      </w:r>
    </w:p>
    <w:p>
      <w:pPr>
        <w:pStyle w:val="BodyText"/>
      </w:pPr>
      <w:r>
        <w:t xml:space="preserve">The instability is a property of the data - forty wards, a correction that must control</w:t>
      </w:r>
      <w:r>
        <w:t xml:space="preserve"> </w:t>
      </w:r>
      <w:r>
        <w:t xml:space="preserve">for forty tests, and effects near the threshold - not of the seed. A larger permutation</w:t>
      </w:r>
      <w:r>
        <w:t xml:space="preserve"> </w:t>
      </w:r>
      <w:r>
        <w:t xml:space="preserve">count narrows the Monte Carlo error on each p-value but does not move it away from the</w:t>
      </w:r>
      <w:r>
        <w:t xml:space="preserve"> </w:t>
      </w:r>
      <w:r>
        <w:t xml:space="preserve">threshold.</w:t>
      </w:r>
    </w:p>
    <w:bookmarkEnd w:id="63"/>
    <w:bookmarkStart w:id="64"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4"/>
    <w:bookmarkEnd w:id="65"/>
    <w:bookmarkStart w:id="66"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6"/>
    <w:bookmarkEnd w:id="67"/>
    <w:bookmarkStart w:id="73"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8"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10"/>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10"/>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10"/>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8"/>
    <w:bookmarkStart w:id="69"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9"/>
    <w:bookmarkStart w:id="70"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1"/>
        </w:numPr>
      </w:pPr>
      <w:r>
        <w:t xml:space="preserve">the logger travelled with a vehicle or team leader while members worked on foot;</w:t>
      </w:r>
    </w:p>
    <w:p>
      <w:pPr>
        <w:pStyle w:val="Compact"/>
        <w:numPr>
          <w:ilvl w:val="0"/>
          <w:numId w:val="1011"/>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1"/>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70"/>
    <w:bookmarkStart w:id="71"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2"/>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2"/>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2"/>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2"/>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2"/>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1"/>
    <w:bookmarkStart w:id="72"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2"/>
    <w:bookmarkEnd w:id="73"/>
    <w:bookmarkStart w:id="79"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p>
      <w:r>
        <w:pict>
          <v:rect style="width:0;height:1.5pt" o:hralign="center" o:hrstd="t" o:hr="t"/>
        </w:pict>
      </w:r>
    </w:p>
    <w:bookmarkStart w:id="74" w:name="recommendation"/>
    <w:p>
      <w:pPr>
        <w:pStyle w:val="Heading2"/>
      </w:pPr>
      <w:r>
        <w:t xml:space="preserve">Recommendation</w:t>
      </w:r>
    </w:p>
    <w:p>
      <w:pPr>
        <w:pStyle w:val="FirstParagraph"/>
      </w:pPr>
      <w:r>
        <w:rPr>
          <w:b/>
          <w:bCs/>
        </w:rPr>
        <w:t xml:space="preserve">Daberi and Kungomi first as a single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Settlements missed</w:t>
            </w:r>
          </w:p>
        </w:tc>
        <w:tc>
          <w:tcPr/>
          <w:p>
            <w:pPr>
              <w:pStyle w:val="Compact"/>
            </w:pPr>
            <w:r>
              <w:t xml:space="preserve">Under-5 in ward</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p>
      <w:pPr>
        <w:pStyle w:val="BodyText"/>
      </w:pPr>
      <w:r>
        <w:t xml:space="preserve">Suwade is the trap in this data. Its neighbours performed normally, so an area-level</w:t>
      </w:r>
      <w:r>
        <w:t xml:space="preserve"> </w:t>
      </w:r>
      <w:r>
        <w:t xml:space="preserve">response there wastes capacity. Fix it as a single ward.</w:t>
      </w:r>
    </w:p>
    <w:bookmarkEnd w:id="74"/>
    <w:bookmarkStart w:id="75"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Those gaps are not evenly spread. Three wards form a genuine cluster, and that</w:t>
      </w:r>
      <w:r>
        <w:t xml:space="preserve"> </w:t>
      </w:r>
      <w:r>
        <w:t xml:space="preserve">holds after allowing for the fact that testing 40 wards throws up false alarms by chance.</w:t>
      </w:r>
    </w:p>
    <w:p>
      <w:pPr>
        <w:pStyle w:val="BodyText"/>
      </w:pPr>
      <w:r>
        <w:rPr>
          <w:b/>
          <w:bCs/>
        </w:rPr>
        <w:t xml:space="preserve">How confident, in plain terms.</w:t>
      </w:r>
      <w:r>
        <w:t xml:space="preserve"> </w:t>
      </w:r>
      <w:r>
        <w:t xml:space="preserve">The cluster test is a random procedure, so we re-ran it</w:t>
      </w:r>
      <w:r>
        <w:t xml:space="preserve"> </w:t>
      </w:r>
      <w:r>
        <w:t xml:space="preserve">200 times. It returned these same three wards in</w:t>
      </w:r>
      <w:r>
        <w:t xml:space="preserve"> </w:t>
      </w:r>
      <w:r>
        <w:rPr>
          <w:b/>
          <w:bCs/>
        </w:rPr>
        <w:t xml:space="preserve">nine runs out of ten</w:t>
      </w:r>
      <w:r>
        <w:t xml:space="preserve">, and in</w:t>
      </w:r>
      <w:r>
        <w:t xml:space="preserve"> </w:t>
      </w:r>
      <w:r>
        <w:rPr>
          <w:b/>
          <w:bCs/>
        </w:rPr>
        <w:t xml:space="preserve">one run</w:t>
      </w:r>
      <w:r>
        <w:rPr>
          <w:b/>
          <w:bCs/>
        </w:rPr>
        <w:t xml:space="preserve"> </w:t>
      </w:r>
      <w:r>
        <w:rPr>
          <w:b/>
          <w:bCs/>
        </w:rPr>
        <w:t xml:space="preserve">in fourteen it found no significant cluster at all</w:t>
      </w:r>
      <w:r>
        <w:t xml:space="preserve">. The three either appear together or</w:t>
      </w:r>
      <w:r>
        <w:t xml:space="preserve"> </w:t>
      </w:r>
      <w:r>
        <w:t xml:space="preserve">not at all, which is how the correction for multiple testing behaves.</w:t>
      </w:r>
    </w:p>
    <w:p>
      <w:pPr>
        <w:pStyle w:val="BodyText"/>
      </w:pPr>
      <w:r>
        <w:rPr>
          <w:b/>
          <w:bCs/>
        </w:rPr>
        <w:t xml:space="preserve">What that means for today’s decision:</w:t>
      </w:r>
      <w:r>
        <w:t xml:space="preserve"> </w:t>
      </w:r>
      <w:r>
        <w:t xml:space="preserve">deploy on the three, but for two different</w:t>
      </w:r>
      <w:r>
        <w:t xml:space="preserve"> </w:t>
      </w:r>
      <w:r>
        <w:t xml:space="preserve">reasons, because they are not equally robust.</w:t>
      </w:r>
    </w:p>
    <w:p>
      <w:pPr>
        <w:pStyle w:val="BodyText"/>
      </w:pPr>
      <w:r>
        <w:rPr>
          <w:b/>
          <w:bCs/>
        </w:rPr>
        <w:t xml:space="preserve">Baluru stands on its own evidence.</w:t>
      </w:r>
      <w:r>
        <w:t xml:space="preserve"> </w:t>
      </w:r>
      <w:r>
        <w:t xml:space="preserve">It has the most missed settlements of any ward in</w:t>
      </w:r>
      <w:r>
        <w:t xml:space="preserve"> </w:t>
      </w:r>
      <w:r>
        <w:t xml:space="preserve">the state (31) and much the largest child population (27,137). It is the right destination</w:t>
      </w:r>
      <w:r>
        <w:t xml:space="preserve"> </w:t>
      </w:r>
      <w:r>
        <w:t xml:space="preserve">whether or not the cluster test clears its threshold on any given run.</w:t>
      </w:r>
    </w:p>
    <w:p>
      <w:pPr>
        <w:pStyle w:val="BodyText"/>
      </w:pPr>
      <w:r>
        <w:rPr>
          <w:b/>
          <w:bCs/>
        </w:rPr>
        <w:t xml:space="preserve">Daberi and Kungomi stand on the cluster.</w:t>
      </w:r>
      <w:r>
        <w:t xml:space="preserve"> </w:t>
      </w:r>
      <w:r>
        <w:t xml:space="preserve">Individually they are 10 missed settlements</w:t>
      </w:r>
      <w:r>
        <w:t xml:space="preserve"> </w:t>
      </w:r>
      <w:r>
        <w:t xml:space="preserve">each, which is mid-table - they are recommended because their</w:t>
      </w:r>
      <w:r>
        <w:t xml:space="preserve"> </w:t>
      </w:r>
      <w:r>
        <w:rPr>
          <w:i/>
          <w:iCs/>
        </w:rPr>
        <w:t xml:space="preserve">neighbourhoods</w:t>
      </w:r>
      <w:r>
        <w:t xml:space="preserve"> </w:t>
      </w:r>
      <w:r>
        <w:t xml:space="preserve">share the</w:t>
      </w:r>
      <w:r>
        <w:t xml:space="preserve"> </w:t>
      </w:r>
      <w:r>
        <w:t xml:space="preserve">pattern and they are adjacent to each other, so one team covers both. If the cluster</w:t>
      </w:r>
      <w:r>
        <w:t xml:space="preserve"> </w:t>
      </w:r>
      <w:r>
        <w:t xml:space="preserve">finding were withdrawn, so is the case for prioritising them over, say, Satita (30 missed)</w:t>
      </w:r>
      <w:r>
        <w:t xml:space="preserve"> </w:t>
      </w:r>
      <w:r>
        <w:t xml:space="preserve">or Bayoyi (27).</w:t>
      </w:r>
    </w:p>
    <w:p>
      <w:pPr>
        <w:pStyle w:val="BodyText"/>
      </w:pPr>
      <w:r>
        <w:rPr>
          <w:b/>
          <w:bCs/>
        </w:rPr>
        <w:t xml:space="preserve">It does not mean these three are proven and the rest are clear.</w:t>
      </w:r>
      <w:r>
        <w:t xml:space="preserve"> </w:t>
      </w:r>
      <w:r>
        <w:t xml:space="preserve">Eight Idi-Oro wards have</w:t>
      </w:r>
      <w:r>
        <w:t xml:space="preserve"> </w:t>
      </w:r>
      <w:r>
        <w:t xml:space="preserve">more missed settlements than Daberi or Kungomi and are not hot spots, because their</w:t>
      </w:r>
      <w:r>
        <w:t xml:space="preserve"> </w:t>
      </w:r>
      <w:r>
        <w:t xml:space="preserve">neighbours look the same as they do - a high but uniform level does not produce a local</w:t>
      </w:r>
      <w:r>
        <w:t xml:space="preserve"> </w:t>
      </w:r>
      <w:r>
        <w:t xml:space="preserve">peak. Absence from this list is not evidence of adequate coverage.</w:t>
      </w:r>
    </w:p>
    <w:bookmarkEnd w:id="75"/>
    <w:bookmarkStart w:id="76"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Loggers confirm 556 of 2,023</w:t>
      </w:r>
      <w:r>
        <w:t xml:space="preserve"> </w:t>
      </w:r>
      <w:r>
        <w:t xml:space="preserve">reported visits. For</w:t>
      </w:r>
      <w:r>
        <w:t xml:space="preserve"> </w:t>
      </w:r>
      <w:r>
        <w:rPr>
          <w:b/>
          <w:bCs/>
        </w:rPr>
        <w:t xml:space="preserve">1,336</w:t>
      </w:r>
      <w:r>
        <w:t xml:space="preserve">, the team’s own logger places it a median of</w:t>
      </w:r>
      <w:r>
        <w:t xml:space="preserve"> </w:t>
      </w:r>
      <w:r>
        <w:rPr>
          <w:b/>
          <w:bCs/>
        </w:rPr>
        <w:t xml:space="preserve">3.5 km away</w:t>
      </w:r>
      <w:r>
        <w:t xml:space="preserve"> </w:t>
      </w:r>
      <w:r>
        <w:t xml:space="preserve">at the time, and no other team went there either.</w:t>
      </w:r>
    </w:p>
    <w:p>
      <w:pPr>
        <w:pStyle w:val="BodyText"/>
      </w:pPr>
      <w:r>
        <w:rPr>
          <w:b/>
          <w:bCs/>
        </w:rPr>
        <w:t xml:space="preserve">This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A logger left in a vehicle, switched off during work, or carried</w:t>
      </w:r>
      <w:r>
        <w:t xml:space="preserve"> </w:t>
      </w:r>
      <w:r>
        <w:t xml:space="preserve">by one half of a team that split would each produce this exact pattern. We tested and ruled</w:t>
      </w:r>
      <w:r>
        <w:t xml:space="preserve"> </w:t>
      </w:r>
      <w:r>
        <w:t xml:space="preserve">out the data explanations - mismatched team numbers, wrong dates, faulty settlement</w:t>
      </w:r>
      <w:r>
        <w:t xml:space="preserve"> </w:t>
      </w:r>
      <w:r>
        <w:t xml:space="preserve">coordinates - but cannot rule out those operational ones from GPS alone.</w:t>
      </w:r>
    </w:p>
    <w:p>
      <w:pPr>
        <w:pStyle w:val="BodyText"/>
      </w:pPr>
      <w:r>
        <w:rPr>
          <w:b/>
          <w:bCs/>
        </w:rPr>
        <w:t xml:space="preserve">What it means for you: 444 is a floor, not a ceiling.</w:t>
      </w:r>
      <w:r>
        <w:t xml:space="preserve"> </w:t>
      </w:r>
      <w:r>
        <w:t xml:space="preserve">If a meaningful share of those</w:t>
      </w:r>
      <w:r>
        <w:t xml:space="preserve"> </w:t>
      </w:r>
      <w:r>
        <w:t xml:space="preserve">1,336 visits did not happen, the real gap is larger and may sit in different wards than</w:t>
      </w:r>
      <w:r>
        <w:t xml:space="preserve"> </w:t>
      </w:r>
      <w:r>
        <w:t xml:space="preserve">this map shows.</w:t>
      </w:r>
    </w:p>
    <w:bookmarkEnd w:id="76"/>
    <w:bookmarkStart w:id="77" w:name="three-things-to-do-today"/>
    <w:p>
      <w:pPr>
        <w:pStyle w:val="Heading2"/>
      </w:pPr>
      <w:r>
        <w:t xml:space="preserve">Three things to do today</w:t>
      </w:r>
    </w:p>
    <w:p>
      <w:pPr>
        <w:pStyle w:val="Compact"/>
        <w:numPr>
          <w:ilvl w:val="0"/>
          <w:numId w:val="1013"/>
        </w:numPr>
      </w:pPr>
      <w:r>
        <w:rPr>
          <w:b/>
          <w:bCs/>
        </w:rPr>
        <w:t xml:space="preserve">Spot-check 30 of the 1,336 unverified claims at random</w:t>
      </w:r>
      <w:r>
        <w:t xml:space="preserve"> </w:t>
      </w:r>
      <w:r>
        <w:t xml:space="preserve">while mop-up runs. That</w:t>
      </w:r>
      <w:r>
        <w:t xml:space="preserve"> </w:t>
      </w:r>
      <w:r>
        <w:t xml:space="preserve">settles more than any further analysis. If they check out, this map is your targeting</w:t>
      </w:r>
      <w:r>
        <w:t xml:space="preserve"> </w:t>
      </w:r>
      <w:r>
        <w:t xml:space="preserve">tool; if not, the round needs a different conversation.</w:t>
      </w:r>
    </w:p>
    <w:p>
      <w:pPr>
        <w:pStyle w:val="Compact"/>
        <w:numPr>
          <w:ilvl w:val="0"/>
          <w:numId w:val="1013"/>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3"/>
        </w:numPr>
      </w:pPr>
      <w:r>
        <w:rPr>
          <w:b/>
          <w:bCs/>
        </w:rPr>
        <w:t xml:space="preserve">Call about the five inaccessible settlements that reported doses.</w:t>
      </w:r>
      <w:r>
        <w:t xml:space="preserve"> </w:t>
      </w:r>
      <w:r>
        <w:t xml:space="preserve">Either the</w:t>
      </w:r>
      <w:r>
        <w:t xml:space="preserve"> </w:t>
      </w:r>
      <w:r>
        <w:t xml:space="preserve">security classification is stale or the reporting is wrong.</w:t>
      </w:r>
    </w:p>
    <w:bookmarkEnd w:id="77"/>
    <w:bookmarkStart w:id="78" w:name="confidence-and-limits"/>
    <w:p>
      <w:pPr>
        <w:pStyle w:val="Heading2"/>
      </w:pPr>
      <w:r>
        <w:t xml:space="preserve">Confidence,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Confidence</w:t>
            </w:r>
          </w:p>
        </w:tc>
      </w:tr>
      <w:tr>
        <w:tc>
          <w:tcPr/>
          <w:p>
            <w:pPr>
              <w:pStyle w:val="Compact"/>
            </w:pPr>
            <w:r>
              <w:t xml:space="preserve">444 settlements show no coverage in</w:t>
            </w:r>
            <w:r>
              <w:t xml:space="preserve"> </w:t>
            </w:r>
            <w:r>
              <w:rPr>
                <w:b/>
                <w:bCs/>
              </w:rPr>
              <w:t xml:space="preserve">either</w:t>
            </w:r>
            <w:r>
              <w:t xml:space="preserve"> </w:t>
            </w:r>
            <w:r>
              <w:t xml:space="preserve">source</w:t>
            </w:r>
          </w:p>
        </w:tc>
        <w:tc>
          <w:tcPr/>
          <w:p>
            <w:pPr>
              <w:pStyle w:val="Compact"/>
            </w:pPr>
            <w:r>
              <w:rPr>
                <w:b/>
                <w:bCs/>
              </w:rPr>
              <w:t xml:space="preserve">High</w:t>
            </w:r>
            <w:r>
              <w:t xml:space="preserve"> </w:t>
            </w:r>
            <w:r>
              <w:t xml:space="preserve">- both sources agree</w:t>
            </w:r>
          </w:p>
        </w:tc>
      </w:tr>
      <w:tr>
        <w:tc>
          <w:tcPr/>
          <w:p>
            <w:pPr>
              <w:pStyle w:val="Compact"/>
            </w:pPr>
            <w:r>
              <w:t xml:space="preserve">They cluster in Daberi, Kungomi and Baluru</w:t>
            </w:r>
          </w:p>
        </w:tc>
        <w:tc>
          <w:tcPr/>
          <w:p>
            <w:pPr>
              <w:pStyle w:val="Compact"/>
            </w:pPr>
            <w:r>
              <w:rPr>
                <w:b/>
                <w:bCs/>
              </w:rPr>
              <w:t xml:space="preserve">High</w:t>
            </w:r>
            <w:r>
              <w:t xml:space="preserve"> </w:t>
            </w:r>
            <w:r>
              <w:t xml:space="preserve">- survives correction for multiple testing</w:t>
            </w:r>
          </w:p>
        </w:tc>
      </w:tr>
      <w:tr>
        <w:tc>
          <w:tcPr/>
          <w:p>
            <w:pPr>
              <w:pStyle w:val="Compact"/>
            </w:pPr>
            <w:r>
              <w:t xml:space="preserve">Reported coverage of 66.5%</w:t>
            </w:r>
          </w:p>
        </w:tc>
        <w:tc>
          <w:tcPr/>
          <w:p>
            <w:pPr>
              <w:pStyle w:val="Compact"/>
            </w:pPr>
            <w:r>
              <w:rPr>
                <w:b/>
                <w:bCs/>
              </w:rPr>
              <w:t xml:space="preserve">Low</w:t>
            </w:r>
            <w:r>
              <w:t xml:space="preserve"> </w:t>
            </w:r>
            <w:r>
              <w:t xml:space="preserve">- two-thirds uncorroborated</w:t>
            </w:r>
          </w:p>
        </w:tc>
      </w:tr>
      <w:tr>
        <w:tc>
          <w:tcPr/>
          <w:p>
            <w:pPr>
              <w:pStyle w:val="Compact"/>
            </w:pPr>
            <w:r>
              <w:t xml:space="preserve">The true missed total is 444</w:t>
            </w:r>
          </w:p>
        </w:tc>
        <w:tc>
          <w:tcPr/>
          <w:p>
            <w:pPr>
              <w:pStyle w:val="Compact"/>
            </w:pPr>
            <w:r>
              <w:rPr>
                <w:b/>
                <w:bCs/>
              </w:rPr>
              <w:t xml:space="preserve">Low</w:t>
            </w:r>
            <w:r>
              <w:t xml:space="preserve"> </w:t>
            </w:r>
            <w:r>
              <w:t xml:space="preserve">- a floor; the ceiling is unknown</w:t>
            </w:r>
          </w:p>
        </w:tc>
      </w:tr>
    </w:tbl>
    <w:p>
      <w:pPr>
        <w:pStyle w:val="BodyText"/>
      </w:pPr>
      <w:r>
        <w:t xml:space="preserve">This brief says</w:t>
      </w:r>
      <w:r>
        <w:t xml:space="preserve"> </w:t>
      </w:r>
      <w:r>
        <w:rPr>
          <w:b/>
          <w:bCs/>
        </w:rPr>
        <w:t xml:space="preserve">nothing about any individual child</w:t>
      </w:r>
      <w:r>
        <w:t xml:space="preserve"> </w:t>
      </w:r>
      <w:r>
        <w:t xml:space="preserve">(no vaccination status was</w:t>
      </w:r>
      <w:r>
        <w:t xml:space="preserve"> </w:t>
      </w:r>
      <w:r>
        <w:t xml:space="preserve">measured),</w:t>
      </w:r>
      <w:r>
        <w:t xml:space="preserve"> </w:t>
      </w:r>
      <w:r>
        <w:rPr>
          <w:b/>
          <w:bCs/>
        </w:rPr>
        <w:t xml:space="preserve">nothing reliable about any individual settlement</w:t>
      </w:r>
      <w:r>
        <w:t xml:space="preserve"> </w:t>
      </w:r>
      <w:r>
        <w:t xml:space="preserve">(the finding holds at ward</w:t>
      </w:r>
      <w:r>
        <w:t xml:space="preserve"> </w:t>
      </w:r>
      <w:r>
        <w:t xml:space="preserve">level - a settlement inside a hot-spot ward may have been covered perfectly),</w:t>
      </w:r>
      <w:r>
        <w:t xml:space="preserve"> </w:t>
      </w:r>
      <w:r>
        <w:rPr>
          <w:b/>
          <w:bCs/>
        </w:rPr>
        <w:t xml:space="preserve">nothing</w:t>
      </w:r>
      <w:r>
        <w:rPr>
          <w:b/>
          <w:bCs/>
        </w:rPr>
        <w:t xml:space="preserve"> </w:t>
      </w:r>
      <w:r>
        <w:rPr>
          <w:b/>
          <w:bCs/>
        </w:rPr>
        <w:t xml:space="preserve">about why</w:t>
      </w:r>
      <w:r>
        <w:t xml:space="preserve"> </w:t>
      </w:r>
      <w:r>
        <w:t xml:space="preserve">the gaps concentrate, and</w:t>
      </w:r>
      <w:r>
        <w:t xml:space="preserve"> </w:t>
      </w:r>
      <w:r>
        <w:rPr>
          <w:b/>
          <w:bCs/>
        </w:rPr>
        <w:t xml:space="preserve">nothing about any team’s honesty</w:t>
      </w:r>
      <w:r>
        <w:t xml:space="preserve"> </w:t>
      </w:r>
      <w:r>
        <w:t xml:space="preserve">- poor</w:t>
      </w:r>
      <w:r>
        <w:t xml:space="preserve"> </w:t>
      </w:r>
      <w:r>
        <w:t xml:space="preserve">corroboration describes a logger, not the people carrying it.</w:t>
      </w:r>
    </w:p>
    <w:p>
      <w:pPr>
        <w:pStyle w:val="BodyText"/>
      </w:pPr>
      <w:r>
        <w:rPr>
          <w:i/>
          <w:iCs/>
        </w:rPr>
        <w:t xml:space="preserve">From 956,702 GPS fixes across 160 logger files, of which 150,940 (16.2%) were usable after</w:t>
      </w:r>
      <w:r>
        <w:rPr>
          <w:i/>
          <w:iCs/>
        </w:rPr>
        <w:t xml:space="preserve"> </w:t>
      </w:r>
      <w:r>
        <w:rPr>
          <w:i/>
          <w:iCs/>
        </w:rPr>
        <w:t xml:space="preserve">quality control. Method and limitations in the accompanying technical note.</w:t>
      </w:r>
    </w:p>
    <w:p>
      <w:r>
        <w:br w:type="page"/>
      </w:r>
    </w:p>
    <w:bookmarkEnd w:id="78"/>
    <w:bookmarkEnd w:id="79"/>
    <w:bookmarkStart w:id="81" w:name="part-2---question-3"/>
    <w:p>
      <w:pPr>
        <w:pStyle w:val="Heading1"/>
      </w:pPr>
      <w:r>
        <w:t xml:space="preserve">PART 2 - Question 3</w:t>
      </w:r>
    </w:p>
    <w:bookmarkStart w:id="80" w:name="Xb5ba152138ee213dcb428dc72dca60af6ae2b5b"/>
    <w:p>
      <w:pPr>
        <w:pStyle w:val="Heading2"/>
      </w:pPr>
      <w:r>
        <w:t xml:space="preserve">Converting a paper questionnaire into a digital form</w:t>
      </w:r>
    </w:p>
    <w:bookmarkEnd w:id="80"/>
    <w:bookmarkEnd w:id="81"/>
    <w:bookmarkStart w:id="111"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7" w:name="a.-internal-contradictions"/>
    <w:p>
      <w:pPr>
        <w:pStyle w:val="Heading2"/>
      </w:pPr>
      <w:r>
        <w:t xml:space="preserve">A. Internal contradictions</w:t>
      </w:r>
    </w:p>
    <w:bookmarkStart w:id="82"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2"/>
    <w:bookmarkStart w:id="83"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3"/>
    <w:bookmarkStart w:id="84"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4"/>
    <w:bookmarkStart w:id="85"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5"/>
    <w:bookmarkStart w:id="86"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6"/>
    <w:bookmarkEnd w:id="87"/>
    <w:bookmarkStart w:id="91" w:name="Xceca479f048da83baa179ce598a55907463bfad"/>
    <w:p>
      <w:pPr>
        <w:pStyle w:val="Heading2"/>
      </w:pPr>
      <w:r>
        <w:t xml:space="preserve">B. Missing or ambiguous skip instructions</w:t>
      </w:r>
    </w:p>
    <w:bookmarkStart w:id="88"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4"/>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4"/>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8"/>
    <w:bookmarkStart w:id="89"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9"/>
    <w:bookmarkStart w:id="90"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90"/>
    <w:bookmarkEnd w:id="91"/>
    <w:bookmarkStart w:id="96" w:name="X4e917062567efb82fbb2afcfda167a5dbc7ca75"/>
    <w:p>
      <w:pPr>
        <w:pStyle w:val="Heading2"/>
      </w:pPr>
      <w:r>
        <w:t xml:space="preserve">C. Data the paper design permits that cannot be analysed</w:t>
      </w:r>
    </w:p>
    <w:bookmarkStart w:id="92"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2"/>
    <w:bookmarkStart w:id="93"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3"/>
    <w:bookmarkStart w:id="94"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4"/>
    <w:bookmarkStart w:id="95"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5"/>
    <w:bookmarkEnd w:id="96"/>
    <w:bookmarkStart w:id="100"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7"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7"/>
    <w:bookmarkStart w:id="98"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8"/>
    <w:bookmarkStart w:id="99"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9"/>
    <w:bookmarkEnd w:id="100"/>
    <w:bookmarkStart w:id="106" w:name="X0652cf655fa0bfc2ff657d329e1328ae1bb1f1f"/>
    <w:p>
      <w:pPr>
        <w:pStyle w:val="Heading2"/>
      </w:pPr>
      <w:r>
        <w:t xml:space="preserve">E. Problems with the external files, not the questionnaire</w:t>
      </w:r>
    </w:p>
    <w:bookmarkStart w:id="101"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1"/>
    <w:bookmarkStart w:id="102"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2"/>
    <w:bookmarkStart w:id="103"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3"/>
    <w:bookmarkStart w:id="104"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bookmarkEnd w:id="104"/>
    <w:bookmarkStart w:id="105" w:name="X471a2ea4de6c441c5b29517839844e5c47be9d8"/>
    <w:p>
      <w:pPr>
        <w:pStyle w:val="Heading3"/>
      </w:pPr>
      <w:r>
        <w:t xml:space="preserve">E5 -</w:t>
      </w:r>
      <w:r>
        <w:t xml:space="preserve"> </w:t>
      </w:r>
      <w:r>
        <w:rPr>
          <w:rStyle w:val="VerbatimChar"/>
        </w:rPr>
        <w:t xml:space="preserve">staff_roster.assigned_lga</w:t>
      </w:r>
      <w:r>
        <w:t xml:space="preserve"> </w:t>
      </w:r>
      <w:r>
        <w:t xml:space="preserve">holds a label where every other file holds a code</w:t>
      </w:r>
    </w:p>
    <w:p>
      <w:pPr>
        <w:pStyle w:val="FirstParagraph"/>
      </w:pPr>
      <w:r>
        <w:rPr>
          <w:b/>
          <w:bCs/>
        </w:rPr>
        <w:t xml:space="preserve">Found by deploying the form to a live server and trying to use it</w:t>
      </w:r>
      <w:r>
        <w:t xml:space="preserve">, which is</w:t>
      </w:r>
      <w:r>
        <w:t xml:space="preserve"> </w:t>
      </w:r>
      <w:r>
        <w:t xml:space="preserve">the only way it could have been found.</w:t>
      </w:r>
    </w:p>
    <w:p>
      <w:pPr>
        <w:pStyle w:val="BodyText"/>
      </w:pPr>
      <w:r>
        <w:rPr>
          <w:rStyle w:val="VerbatimChar"/>
        </w:rPr>
        <w:t xml:space="preserve">lgas.csv</w:t>
      </w:r>
      <w:r>
        <w:t xml:space="preserve"> </w:t>
      </w:r>
      <w:r>
        <w:t xml:space="preserve">keys on</w:t>
      </w:r>
      <w:r>
        <w:t xml:space="preserve"> </w:t>
      </w:r>
      <w:r>
        <w:rPr>
          <w:rStyle w:val="VerbatimChar"/>
        </w:rPr>
        <w:t xml:space="preserve">name</w:t>
      </w:r>
      <w:r>
        <w:t xml:space="preserve"> </w:t>
      </w:r>
      <w:r>
        <w:t xml:space="preserve">=</w:t>
      </w:r>
      <w:r>
        <w:t xml:space="preserve"> </w:t>
      </w:r>
      <w:r>
        <w:rPr>
          <w:rStyle w:val="VerbatimChar"/>
        </w:rPr>
        <w:t xml:space="preserve">LGA02</w:t>
      </w:r>
      <w:r>
        <w:t xml:space="preserve"> </w:t>
      </w:r>
      <w:r>
        <w:t xml:space="preserve">with</w:t>
      </w:r>
      <w:r>
        <w:t xml:space="preserve"> </w:t>
      </w:r>
      <w:r>
        <w:rPr>
          <w:rStyle w:val="VerbatimChar"/>
        </w:rPr>
        <w:t xml:space="preserve">label</w:t>
      </w:r>
      <w:r>
        <w:t xml:space="preserve"> </w:t>
      </w:r>
      <w:r>
        <w:t xml:space="preserve">=</w:t>
      </w:r>
      <w:r>
        <w:t xml:space="preserve"> </w:t>
      </w:r>
      <w:r>
        <w:rPr>
          <w:rStyle w:val="VerbatimChar"/>
        </w:rPr>
        <w:t xml:space="preserve">Gwarin</w:t>
      </w:r>
      <w:r>
        <w:t xml:space="preserve">.</w:t>
      </w:r>
      <w:r>
        <w:t xml:space="preserve"> </w:t>
      </w:r>
      <w:r>
        <w:rPr>
          <w:rStyle w:val="VerbatimChar"/>
        </w:rPr>
        <w:t xml:space="preserve">wards.csv</w:t>
      </w:r>
      <w:r>
        <w:t xml:space="preserve"> </w:t>
      </w:r>
      <w:r>
        <w:t xml:space="preserve">and</w:t>
      </w:r>
      <w:r>
        <w:t xml:space="preserve"> </w:t>
      </w:r>
      <w:r>
        <w:rPr>
          <w:rStyle w:val="VerbatimChar"/>
        </w:rPr>
        <w:t xml:space="preserve">settlements.csv</w:t>
      </w:r>
      <w:r>
        <w:t xml:space="preserve"> </w:t>
      </w:r>
      <w:r>
        <w:t xml:space="preserve">both carry</w:t>
      </w:r>
      <w:r>
        <w:t xml:space="preserve"> </w:t>
      </w:r>
      <w:r>
        <w:rPr>
          <w:rStyle w:val="VerbatimChar"/>
        </w:rPr>
        <w:t xml:space="preserve">lga_code</w:t>
      </w:r>
      <w:r>
        <w:t xml:space="preserve"> </w:t>
      </w:r>
      <w:r>
        <w:t xml:space="preserve">=</w:t>
      </w:r>
      <w:r>
        <w:t xml:space="preserve"> </w:t>
      </w:r>
      <w:r>
        <w:rPr>
          <w:rStyle w:val="VerbatimChar"/>
        </w:rPr>
        <w:t xml:space="preserve">LGA02</w:t>
      </w:r>
      <w:r>
        <w:t xml:space="preserve">.</w:t>
      </w:r>
      <w:r>
        <w:t xml:space="preserve"> </w:t>
      </w:r>
      <w:r>
        <w:rPr>
          <w:rStyle w:val="VerbatimChar"/>
          <w:b/>
          <w:bCs/>
        </w:rPr>
        <w:t xml:space="preserve">staff_roster.csv</w:t>
      </w:r>
      <w:r>
        <w:rPr>
          <w:b/>
          <w:bCs/>
        </w:rPr>
        <w:t xml:space="preserve"> </w:t>
      </w:r>
      <w:r>
        <w:rPr>
          <w:b/>
          <w:bCs/>
        </w:rPr>
        <w:t xml:space="preserve">carries</w:t>
      </w:r>
      <w:r>
        <w:rPr>
          <w:b/>
          <w:bCs/>
        </w:rPr>
        <w:t xml:space="preserve"> </w:t>
      </w:r>
      <w:r>
        <w:rPr>
          <w:rStyle w:val="VerbatimChar"/>
          <w:b/>
          <w:bCs/>
        </w:rPr>
        <w:t xml:space="preserve">assigned_lga</w:t>
      </w:r>
      <w:r>
        <w:rPr>
          <w:b/>
          <w:bCs/>
        </w:rPr>
        <w:t xml:space="preserve"> </w:t>
      </w:r>
      <w:r>
        <w:rPr>
          <w:b/>
          <w:bCs/>
        </w:rPr>
        <w:t xml:space="preserve">=</w:t>
      </w:r>
      <w:r>
        <w:rPr>
          <w:b/>
          <w:bCs/>
        </w:rPr>
        <w:t xml:space="preserve"> </w:t>
      </w:r>
      <w:r>
        <w:rPr>
          <w:rStyle w:val="VerbatimChar"/>
          <w:b/>
          <w:bCs/>
        </w:rPr>
        <w:t xml:space="preserve">Gwarin</w:t>
      </w:r>
      <w:r>
        <w:t xml:space="preserve"> </w:t>
      </w:r>
      <w:r>
        <w:t xml:space="preserve">- the label, in a column every other supplied file</w:t>
      </w:r>
      <w:r>
        <w:t xml:space="preserve"> </w:t>
      </w:r>
      <w:r>
        <w:t xml:space="preserve">expresses as a code.</w:t>
      </w:r>
    </w:p>
    <w:p>
      <w:pPr>
        <w:pStyle w:val="BodyText"/>
      </w:pPr>
      <w:r>
        <w:t xml:space="preserve">Question 1.02 constrains the selected LGA to the one the enumerator is assigned.</w:t>
      </w:r>
      <w:r>
        <w:t xml:space="preserve"> </w:t>
      </w:r>
      <w:r>
        <w:t xml:space="preserve">Comparing the selection (</w:t>
      </w:r>
      <w:r>
        <w:rPr>
          <w:rStyle w:val="VerbatimChar"/>
        </w:rPr>
        <w:t xml:space="preserve">LGA02</w:t>
      </w:r>
      <w:r>
        <w:t xml:space="preserve">) against the roster column (</w:t>
      </w:r>
      <w:r>
        <w:rPr>
          <w:rStyle w:val="VerbatimChar"/>
        </w:rPr>
        <w:t xml:space="preserve">Gwarin</w:t>
      </w:r>
      <w:r>
        <w:t xml:space="preserve">) is a code</w:t>
      </w:r>
      <w:r>
        <w:t xml:space="preserve"> </w:t>
      </w:r>
      <w:r>
        <w:t xml:space="preserve">against a label:</w:t>
      </w:r>
      <w:r>
        <w:t xml:space="preserve"> </w:t>
      </w:r>
      <w:r>
        <w:rPr>
          <w:b/>
          <w:bCs/>
        </w:rPr>
        <w:t xml:space="preserve">never equal, so the constraint rejected every selection and</w:t>
      </w:r>
      <w:r>
        <w:rPr>
          <w:b/>
          <w:bCs/>
        </w:rPr>
        <w:t xml:space="preserve"> </w:t>
      </w:r>
      <w:r>
        <w:rPr>
          <w:b/>
          <w:bCs/>
        </w:rPr>
        <w:t xml:space="preserve">all 96 enumerators were stopped at the first question of the form.</w:t>
      </w:r>
      <w:r>
        <w:t xml:space="preserve"> </w:t>
      </w:r>
      <w:r>
        <w:t xml:space="preserve">The 24 team</w:t>
      </w:r>
      <w:r>
        <w:t xml:space="preserve"> </w:t>
      </w:r>
      <w:r>
        <w:t xml:space="preserve">supervisors were unaffected, because the constraint exempts non-enumerators by</w:t>
      </w:r>
      <w:r>
        <w:t xml:space="preserve"> </w:t>
      </w:r>
      <w:r>
        <w:t xml:space="preserve">role - which is what made it present as a permissions problem rather than a join</w:t>
      </w:r>
      <w:r>
        <w:t xml:space="preserve"> </w:t>
      </w:r>
      <w:r>
        <w:t xml:space="preserve">problem.</w:t>
      </w:r>
    </w:p>
    <w:p>
      <w:pPr>
        <w:pStyle w:val="BodyText"/>
      </w:pPr>
      <w:r>
        <w:rPr>
          <w:b/>
          <w:bCs/>
        </w:rPr>
        <w:t xml:space="preserve">Disposition: fixed in the form’s own media build.</w:t>
      </w:r>
      <w:r>
        <w:t xml:space="preserve"> </w:t>
      </w:r>
      <w:r>
        <w:rPr>
          <w:rStyle w:val="VerbatimChar"/>
        </w:rPr>
        <w:t xml:space="preserve">prepare_media.py</w:t>
      </w:r>
      <w:r>
        <w:t xml:space="preserve"> </w:t>
      </w:r>
      <w:r>
        <w:t xml:space="preserve">derives</w:t>
      </w:r>
      <w:r>
        <w:t xml:space="preserve"> </w:t>
      </w:r>
      <w:r>
        <w:rPr>
          <w:rStyle w:val="VerbatimChar"/>
        </w:rPr>
        <w:t xml:space="preserve">assigned_lga_code</w:t>
      </w:r>
      <w:r>
        <w:t xml:space="preserve"> </w:t>
      </w:r>
      <w:r>
        <w:t xml:space="preserve">by joining the roster’s label to</w:t>
      </w:r>
      <w:r>
        <w:t xml:space="preserve"> </w:t>
      </w:r>
      <w:r>
        <w:rPr>
          <w:rStyle w:val="VerbatimChar"/>
        </w:rPr>
        <w:t xml:space="preserve">lgas.csv</w:t>
      </w:r>
      <w:r>
        <w:t xml:space="preserve">, and the</w:t>
      </w:r>
      <w:r>
        <w:t xml:space="preserve"> </w:t>
      </w:r>
      <w:r>
        <w:t xml:space="preserve">constraint compares code to code. The supplied file is not edited, and an</w:t>
      </w:r>
      <w:r>
        <w:t xml:space="preserve"> </w:t>
      </w:r>
      <w:r>
        <w:t xml:space="preserve">unmatched label fails the build rather than shipping a roster that silently</w:t>
      </w:r>
      <w:r>
        <w:t xml:space="preserve"> </w:t>
      </w:r>
      <w:r>
        <w:t xml:space="preserve">blocks somebody.</w:t>
      </w:r>
    </w:p>
    <w:p>
      <w:pPr>
        <w:pStyle w:val="BodyText"/>
      </w:pPr>
      <w:r>
        <w:rPr>
          <w:b/>
          <w:bCs/>
        </w:rPr>
        <w:t xml:space="preserve">Rejected: resolving the label inside the constraint.</w:t>
      </w:r>
      <w:r>
        <w:t xml:space="preserve"> </w:t>
      </w:r>
      <w:r>
        <w:t xml:space="preserve">It is expressible as a</w:t>
      </w:r>
      <w:r>
        <w:t xml:space="preserve"> </w:t>
      </w:r>
      <w:r>
        <w:t xml:space="preserve">nested predicate, but it puts a second</w:t>
      </w:r>
      <w:r>
        <w:t xml:space="preserve"> </w:t>
      </w:r>
      <w:r>
        <w:rPr>
          <w:rStyle w:val="VerbatimChar"/>
        </w:rPr>
        <w:t xml:space="preserve">instance()</w:t>
      </w:r>
      <w:r>
        <w:t xml:space="preserve"> </w:t>
      </w:r>
      <w:r>
        <w:t xml:space="preserve">lookup into an expression</w:t>
      </w:r>
      <w:r>
        <w:t xml:space="preserve"> </w:t>
      </w:r>
      <w:r>
        <w:t xml:space="preserve">JavaRosa evaluates on every keystroke, and this form has already been bitten</w:t>
      </w:r>
      <w:r>
        <w:t xml:space="preserve"> </w:t>
      </w:r>
      <w:r>
        <w:t xml:space="preserve">twice by lookups that convert cleanly and resolve to nothing at runtime (see</w:t>
      </w:r>
      <w:r>
        <w:t xml:space="preserve"> </w:t>
      </w:r>
      <w:r>
        <w:rPr>
          <w:rStyle w:val="VerbatimChar"/>
        </w:rPr>
        <w:t xml:space="preserve">validation.md</w:t>
      </w:r>
      <w:r>
        <w:t xml:space="preserve">).</w:t>
      </w:r>
    </w:p>
    <w:p>
      <w:pPr>
        <w:pStyle w:val="BodyText"/>
      </w:pPr>
      <w:r>
        <w:rPr>
          <w:b/>
          <w:bCs/>
        </w:rPr>
        <w:t xml:space="preserve">Escalated as well as fixed.</w:t>
      </w:r>
      <w:r>
        <w:t xml:space="preserve"> </w:t>
      </w:r>
      <w:r>
        <w:t xml:space="preserve">The mismatch is in the supplied reference data,</w:t>
      </w:r>
      <w:r>
        <w:t xml:space="preserve"> </w:t>
      </w:r>
      <w:r>
        <w:t xml:space="preserve">so it will recur every round until the roster is issued with a code column. The</w:t>
      </w:r>
      <w:r>
        <w:t xml:space="preserve"> </w:t>
      </w:r>
      <w:r>
        <w:t xml:space="preserve">form now tolerates it; the source should be corrected.</w:t>
      </w:r>
    </w:p>
    <w:p>
      <w:pPr>
        <w:pStyle w:val="BodyText"/>
      </w:pPr>
      <w:r>
        <w:rPr>
          <w:b/>
          <w:bCs/>
        </w:rPr>
        <w:t xml:space="preserve">What this cost, and what it changed.</w:t>
      </w:r>
      <w:r>
        <w:t xml:space="preserve"> </w:t>
      </w:r>
      <w:r>
        <w:t xml:space="preserve">Three tools reported success on a form</w:t>
      </w:r>
      <w:r>
        <w:t xml:space="preserve"> </w:t>
      </w:r>
      <w:r>
        <w:t xml:space="preserve">that could not be used: pyxform converted it, ODK Validate passed it, and</w:t>
      </w:r>
      <w:r>
        <w:t xml:space="preserve"> </w:t>
      </w:r>
      <w:r>
        <w:rPr>
          <w:rStyle w:val="VerbatimChar"/>
        </w:rPr>
        <w:t xml:space="preserve">validate_media.py</w:t>
      </w:r>
      <w:r>
        <w:t xml:space="preserve"> </w:t>
      </w:r>
      <w:r>
        <w:t xml:space="preserve">confirmed the referenced column existed.</w:t>
      </w:r>
      <w:r>
        <w:t xml:space="preserve"> </w:t>
      </w:r>
      <w:r>
        <w:rPr>
          <w:b/>
          <w:bCs/>
        </w:rPr>
        <w:t xml:space="preserve">All three were</w:t>
      </w:r>
      <w:r>
        <w:rPr>
          <w:b/>
          <w:bCs/>
        </w:rPr>
        <w:t xml:space="preserve"> </w:t>
      </w:r>
      <w:r>
        <w:rPr>
          <w:b/>
          <w:bCs/>
        </w:rPr>
        <w:t xml:space="preserve">right, and the form was still broken</w:t>
      </w:r>
      <w:r>
        <w:t xml:space="preserve"> </w:t>
      </w:r>
      <w:r>
        <w:t xml:space="preserve">- because a column existing is not the</w:t>
      </w:r>
      <w:r>
        <w:t xml:space="preserve"> </w:t>
      </w:r>
      <w:r>
        <w:t xml:space="preserve">same as its values meaning what they are compared against.</w:t>
      </w:r>
      <w:r>
        <w:t xml:space="preserve"> </w:t>
      </w:r>
      <w:r>
        <w:rPr>
          <w:rStyle w:val="VerbatimChar"/>
        </w:rPr>
        <w:t xml:space="preserve">validate_media.py</w:t>
      </w:r>
      <w:r>
        <w:t xml:space="preserve"> </w:t>
      </w:r>
      <w:r>
        <w:t xml:space="preserve">now checks five cross-file value domains and fails if a child column holds a</w:t>
      </w:r>
      <w:r>
        <w:t xml:space="preserve"> </w:t>
      </w:r>
      <w:r>
        <w:t xml:space="preserve">value absent from its parent.</w:t>
      </w:r>
      <w:r>
        <w:t xml:space="preserve"> </w:t>
      </w:r>
      <w:r>
        <w:rPr>
          <w:b/>
          <w:bCs/>
        </w:rPr>
        <w:t xml:space="preserve">A reference that resolves and joins to nothing</w:t>
      </w:r>
      <w:r>
        <w:rPr>
          <w:b/>
          <w:bCs/>
        </w:rPr>
        <w:t xml:space="preserve"> </w:t>
      </w:r>
      <w:r>
        <w:rPr>
          <w:b/>
          <w:bCs/>
        </w:rPr>
        <w:t xml:space="preserve">is worse than a broken one, because every tool in the chain reports success.</w:t>
      </w:r>
    </w:p>
    <w:p>
      <w:r>
        <w:pict>
          <v:rect style="width:0;height:1.5pt" o:hralign="center" o:hrstd="t" o:hr="t"/>
        </w:pict>
      </w:r>
    </w:p>
    <w:bookmarkEnd w:id="105"/>
    <w:bookmarkEnd w:id="106"/>
    <w:bookmarkStart w:id="109" w:name="X4462a16baa3c5fa4d8463a916f89ca2f32f16ec"/>
    <w:p>
      <w:pPr>
        <w:pStyle w:val="Heading2"/>
      </w:pPr>
      <w:r>
        <w:t xml:space="preserve">F. Tension between the questionnaire and the stated operating conditions</w:t>
      </w:r>
    </w:p>
    <w:bookmarkStart w:id="107"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7"/>
    <w:bookmarkStart w:id="108"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8"/>
    <w:bookmarkEnd w:id="109"/>
    <w:bookmarkStart w:id="110"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10"/>
    <w:bookmarkEnd w:id="111"/>
    <w:bookmarkStart w:id="121" w:name="X044f9465f7b6aaa2a7871651665c055145f4019"/>
    <w:p>
      <w:pPr>
        <w:pStyle w:val="Heading1"/>
      </w:pPr>
      <w:r>
        <w:t xml:space="preserve">Sentinel codes and how they are stored (F3)</w:t>
      </w:r>
    </w:p>
    <w:bookmarkStart w:id="112"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2"/>
    <w:bookmarkStart w:id="113"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3"/>
    <w:bookmarkStart w:id="114"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4"/>
    <w:bookmarkStart w:id="119"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5"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5"/>
    <w:bookmarkStart w:id="116"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6"/>
    <w:bookmarkStart w:id="117"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7"/>
    <w:bookmarkStart w:id="118"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8"/>
    <w:bookmarkEnd w:id="119"/>
    <w:bookmarkStart w:id="120"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20"/>
    <w:bookmarkEnd w:id="121"/>
    <w:bookmarkStart w:id="128"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4" w:name="the-two-the-question-requires"/>
    <w:p>
      <w:pPr>
        <w:pStyle w:val="Heading2"/>
      </w:pPr>
      <w:r>
        <w:t xml:space="preserve">The two the question requires</w:t>
      </w:r>
    </w:p>
    <w:bookmarkStart w:id="122"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2"/>
    <w:bookmarkStart w:id="123"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3"/>
    <w:bookmarkEnd w:id="124"/>
    <w:bookmarkStart w:id="125"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5"/>
    <w:bookmarkStart w:id="126"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6"/>
    <w:bookmarkStart w:id="127"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5"/>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5"/>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5"/>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7"/>
    <w:bookmarkEnd w:id="128"/>
    <w:bookmarkStart w:id="158"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17 blocking constraints · 6 warnings · 23 rules documented</w:t>
      </w:r>
    </w:p>
    <w:bookmarkStart w:id="129"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9"/>
    <w:bookmarkStart w:id="130"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30"/>
    <w:bookmarkStart w:id="148" w:name="blocking-constraints"/>
    <w:p>
      <w:pPr>
        <w:pStyle w:val="Heading2"/>
      </w:pPr>
      <w:r>
        <w:t xml:space="preserve">Blocking constraints</w:t>
      </w:r>
    </w:p>
    <w:bookmarkStart w:id="131"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31"/>
    <w:bookmarkStart w:id="132"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2"/>
    <w:bookmarkStart w:id="133"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3"/>
    <w:bookmarkStart w:id="134"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4"/>
    <w:bookmarkStart w:id="135"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5"/>
    <w:bookmarkStart w:id="136" w:name="X80cd7f6d2fba2de418cce99384afde82993644f"/>
    <w:p>
      <w:pPr>
        <w:pStyle w:val="Heading3"/>
      </w:pPr>
      <w:r>
        <w:rPr>
          <w:rStyle w:val="VerbatimChar"/>
        </w:rPr>
        <w:t xml:space="preserve">q1_13_prev_id_other</w:t>
      </w:r>
      <w:r>
        <w:t xml:space="preserve"> </w:t>
      </w:r>
      <w:r>
        <w:t xml:space="preserve">- 1.13 Write the 2025 household identifier as printed on the household card, for example BAN-000123. If it cannot be established, enter 99999.</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'^(BAN-[0-9]{6}|99999)$')</w:t>
            </w:r>
          </w:p>
        </w:tc>
      </w:tr>
      <w:tr>
        <w:tc>
          <w:tcPr/>
          <w:p>
            <w:pPr>
              <w:pStyle w:val="Compact"/>
            </w:pPr>
            <w:r>
              <w:rPr>
                <w:b/>
                <w:bCs/>
              </w:rPr>
              <w:t xml:space="preserve">Message shown</w:t>
            </w:r>
          </w:p>
        </w:tc>
        <w:tc>
          <w:tcPr/>
          <w:p>
            <w:pPr>
              <w:pStyle w:val="Compact"/>
            </w:pPr>
            <w:r>
              <w:t xml:space="preserve">Expected format BAN-000123, or 99999 if it cannot be established.</w:t>
            </w:r>
          </w:p>
        </w:tc>
      </w:tr>
      <w:tr>
        <w:tc>
          <w:tcPr/>
          <w:p>
            <w:pPr>
              <w:pStyle w:val="Compact"/>
            </w:pPr>
            <w:r>
              <w:rPr>
                <w:b/>
                <w:bCs/>
              </w:rPr>
              <w:t xml:space="preserve">What it prevents</w:t>
            </w:r>
          </w:p>
        </w:tc>
        <w:tc>
          <w:tcPr/>
          <w:p>
            <w:pPr>
              <w:pStyle w:val="Compact"/>
            </w:pPr>
            <w:r>
              <w:t xml:space="preserve">A free-typed previous-round identifier that cannot be joined to the 2025 round, and the dead end that arises when the lookup for this settlement is empty.</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Every one of the 3,982 identifiers in previous_round_households.csv matches BAN-000000, checked against the file rather than assumed. The escape exists because the lookup covers 1,565 of 2,524 settlements: in the other 959 a household can answer yes at 1.12 with nothing to select, and a required select over an empty filtered list is an interview that can neither be completed nor abandoned. 99999 is the declared five-digit sentinel for</w:t>
            </w:r>
            <w:r>
              <w:t xml:space="preserve"> </w:t>
            </w:r>
            <w:r>
              <w:t xml:space="preserve">‘no answer obtained’</w:t>
            </w:r>
            <w:r>
              <w:t xml:space="preserve"> </w:t>
            </w:r>
            <w:r>
              <w:t xml:space="preserve">and is distinguishable from a real identifier by shape.</w:t>
            </w:r>
          </w:p>
        </w:tc>
      </w:tr>
    </w:tbl>
    <w:bookmarkEnd w:id="136"/>
    <w:bookmarkStart w:id="137"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7"/>
    <w:bookmarkStart w:id="138"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8"/>
    <w:bookmarkStart w:id="139"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9"/>
    <w:bookmarkStart w:id="140"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40"/>
    <w:bookmarkStart w:id="141"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 and count(/data/child[q4_01_line = current()/.]) = 1</w:t>
            </w:r>
          </w:p>
        </w:tc>
      </w:tr>
      <w:tr>
        <w:tc>
          <w:tcPr/>
          <w:p>
            <w:pPr>
              <w:pStyle w:val="Compact"/>
            </w:pPr>
            <w:r>
              <w:rPr>
                <w:b/>
                <w:bCs/>
              </w:rPr>
              <w:t xml:space="preserve">Message shown</w:t>
            </w:r>
          </w:p>
        </w:tc>
        <w:tc>
          <w:tcPr/>
          <w:p>
            <w:pPr>
              <w:pStyle w:val="Compact"/>
            </w:pPr>
            <w:r>
              <w:t xml:space="preserve">Invalid line: it must be a child aged 9-59 completed months who has not already been recorded in another child module.</w:t>
            </w:r>
          </w:p>
        </w:tc>
      </w:tr>
      <w:tr>
        <w:tc>
          <w:tcPr/>
          <w:p>
            <w:pPr>
              <w:pStyle w:val="Compact"/>
            </w:pPr>
            <w:r>
              <w:rPr>
                <w:b/>
                <w:bCs/>
              </w:rPr>
              <w:t xml:space="preserve">What it prevents</w:t>
            </w:r>
          </w:p>
        </w:tc>
        <w:tc>
          <w:tcPr/>
          <w:p>
            <w:pPr>
              <w:pStyle w:val="Compact"/>
            </w:pPr>
            <w:r>
              <w:t xml:space="preserve">A child module pointing at an adult, at a line that does not exist, at a resident outside 9-59 months, or at a child already recorded in another child module.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 The uniqueness clause was added after review: range and eligibility both pass when the same line is entered twice, which records one child in two modules while another eligible child is never recorded. count() over the sibling repeats closes it.</w:t>
            </w:r>
          </w:p>
        </w:tc>
      </w:tr>
    </w:tbl>
    <w:bookmarkEnd w:id="141"/>
    <w:bookmarkStart w:id="142"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42"/>
    <w:bookmarkStart w:id="143"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3"/>
    <w:bookmarkStart w:id="144"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4"/>
    <w:bookmarkStart w:id="145"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5"/>
    <w:bookmarkStart w:id="146"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6"/>
    <w:bookmarkStart w:id="147"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7"/>
    <w:bookmarkEnd w:id="148"/>
    <w:bookmarkStart w:id="155" w:name="warnings"/>
    <w:p>
      <w:pPr>
        <w:pStyle w:val="Heading2"/>
      </w:pPr>
      <w:r>
        <w:t xml:space="preserve">Warnings</w:t>
      </w:r>
    </w:p>
    <w:bookmarkStart w:id="149"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9"/>
    <w:bookmarkStart w:id="150"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0"/>
    <w:bookmarkStart w:id="151"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1"/>
    <w:bookmarkStart w:id="152"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52"/>
    <w:bookmarkStart w:id="153"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3"/>
    <w:bookmarkStart w:id="154"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4"/>
    <w:bookmarkEnd w:id="155"/>
    <w:bookmarkStart w:id="156"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6"/>
    <w:bookmarkStart w:id="157" w:name="what-is-not-constrained-and-why"/>
    <w:p>
      <w:pPr>
        <w:pStyle w:val="Heading2"/>
      </w:pPr>
      <w:r>
        <w:t xml:space="preserve">What is not constrained, and why</w:t>
      </w:r>
    </w:p>
    <w:p>
      <w:pPr>
        <w:pStyle w:val="Compact"/>
        <w:numPr>
          <w:ilvl w:val="0"/>
          <w:numId w:val="1016"/>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6"/>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6"/>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7"/>
    <w:bookmarkEnd w:id="158"/>
    <w:bookmarkStart w:id="174" w:name="X31c962bf404df7ee489d32cb3ff1c820e6780f1"/>
    <w:p>
      <w:pPr>
        <w:pStyle w:val="Heading1"/>
      </w:pPr>
      <w:r>
        <w:t xml:space="preserve">How this form was validated, and how to validate it yourself</w:t>
      </w:r>
    </w:p>
    <w:bookmarkStart w:id="159"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9"/>
    <w:bookmarkStart w:id="160"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 values join, cross-references exist</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 5 checks</w:t>
            </w:r>
          </w:p>
        </w:tc>
      </w:tr>
      <w:tr>
        <w:tc>
          <w:tcPr/>
          <w:p>
            <w:pPr>
              <w:pStyle w:val="Compact"/>
            </w:pPr>
            <w:r>
              <w:t xml:space="preserve">Every printed question implemented or declared</w:t>
            </w:r>
          </w:p>
        </w:tc>
        <w:tc>
          <w:tcPr/>
          <w:p>
            <w:pPr>
              <w:pStyle w:val="Compact"/>
            </w:pPr>
            <w:r>
              <w:rPr>
                <w:rStyle w:val="VerbatimChar"/>
              </w:rPr>
              <w:t xml:space="preserve">check_coverage.py</w:t>
            </w:r>
            <w:r>
              <w:t xml:space="preserve"> </w:t>
            </w:r>
            <w:r>
              <w:t xml:space="preserve">(written for this submission)</w:t>
            </w:r>
          </w:p>
        </w:tc>
        <w:tc>
          <w:tcPr/>
          <w:p>
            <w:pPr>
              <w:pStyle w:val="Compact"/>
            </w:pPr>
            <w:r>
              <w:t xml:space="preserve">PASSED, 58 accounted for</w:t>
            </w:r>
          </w:p>
        </w:tc>
      </w:tr>
      <w:tr>
        <w:tc>
          <w:tcPr/>
          <w:p>
            <w:pPr>
              <w:pStyle w:val="Compact"/>
            </w:pPr>
            <w:r>
              <w:t xml:space="preserve">Deployed and exercised on a real server</w:t>
            </w:r>
          </w:p>
        </w:tc>
        <w:tc>
          <w:tcPr/>
          <w:p>
            <w:pPr>
              <w:pStyle w:val="Compact"/>
            </w:pPr>
            <w:r>
              <w:t xml:space="preserve">Kobo Toolbox, all seven media attached</w:t>
            </w:r>
          </w:p>
        </w:tc>
        <w:tc>
          <w:tcPr/>
          <w:p>
            <w:pPr>
              <w:pStyle w:val="Compact"/>
            </w:pPr>
            <w:r>
              <w:rPr>
                <w:b/>
                <w:bCs/>
              </w:rPr>
              <w:t xml:space="preserve">PARTIAL</w:t>
            </w:r>
            <w:r>
              <w:t xml:space="preserve"> </w:t>
            </w:r>
            <w:r>
              <w:t xml:space="preserve">- see below</w:t>
            </w:r>
          </w:p>
        </w:tc>
      </w:tr>
    </w:tbl>
    <w:p>
      <w:pPr>
        <w:pStyle w:val="BodyText"/>
      </w:pPr>
      <w:r>
        <w:t xml:space="preserve">Versions are recorded by the build itself into</w:t>
      </w:r>
      <w:r>
        <w:t xml:space="preserve"> </w:t>
      </w:r>
      <w:r>
        <w:rPr>
          <w:rStyle w:val="VerbatimChar"/>
        </w:rPr>
        <w:t xml:space="preserve">form/conversion_log.txt</w:t>
      </w:r>
      <w:r>
        <w:t xml:space="preserve">, taken</w:t>
      </w:r>
      <w:r>
        <w:t xml:space="preserve"> </w:t>
      </w:r>
      <w:r>
        <w:t xml:space="preserve">from the running interpreter rather than transcribed here, and</w:t>
      </w:r>
      <w:r>
        <w:t xml:space="preserve"> </w:t>
      </w:r>
      <w:r>
        <w:rPr>
          <w:rStyle w:val="VerbatimChar"/>
        </w:rPr>
        <w:t xml:space="preserve">verify_claims.py</w:t>
      </w:r>
      <w:r>
        <w:t xml:space="preserve"> </w:t>
      </w:r>
      <w:r>
        <w:t xml:space="preserve">fails if the version stated in this document and the version that actually</w:t>
      </w:r>
      <w:r>
        <w:t xml:space="preserve"> </w:t>
      </w:r>
      <w:r>
        <w:t xml:space="preserve">converted the form disagree.</w:t>
      </w:r>
    </w:p>
    <w:p>
      <w:pPr>
        <w:pStyle w:val="BodyText"/>
      </w:pPr>
      <w:r>
        <w:rPr>
          <w:b/>
          <w:bCs/>
        </w:rPr>
        <w:t xml:space="preserve">All are run by</w:t>
      </w:r>
      <w:r>
        <w:rPr>
          <w:b/>
          <w:bCs/>
        </w:rPr>
        <w:t xml:space="preserve"> </w:t>
      </w:r>
      <w:r>
        <w:rPr>
          <w:rStyle w:val="VerbatimChar"/>
          <w:b/>
          <w:bCs/>
        </w:rPr>
        <w:t xml:space="preserve">python run_all.py</w:t>
      </w:r>
      <w:r>
        <w:rPr>
          <w:b/>
          <w:bCs/>
        </w:rPr>
        <w:t xml:space="preserve">, stages 8 to 10.</w:t>
      </w:r>
    </w:p>
    <w:bookmarkEnd w:id="160"/>
    <w:bookmarkStart w:id="161"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7"/>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7"/>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7"/>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61"/>
    <w:bookmarkStart w:id="164" w:name="X4129f00c66c835be7a2f8dcff260fbef6f1fdfd"/>
    <w:p>
      <w:pPr>
        <w:pStyle w:val="Heading2"/>
      </w:pPr>
      <w:r>
        <w:t xml:space="preserve">Two more classes, both found by deploying the form and using it</w:t>
      </w:r>
    </w:p>
    <w:p>
      <w:pPr>
        <w:pStyle w:val="FirstParagraph"/>
      </w:pPr>
      <w:r>
        <w:t xml:space="preserve">Neither is visible to a validator, and neither was caught by the three checks</w:t>
      </w:r>
      <w:r>
        <w:t xml:space="preserve"> </w:t>
      </w:r>
      <w:r>
        <w:t xml:space="preserve">above. Both are now checked on every build.</w:t>
      </w:r>
    </w:p>
    <w:bookmarkStart w:id="162" w:name="X6e8d87322ea963e5b0ea3984ed6baf0ab06a3ec"/>
    <w:p>
      <w:pPr>
        <w:pStyle w:val="Heading3"/>
      </w:pPr>
      <w:r>
        <w:t xml:space="preserve">4. A reference that resolves and joins to nothing</w:t>
      </w:r>
    </w:p>
    <w:p>
      <w:pPr>
        <w:pStyle w:val="FirstParagraph"/>
      </w:pPr>
      <w:r>
        <w:rPr>
          <w:rStyle w:val="VerbatimChar"/>
        </w:rPr>
        <w:t xml:space="preserve">staff_roster.csv</w:t>
      </w:r>
      <w:r>
        <w:t xml:space="preserve"> </w:t>
      </w:r>
      <w:r>
        <w:t xml:space="preserve">records</w:t>
      </w:r>
      <w:r>
        <w:t xml:space="preserve"> </w:t>
      </w:r>
      <w:r>
        <w:rPr>
          <w:rStyle w:val="VerbatimChar"/>
        </w:rPr>
        <w:t xml:space="preserve">assigned_lga</w:t>
      </w:r>
      <w:r>
        <w:t xml:space="preserve"> </w:t>
      </w:r>
      <w:r>
        <w:t xml:space="preserve">as the LGA</w:t>
      </w:r>
      <w:r>
        <w:t xml:space="preserve"> </w:t>
      </w:r>
      <w:r>
        <w:rPr>
          <w:b/>
          <w:bCs/>
        </w:rPr>
        <w:t xml:space="preserve">label</w:t>
      </w:r>
      <w:r>
        <w:t xml:space="preserve"> </w:t>
      </w:r>
      <w:r>
        <w:t xml:space="preserve">(</w:t>
      </w:r>
      <w:r>
        <w:rPr>
          <w:rStyle w:val="VerbatimChar"/>
        </w:rPr>
        <w:t xml:space="preserve">Gwarin</w:t>
      </w:r>
      <w:r>
        <w:t xml:space="preserve">) while</w:t>
      </w:r>
      <w:r>
        <w:t xml:space="preserve"> </w:t>
      </w:r>
      <w:r>
        <w:rPr>
          <w:rStyle w:val="VerbatimChar"/>
        </w:rPr>
        <w:t xml:space="preserve">lgas.csv</w:t>
      </w:r>
      <w:r>
        <w:t xml:space="preserve"> </w:t>
      </w:r>
      <w:r>
        <w:t xml:space="preserve">keys on the</w:t>
      </w:r>
      <w:r>
        <w:t xml:space="preserve"> </w:t>
      </w:r>
      <w:r>
        <w:rPr>
          <w:b/>
          <w:bCs/>
        </w:rPr>
        <w:t xml:space="preserve">code</w:t>
      </w:r>
      <w:r>
        <w:t xml:space="preserve"> </w:t>
      </w:r>
      <w:r>
        <w:t xml:space="preserve">(</w:t>
      </w:r>
      <w:r>
        <w:rPr>
          <w:rStyle w:val="VerbatimChar"/>
        </w:rPr>
        <w:t xml:space="preserve">LGA02</w:t>
      </w:r>
      <w:r>
        <w:t xml:space="preserve">). Question 1.02 constrains the selected</w:t>
      </w:r>
      <w:r>
        <w:t xml:space="preserve"> </w:t>
      </w:r>
      <w:r>
        <w:t xml:space="preserve">LGA to the enumerator’s assignment, so the comparison was a code against a</w:t>
      </w:r>
      <w:r>
        <w:t xml:space="preserve"> </w:t>
      </w:r>
      <w:r>
        <w:t xml:space="preserve">label: never equal.</w:t>
      </w:r>
      <w:r>
        <w:t xml:space="preserve"> </w:t>
      </w:r>
      <w:r>
        <w:rPr>
          <w:b/>
          <w:bCs/>
        </w:rPr>
        <w:t xml:space="preserve">All 96 enumerators were stopped at the first question</w:t>
      </w:r>
      <w:r>
        <w:t xml:space="preserve">,</w:t>
      </w:r>
      <w:r>
        <w:t xml:space="preserve"> </w:t>
      </w:r>
      <w:r>
        <w:t xml:space="preserve">while the 24 supervisors passed, because the constraint exempts them by role.</w:t>
      </w:r>
    </w:p>
    <w:p>
      <w:pPr>
        <w:pStyle w:val="BodyText"/>
      </w:pPr>
      <w:r>
        <w:t xml:space="preserve">Every tool reported success. The column existed, the path resolved, the file was</w:t>
      </w:r>
      <w:r>
        <w:t xml:space="preserve"> </w:t>
      </w:r>
      <w:r>
        <w:t xml:space="preserve">present.</w:t>
      </w:r>
      <w:r>
        <w:t xml:space="preserve"> </w:t>
      </w:r>
      <w:r>
        <w:rPr>
          <w:b/>
          <w:bCs/>
        </w:rPr>
        <w:t xml:space="preserve">A column existing is not the same as its values meaning what they are</w:t>
      </w:r>
      <w:r>
        <w:rPr>
          <w:b/>
          <w:bCs/>
        </w:rPr>
        <w:t xml:space="preserve"> </w:t>
      </w:r>
      <w:r>
        <w:rPr>
          <w:b/>
          <w:bCs/>
        </w:rPr>
        <w:t xml:space="preserve">compared against.</w:t>
      </w:r>
      <w:r>
        <w:t xml:space="preserve"> </w:t>
      </w:r>
      <w:r>
        <w:rPr>
          <w:rStyle w:val="VerbatimChar"/>
        </w:rPr>
        <w:t xml:space="preserve">validate_media.py</w:t>
      </w:r>
      <w:r>
        <w:t xml:space="preserve"> </w:t>
      </w:r>
      <w:r>
        <w:t xml:space="preserve">now checks five cross-file value domains</w:t>
      </w:r>
      <w:r>
        <w:t xml:space="preserve"> </w:t>
      </w:r>
      <w:r>
        <w:t xml:space="preserve">and fails if a child column holds a value absent from its parent.</w:t>
      </w:r>
    </w:p>
    <w:p>
      <w:pPr>
        <w:pStyle w:val="BodyText"/>
      </w:pPr>
      <w:r>
        <w:t xml:space="preserve">Recorded as defect E5, and escalated: the mismatch is in the supplied reference</w:t>
      </w:r>
      <w:r>
        <w:t xml:space="preserve"> </w:t>
      </w:r>
      <w:r>
        <w:t xml:space="preserve">data and will recur every round until the roster ships with a code column.</w:t>
      </w:r>
    </w:p>
    <w:bookmarkEnd w:id="162"/>
    <w:bookmarkStart w:id="163" w:name="Xaf3d9fb9b39f95920a454752fab0b87dca5474d"/>
    <w:p>
      <w:pPr>
        <w:pStyle w:val="Heading3"/>
      </w:pPr>
      <w:r>
        <w:t xml:space="preserve">5. An instruction pointing at a question that does not exist</w:t>
      </w:r>
    </w:p>
    <w:p>
      <w:pPr>
        <w:pStyle w:val="FirstParagraph"/>
      </w:pPr>
      <w:r>
        <w:t xml:space="preserve">The 1.14 stop note read</w:t>
      </w:r>
      <w:r>
        <w:t xml:space="preserve"> </w:t>
      </w:r>
      <w:r>
        <w:rPr>
          <w:i/>
          <w:iCs/>
        </w:rPr>
        <w:t xml:space="preserve">“Sign at 7.03 and hand the form to your supervisor.”</w:t>
      </w:r>
      <w:r>
        <w:t xml:space="preserve"> </w:t>
      </w:r>
      <w:r>
        <w:rPr>
          <w:b/>
          <w:bCs/>
        </w:rPr>
        <w:t xml:space="preserve">There is no 7.03 in this form.</w:t>
      </w:r>
      <w:r>
        <w:t xml:space="preserve"> </w:t>
      </w:r>
      <w:r>
        <w:t xml:space="preserve">It is the paper enumerator-signature field,</w:t>
      </w:r>
      <w:r>
        <w:t xml:space="preserve"> </w:t>
      </w:r>
      <w:r>
        <w:t xml:space="preserve">deliberately replaced by authenticated submission along with 7.01 and 7.06 - and</w:t>
      </w:r>
      <w:r>
        <w:t xml:space="preserve"> </w:t>
      </w:r>
      <w:r>
        <w:t xml:space="preserve">the instruction survived the field’s removal.</w:t>
      </w:r>
    </w:p>
    <w:p>
      <w:pPr>
        <w:pStyle w:val="BodyText"/>
      </w:pPr>
      <w:r>
        <w:t xml:space="preserve">This is</w:t>
      </w:r>
      <w:r>
        <w:t xml:space="preserve"> </w:t>
      </w:r>
      <w:r>
        <w:rPr>
          <w:b/>
          <w:bCs/>
        </w:rPr>
        <w:t xml:space="preserve">defect A1’s failure mode, reproduced in my own form</w:t>
      </w:r>
      <w:r>
        <w:t xml:space="preserve">: the paper</w:t>
      </w:r>
      <w:r>
        <w:t xml:space="preserve"> </w:t>
      </w:r>
      <w:r>
        <w:t xml:space="preserve">questionnaire told the enumerator to read a column it had told them to leave</w:t>
      </w:r>
      <w:r>
        <w:t xml:space="preserve"> </w:t>
      </w:r>
      <w:r>
        <w:t xml:space="preserve">blank; the digital form told them to sign at a question it had removed. Finding</w:t>
      </w:r>
      <w:r>
        <w:t xml:space="preserve"> </w:t>
      </w:r>
      <w:r>
        <w:t xml:space="preserve">that class in someone else’s instrument and shipping it in your own is the</w:t>
      </w:r>
      <w:r>
        <w:t xml:space="preserve"> </w:t>
      </w:r>
      <w:r>
        <w:t xml:space="preserve">reason the check is now automatic rather than a matter of proofreading.</w:t>
      </w:r>
    </w:p>
    <w:p>
      <w:pPr>
        <w:pStyle w:val="BodyText"/>
      </w:pPr>
      <w:r>
        <w:rPr>
          <w:rStyle w:val="VerbatimChar"/>
        </w:rPr>
        <w:t xml:space="preserve">validate_media.py</w:t>
      </w:r>
      <w:r>
        <w:t xml:space="preserve"> </w:t>
      </w:r>
      <w:r>
        <w:t xml:space="preserve">extracts every question number appearing in visible text,</w:t>
      </w:r>
      <w:r>
        <w:t xml:space="preserve"> </w:t>
      </w:r>
      <w:r>
        <w:t xml:space="preserve">compares it against the numbers implemented as fields, and fails on any that are</w:t>
      </w:r>
      <w:r>
        <w:t xml:space="preserve"> </w:t>
      </w:r>
      <w:r>
        <w:t xml:space="preserve">referenced but absent. Paper numbers implemented under a different node name -</w:t>
      </w:r>
      <w:r>
        <w:t xml:space="preserve"> </w:t>
      </w:r>
      <w:r>
        <w:t xml:space="preserve">1.08 asked at sign-in, 7.01 captured automatically - are listed explicitly so a</w:t>
      </w:r>
      <w:r>
        <w:t xml:space="preserve"> </w:t>
      </w:r>
      <w:r>
        <w:t xml:space="preserve">legitimate back-reference is not reported as a defect.</w:t>
      </w:r>
    </w:p>
    <w:bookmarkEnd w:id="163"/>
    <w:bookmarkEnd w:id="164"/>
    <w:bookmarkStart w:id="169" w:name="validating-it-properly"/>
    <w:p>
      <w:pPr>
        <w:pStyle w:val="Heading2"/>
      </w:pPr>
      <w:r>
        <w:t xml:space="preserve">Validating it properly</w:t>
      </w:r>
    </w:p>
    <w:bookmarkStart w:id="165" w:name="X8a583bd986623d1a9186007892fb01dcc258d25"/>
    <w:p>
      <w:pPr>
        <w:pStyle w:val="Heading3"/>
      </w:pPr>
      <w:r>
        <w:t xml:space="preserve">Attach</w:t>
      </w:r>
      <w:r>
        <w:t xml:space="preserve"> </w:t>
      </w:r>
      <w:r>
        <w:rPr>
          <w:rStyle w:val="VerbatimChar"/>
        </w:rPr>
        <w:t xml:space="preserve">part2_q3/form/media/</w:t>
      </w:r>
      <w:r>
        <w:t xml:space="preserve">, NOT the pack’s</w:t>
      </w:r>
      <w:r>
        <w:t xml:space="preserve"> </w:t>
      </w:r>
      <w:r>
        <w:rPr>
          <w:rStyle w:val="VerbatimChar"/>
        </w:rPr>
        <w:t xml:space="preserve">reference_media/</w:t>
      </w:r>
    </w:p>
    <w:p>
      <w:pPr>
        <w:pStyle w:val="FirstParagraph"/>
      </w:pPr>
      <w:r>
        <w:rPr>
          <w:b/>
          <w:bCs/>
        </w:rPr>
        <w:t xml:space="preserve">This is the one thing that will make the form look broken when it is not.</w:t>
      </w:r>
      <w:r>
        <w:t xml:space="preserve"> </w:t>
      </w:r>
      <w:r>
        <w:t xml:space="preserve">The two folders hold files with the same names and different contents. The</w:t>
      </w:r>
      <w:r>
        <w:t xml:space="preserve"> </w:t>
      </w:r>
      <w:r>
        <w:t xml:space="preserve">supplied</w:t>
      </w:r>
      <w:r>
        <w:t xml:space="preserve"> </w:t>
      </w:r>
      <w:r>
        <w:rPr>
          <w:rStyle w:val="VerbatimChar"/>
        </w:rPr>
        <w:t xml:space="preserve">reference_media/</w:t>
      </w:r>
      <w:r>
        <w:t xml:space="preserve"> </w:t>
      </w:r>
      <w:r>
        <w:t xml:space="preserve">cannot drive this form, and could not before any</w:t>
      </w:r>
      <w:r>
        <w:t xml:space="preserve"> </w:t>
      </w:r>
      <w:r>
        <w:t xml:space="preserve">choice I made: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As supplied in the pack</w:t>
            </w:r>
          </w:p>
        </w:tc>
        <w:tc>
          <w:tcPr/>
          <w:p>
            <w:pPr>
              <w:pStyle w:val="Compact"/>
            </w:pPr>
            <w:r>
              <w:t xml:space="preserve">Why it cannot be attached directly</w:t>
            </w:r>
          </w:p>
        </w:tc>
      </w:tr>
      <w:tr>
        <w:tc>
          <w:tcPr/>
          <w:p>
            <w:pPr>
              <w:pStyle w:val="Compact"/>
            </w:pPr>
            <w:r>
              <w:rPr>
                <w:rStyle w:val="VerbatimChar"/>
              </w:rPr>
              <w:t xml:space="preserve">previous_round_households.csv</w:t>
            </w:r>
          </w:p>
        </w:tc>
        <w:tc>
          <w:tcPr/>
          <w:p>
            <w:pPr>
              <w:pStyle w:val="Compact"/>
            </w:pPr>
            <w:r>
              <w:t xml:space="preserve">keyed on</w:t>
            </w:r>
            <w:r>
              <w:t xml:space="preserve"> </w:t>
            </w:r>
            <w:r>
              <w:rPr>
                <w:rStyle w:val="VerbatimChar"/>
              </w:rPr>
              <w:t xml:space="preserve">household_id</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r>
              <w:t xml:space="preserve">, which</w:t>
            </w:r>
            <w:r>
              <w:t xml:space="preserve"> </w:t>
            </w:r>
            <w:r>
              <w:rPr>
                <w:rStyle w:val="VerbatimChar"/>
              </w:rPr>
              <w:t xml:space="preserve">select_one_from_file</w:t>
            </w:r>
            <w:r>
              <w:t xml:space="preserve"> </w:t>
            </w:r>
            <w:r>
              <w:t xml:space="preserve">requires</w:t>
            </w:r>
          </w:p>
        </w:tc>
      </w:tr>
      <w:tr>
        <w:tc>
          <w:tcPr/>
          <w:p>
            <w:pPr>
              <w:pStyle w:val="Compact"/>
            </w:pPr>
            <w:r>
              <w:rPr>
                <w:rStyle w:val="VerbatimChar"/>
              </w:rPr>
              <w:t xml:space="preserve">specimen_label_allocation.csv</w:t>
            </w:r>
          </w:p>
        </w:tc>
        <w:tc>
          <w:tcPr/>
          <w:p>
            <w:pPr>
              <w:pStyle w:val="Compact"/>
            </w:pPr>
            <w:r>
              <w:t xml:space="preserve">keyed on</w:t>
            </w:r>
            <w:r>
              <w:t xml:space="preserve"> </w:t>
            </w:r>
            <w:r>
              <w:rPr>
                <w:rStyle w:val="VerbatimChar"/>
              </w:rPr>
              <w:t xml:space="preserve">team_code</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p>
        </w:tc>
      </w:tr>
      <w:tr>
        <w:tc>
          <w:tcPr/>
          <w:p>
            <w:pPr>
              <w:pStyle w:val="Compact"/>
            </w:pPr>
            <w:r>
              <w:rPr>
                <w:rStyle w:val="VerbatimChar"/>
              </w:rPr>
              <w:t xml:space="preserve">medicines.csv</w:t>
            </w:r>
          </w:p>
        </w:tc>
        <w:tc>
          <w:tcPr/>
          <w:p>
            <w:pPr>
              <w:pStyle w:val="Compact"/>
            </w:pPr>
            <w:r>
              <w:rPr>
                <w:b/>
                <w:bCs/>
              </w:rPr>
              <w:t xml:space="preserve">does not exist</w:t>
            </w:r>
          </w:p>
        </w:tc>
        <w:tc>
          <w:tcPr/>
          <w:p>
            <w:pPr>
              <w:pStyle w:val="Compact"/>
            </w:pPr>
            <w:r>
              <w:t xml:space="preserve">never issued with the pack. See defect E1</w:t>
            </w:r>
          </w:p>
        </w:tc>
      </w:tr>
      <w:tr>
        <w:tc>
          <w:tcPr/>
          <w:p>
            <w:pPr>
              <w:pStyle w:val="Compact"/>
            </w:pPr>
            <w:r>
              <w:rPr>
                <w:rStyle w:val="VerbatimChar"/>
              </w:rPr>
              <w:t xml:space="preserve">staff_roster.csv</w:t>
            </w:r>
          </w:p>
        </w:tc>
        <w:tc>
          <w:tcPr/>
          <w:p>
            <w:pPr>
              <w:pStyle w:val="Compact"/>
            </w:pPr>
            <w:r>
              <w:rPr>
                <w:rStyle w:val="VerbatimChar"/>
              </w:rPr>
              <w:t xml:space="preserve">assigned_lga</w:t>
            </w:r>
            <w:r>
              <w:t xml:space="preserve"> </w:t>
            </w:r>
            <w:r>
              <w:t xml:space="preserve">holds</w:t>
            </w:r>
            <w:r>
              <w:t xml:space="preserve"> </w:t>
            </w:r>
            <w:r>
              <w:rPr>
                <w:rStyle w:val="VerbatimChar"/>
              </w:rPr>
              <w:t xml:space="preserve">Gwarin</w:t>
            </w:r>
          </w:p>
        </w:tc>
        <w:tc>
          <w:tcPr/>
          <w:p>
            <w:pPr>
              <w:pStyle w:val="Compact"/>
            </w:pPr>
            <w:r>
              <w:t xml:space="preserve">the label where every other file keys on</w:t>
            </w:r>
            <w:r>
              <w:t xml:space="preserve"> </w:t>
            </w:r>
            <w:r>
              <w:rPr>
                <w:rStyle w:val="VerbatimChar"/>
              </w:rPr>
              <w:t xml:space="preserve">LGA02</w:t>
            </w:r>
            <w:r>
              <w:t xml:space="preserve">. See defect E5</w:t>
            </w:r>
          </w:p>
        </w:tc>
      </w:tr>
    </w:tbl>
    <w:p>
      <w:pPr>
        <w:pStyle w:val="BodyText"/>
      </w:pPr>
      <w:r>
        <w:t xml:space="preserve">The first three are why</w:t>
      </w:r>
      <w:r>
        <w:t xml:space="preserve"> </w:t>
      </w:r>
      <w:r>
        <w:rPr>
          <w:rStyle w:val="VerbatimChar"/>
        </w:rPr>
        <w:t xml:space="preserve">prepare_media.py</w:t>
      </w:r>
      <w:r>
        <w:t xml:space="preserve"> </w:t>
      </w:r>
      <w:r>
        <w:t xml:space="preserve">exists at all. Attaching the raw</w:t>
      </w:r>
      <w:r>
        <w:t xml:space="preserve"> </w:t>
      </w:r>
      <w:r>
        <w:t xml:space="preserve">folder produces a form that converts, uploads, and then fails at 1.02 with</w:t>
      </w:r>
      <w:r>
        <w:t xml:space="preserve"> </w:t>
      </w:r>
      <w:r>
        <w:rPr>
          <w:i/>
          <w:iCs/>
        </w:rPr>
        <w:t xml:space="preserve">“This</w:t>
      </w:r>
      <w:r>
        <w:rPr>
          <w:i/>
          <w:iCs/>
        </w:rPr>
        <w:t xml:space="preserve"> </w:t>
      </w:r>
      <w:r>
        <w:rPr>
          <w:i/>
          <w:iCs/>
        </w:rPr>
        <w:t xml:space="preserve">LGA is not the one assigned to you”</w:t>
      </w:r>
      <w:r>
        <w:t xml:space="preserve"> </w:t>
      </w:r>
      <w:r>
        <w:t xml:space="preserve">- because the roster’s LGA column is a label</w:t>
      </w:r>
      <w:r>
        <w:t xml:space="preserve"> </w:t>
      </w:r>
      <w:r>
        <w:t xml:space="preserve">being compared against a code.</w:t>
      </w:r>
    </w:p>
    <w:p>
      <w:pPr>
        <w:pStyle w:val="BodyText"/>
      </w:pPr>
      <w:r>
        <w:rPr>
          <w:rStyle w:val="VerbatimChar"/>
        </w:rPr>
        <w:t xml:space="preserve">python part2_q3/prepare_media.py</w:t>
      </w:r>
      <w:r>
        <w:t xml:space="preserve"> </w:t>
      </w:r>
      <w:r>
        <w:t xml:space="preserve">writes the seven correct files. They are also</w:t>
      </w:r>
      <w:r>
        <w:t xml:space="preserve"> </w:t>
      </w:r>
      <w:r>
        <w:t xml:space="preserve">committed, so they can be attached straight from</w:t>
      </w:r>
      <w:r>
        <w:t xml:space="preserve"> </w:t>
      </w:r>
      <w:r>
        <w:rPr>
          <w:rStyle w:val="VerbatimChar"/>
        </w:rPr>
        <w:t xml:space="preserve">part2_q3/form/media/</w:t>
      </w:r>
      <w:r>
        <w:t xml:space="preserve"> </w:t>
      </w:r>
      <w:r>
        <w:t xml:space="preserve">without</w:t>
      </w:r>
      <w:r>
        <w:t xml:space="preserve"> </w:t>
      </w:r>
      <w:r>
        <w:t xml:space="preserve">running anything.</w:t>
      </w:r>
    </w:p>
    <w:bookmarkEnd w:id="165"/>
    <w:bookmarkStart w:id="166" w:name="then-the-two-deployment-routes"/>
    <w:p>
      <w:pPr>
        <w:pStyle w:val="Heading3"/>
      </w:pPr>
      <w:r>
        <w:t xml:space="preserve">Then the two deployment routes</w:t>
      </w:r>
    </w:p>
    <w:bookmarkEnd w:id="166"/>
    <w:bookmarkStart w:id="167" w:name="odk-central-recommended"/>
    <w:p>
      <w:pPr>
        <w:pStyle w:val="Heading3"/>
      </w:pPr>
      <w:r>
        <w:t xml:space="preserve">ODK Central (recommended)</w:t>
      </w:r>
    </w:p>
    <w:p>
      <w:pPr>
        <w:pStyle w:val="Compact"/>
        <w:numPr>
          <w:ilvl w:val="0"/>
          <w:numId w:val="1018"/>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8"/>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8"/>
        </w:numPr>
      </w:pPr>
      <w:r>
        <w:rPr>
          <w:b/>
          <w:bCs/>
        </w:rPr>
        <w:t xml:space="preserve">Preview</w:t>
      </w:r>
      <w:r>
        <w:t xml:space="preserve"> </w:t>
      </w:r>
      <w:r>
        <w:t xml:space="preserve">in Enketo, or publish and pull into ODK Collect.</w:t>
      </w:r>
    </w:p>
    <w:bookmarkEnd w:id="167"/>
    <w:bookmarkStart w:id="168"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bansara_hh_2026-media/</w:t>
      </w:r>
      <w:r>
        <w:t xml:space="preserve">.</w:t>
      </w:r>
      <w:r>
        <w:t xml:space="preserve"> </w:t>
      </w:r>
      <w:r>
        <w:t xml:space="preserve">The folder name must match the form file exactly, or Collect will not find the</w:t>
      </w:r>
      <w:r>
        <w:t xml:space="preserve"> </w:t>
      </w:r>
      <w:r>
        <w:t xml:space="preserve">attachments and every external lookup will silently return nothing.</w:t>
      </w:r>
    </w:p>
    <w:bookmarkEnd w:id="168"/>
    <w:bookmarkEnd w:id="169"/>
    <w:bookmarkStart w:id="170"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70"/>
    <w:bookmarkStart w:id="171"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bookmarkEnd w:id="171"/>
    <w:bookmarkStart w:id="172" w:name="Xbd3cf5280c198430090c32eb35a53204243bba3"/>
    <w:p>
      <w:pPr>
        <w:pStyle w:val="Heading2"/>
      </w:pPr>
      <w:r>
        <w:t xml:space="preserve">What deployment testing found, and what it did not cover</w:t>
      </w:r>
    </w:p>
    <w:p>
      <w:pPr>
        <w:pStyle w:val="FirstParagraph"/>
      </w:pPr>
      <w:r>
        <w:t xml:space="preserve">The form was deployed to</w:t>
      </w:r>
      <w:r>
        <w:t xml:space="preserve"> </w:t>
      </w:r>
      <w:r>
        <w:rPr>
          <w:b/>
          <w:bCs/>
        </w:rPr>
        <w:t xml:space="preserve">Kobo Toolbox</w:t>
      </w:r>
      <w:r>
        <w:t xml:space="preserve"> </w:t>
      </w:r>
      <w:r>
        <w:t xml:space="preserve">with all seven media attachments and</w:t>
      </w:r>
      <w:r>
        <w:t xml:space="preserve"> </w:t>
      </w:r>
      <w:r>
        <w:t xml:space="preserve">worked through as an enumerator. That is not the same as executing the 54-case</w:t>
      </w:r>
      <w:r>
        <w:t xml:space="preserve"> </w:t>
      </w:r>
      <w:r>
        <w:t xml:space="preserve">plan, and the distinction is kept sharp below.</w:t>
      </w:r>
    </w:p>
    <w:p>
      <w:pPr>
        <w:pStyle w:val="BodyText"/>
      </w:pPr>
      <w:r>
        <w:rPr>
          <w:b/>
          <w:bCs/>
        </w:rPr>
        <w:t xml:space="preserve">It found two defects that every other check had passed.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happened</w:t>
            </w:r>
          </w:p>
        </w:tc>
        <w:tc>
          <w:tcPr/>
          <w:p>
            <w:pPr>
              <w:pStyle w:val="Compact"/>
            </w:pPr>
            <w:r>
              <w:t xml:space="preserve">Fixed by</w:t>
            </w:r>
          </w:p>
        </w:tc>
      </w:tr>
      <w:tr>
        <w:tc>
          <w:tcPr/>
          <w:p>
            <w:pPr>
              <w:pStyle w:val="Compact"/>
            </w:pPr>
            <w:r>
              <w:rPr>
                <w:b/>
                <w:bCs/>
              </w:rPr>
              <w:t xml:space="preserve">1.02 LGA</w:t>
            </w:r>
          </w:p>
        </w:tc>
        <w:tc>
          <w:tcPr/>
          <w:p>
            <w:pPr>
              <w:pStyle w:val="Compact"/>
            </w:pPr>
            <w:r>
              <w:t xml:space="preserve">The constraint compared the selected LGA code against the roster’s LGA</w:t>
            </w:r>
            <w:r>
              <w:t xml:space="preserve"> </w:t>
            </w:r>
            <w:r>
              <w:rPr>
                <w:i/>
                <w:iCs/>
              </w:rPr>
              <w:t xml:space="preserve">label</w:t>
            </w:r>
            <w:r>
              <w:t xml:space="preserve">, so it rejected every selection. All 96 enumerators blocked at the first question; supervisors unaffected, because the rule exempts them by role</w:t>
            </w:r>
          </w:p>
        </w:tc>
        <w:tc>
          <w:tcPr/>
          <w:p>
            <w:pPr>
              <w:pStyle w:val="Compact"/>
            </w:pPr>
            <w:r>
              <w:t xml:space="preserve">Defect E5.</w:t>
            </w:r>
            <w:r>
              <w:t xml:space="preserve"> </w:t>
            </w:r>
            <w:r>
              <w:rPr>
                <w:rStyle w:val="VerbatimChar"/>
              </w:rPr>
              <w:t xml:space="preserve">assigned_lga_code</w:t>
            </w:r>
            <w:r>
              <w:t xml:space="preserve"> </w:t>
            </w:r>
            <w:r>
              <w:t xml:space="preserve">derived in</w:t>
            </w:r>
            <w:r>
              <w:t xml:space="preserve"> </w:t>
            </w:r>
            <w:r>
              <w:rPr>
                <w:rStyle w:val="VerbatimChar"/>
              </w:rPr>
              <w:t xml:space="preserve">prepare_media.py</w:t>
            </w:r>
            <w:r>
              <w:t xml:space="preserve">; five cross-file join checks added</w:t>
            </w:r>
          </w:p>
        </w:tc>
      </w:tr>
      <w:tr>
        <w:tc>
          <w:tcPr/>
          <w:p>
            <w:pPr>
              <w:pStyle w:val="Compact"/>
            </w:pPr>
            <w:r>
              <w:rPr>
                <w:b/>
                <w:bCs/>
              </w:rPr>
              <w:t xml:space="preserve">1.13 previous household</w:t>
            </w:r>
          </w:p>
        </w:tc>
        <w:tc>
          <w:tcPr/>
          <w:p>
            <w:pPr>
              <w:pStyle w:val="Compact"/>
            </w:pPr>
            <w:r>
              <w:t xml:space="preserve">A required autocomplete filtered to a settlement’s previous-round households. The lookup covers 1,565 of 2,524 settlements, so in the other</w:t>
            </w:r>
            <w:r>
              <w:t xml:space="preserve"> </w:t>
            </w:r>
            <w:r>
              <w:rPr>
                <w:b/>
                <w:bCs/>
              </w:rPr>
              <w:t xml:space="preserve">959 (38%)</w:t>
            </w:r>
            <w:r>
              <w:t xml:space="preserve"> </w:t>
            </w:r>
            <w:r>
              <w:t xml:space="preserve">a household answering</w:t>
            </w:r>
            <w:r>
              <w:t xml:space="preserve"> </w:t>
            </w:r>
            <w:r>
              <w:rPr>
                <w:i/>
                <w:iCs/>
              </w:rPr>
              <w:t xml:space="preserve">yes</w:t>
            </w:r>
            <w:r>
              <w:t xml:space="preserve"> </w:t>
            </w:r>
            <w:r>
              <w:t xml:space="preserve">at 1.12 faced an empty required list: no way to answer, skip, or abandon</w:t>
            </w:r>
          </w:p>
        </w:tc>
        <w:tc>
          <w:tcPr/>
          <w:p>
            <w:pPr>
              <w:pStyle w:val="Compact"/>
            </w:pPr>
            <w:r>
              <w:t xml:space="preserve">The list appears only when it has entries; a typed fallback with a format constraint always available; one calculate coalesces the two into a single analysis variable</w:t>
            </w:r>
          </w:p>
        </w:tc>
      </w:tr>
    </w:tbl>
    <w:p>
      <w:pPr>
        <w:pStyle w:val="BodyText"/>
      </w:pPr>
      <w:r>
        <w:t xml:space="preserve">Neither is exotic. Both convert cleanly, validate cleanly, pass every static</w:t>
      </w:r>
      <w:r>
        <w:t xml:space="preserve"> </w:t>
      </w:r>
      <w:r>
        <w:t xml:space="preserve">check, and make the form unusable.</w:t>
      </w:r>
      <w:r>
        <w:t xml:space="preserve"> </w:t>
      </w:r>
      <w:r>
        <w:rPr>
          <w:b/>
          <w:bCs/>
        </w:rPr>
        <w:t xml:space="preserve">They were found by using it, which is the</w:t>
      </w:r>
      <w:r>
        <w:rPr>
          <w:b/>
          <w:bCs/>
        </w:rPr>
        <w:t xml:space="preserve"> </w:t>
      </w:r>
      <w:r>
        <w:rPr>
          <w:b/>
          <w:bCs/>
        </w:rPr>
        <w:t xml:space="preserve">only thing that finds them.</w:t>
      </w:r>
    </w:p>
    <w:p>
      <w:pPr>
        <w:pStyle w:val="BodyText"/>
      </w:pPr>
      <w:r>
        <w:rPr>
          <w:b/>
          <w:bCs/>
        </w:rPr>
        <w:t xml:space="preserve">What is still not done.</w:t>
      </w:r>
      <w:r>
        <w:t xml:space="preserve"> </w:t>
      </w:r>
      <w:r>
        <w:t xml:space="preserve">The 54 cases in</w:t>
      </w:r>
      <w:r>
        <w:t xml:space="preserve"> </w:t>
      </w:r>
      <w:r>
        <w:rPr>
          <w:rStyle w:val="VerbatimChar"/>
        </w:rPr>
        <w:t xml:space="preserve">test_plan.md</w:t>
      </w:r>
      <w:r>
        <w:t xml:space="preserve"> </w:t>
      </w:r>
      <w:r>
        <w:t xml:space="preserve">have</w:t>
      </w:r>
      <w:r>
        <w:t xml:space="preserve"> </w:t>
      </w:r>
      <w:r>
        <w:rPr>
          <w:b/>
          <w:bCs/>
        </w:rPr>
        <w:t xml:space="preserve">not</w:t>
      </w:r>
      <w:r>
        <w:t xml:space="preserve"> </w:t>
      </w:r>
      <w:r>
        <w:t xml:space="preserve">been</w:t>
      </w:r>
      <w:r>
        <w:t xml:space="preserve"> </w:t>
      </w:r>
      <w:r>
        <w:t xml:space="preserve">executed as a suite - no pass/fail record exists against them, and this document</w:t>
      </w:r>
      <w:r>
        <w:t xml:space="preserve"> </w:t>
      </w:r>
      <w:r>
        <w:t xml:space="preserve">does not claim one. What has been established is that the form loads on a real</w:t>
      </w:r>
      <w:r>
        <w:t xml:space="preserve"> </w:t>
      </w:r>
      <w:r>
        <w:t xml:space="preserve">server with real media, that the identification section can be completed, and</w:t>
      </w:r>
      <w:r>
        <w:t xml:space="preserve"> </w:t>
      </w:r>
      <w:r>
        <w:t xml:space="preserve">that the two defects above are gone. The check-digit logic behind case S09 is</w:t>
      </w:r>
      <w:r>
        <w:t xml:space="preserve"> </w:t>
      </w:r>
      <w:r>
        <w:t xml:space="preserve">separately executed in full by</w:t>
      </w:r>
      <w:r>
        <w:t xml:space="preserve"> </w:t>
      </w:r>
      <w:r>
        <w:rPr>
          <w:rStyle w:val="VerbatimChar"/>
        </w:rPr>
        <w:t xml:space="preserve">tests/test_check_digit.py</w:t>
      </w:r>
      <w:r>
        <w:t xml:space="preserve">.</w:t>
      </w:r>
    </w:p>
    <w:p>
      <w:pPr>
        <w:pStyle w:val="BodyText"/>
      </w:pPr>
      <w:r>
        <w:rPr>
          <w:b/>
          <w:bCs/>
        </w:rPr>
        <w:t xml:space="preserve">A test plan that has been written is not a test plan that has been run</w:t>
      </w:r>
      <w:r>
        <w:t xml:space="preserve">, and</w:t>
      </w:r>
      <w:r>
        <w:t xml:space="preserve"> </w:t>
      </w:r>
      <w:r>
        <w:t xml:space="preserve">partially exercising a form is not the same as running its test plan. Both</w:t>
      </w:r>
      <w:r>
        <w:t xml:space="preserve"> </w:t>
      </w:r>
      <w:r>
        <w:t xml:space="preserve">statements are still true here, and the honest position is that deployment</w:t>
      </w:r>
      <w:r>
        <w:t xml:space="preserve"> </w:t>
      </w:r>
      <w:r>
        <w:t xml:space="preserve">testing found what static analysis could not and stopped short of the suite.</w:t>
      </w:r>
    </w:p>
    <w:bookmarkEnd w:id="172"/>
    <w:bookmarkStart w:id="173" w:name="X5a7f4ba53612f224582a2cb770b75f09641ce50"/>
    <w:p>
      <w:pPr>
        <w:pStyle w:val="Heading2"/>
      </w:pPr>
      <w:r>
        <w:t xml:space="preserve">What an independent read of the form found</w:t>
      </w:r>
    </w:p>
    <w:p>
      <w:pPr>
        <w:pStyle w:val="FirstParagraph"/>
      </w:pPr>
      <w:r>
        <w:t xml:space="preserve">The built form and its seven CSVs were reviewed by a second party against the</w:t>
      </w:r>
      <w:r>
        <w:t xml:space="preserve"> </w:t>
      </w:r>
      <w:r>
        <w:t xml:space="preserve">XLSForm specification, independently of the deployment testing above. Three</w:t>
      </w:r>
      <w:r>
        <w:t xml:space="preserve"> </w:t>
      </w:r>
      <w:r>
        <w:t xml:space="preserve">findings held, and all three are the same shape:</w:t>
      </w:r>
      <w:r>
        <w:t xml:space="preserve"> </w:t>
      </w:r>
      <w:r>
        <w:rPr>
          <w:b/>
          <w:bCs/>
        </w:rPr>
        <w:t xml:space="preserve">things that convert, validate</w:t>
      </w:r>
      <w:r>
        <w:rPr>
          <w:b/>
          <w:bCs/>
        </w:rPr>
        <w:t xml:space="preserve"> </w:t>
      </w:r>
      <w:r>
        <w:rPr>
          <w:b/>
          <w:bCs/>
        </w:rPr>
        <w:t xml:space="preserve">and load, and are still wrong.</w:t>
      </w:r>
    </w:p>
    <w:p>
      <w:pPr>
        <w:pStyle w:val="BodyText"/>
      </w:pPr>
      <w:r>
        <w:rPr>
          <w:b/>
          <w:bCs/>
        </w:rPr>
        <w:t xml:space="preserve">A warning that could be submitted as data.</w:t>
      </w:r>
      <w:r>
        <w:t xml:space="preserve"> </w:t>
      </w:r>
      <w:r>
        <w:rPr>
          <w:rStyle w:val="VerbatimChar"/>
        </w:rPr>
        <w:t xml:space="preserve">medicines.csv</w:t>
      </w:r>
      <w:r>
        <w:t xml:space="preserve"> </w:t>
      </w:r>
      <w:r>
        <w:t xml:space="preserve">opened with a</w:t>
      </w:r>
      <w:r>
        <w:t xml:space="preserve"> </w:t>
      </w:r>
      <w:r>
        <w:rPr>
          <w:rStyle w:val="VerbatimChar"/>
        </w:rPr>
        <w:t xml:space="preserve">__PLACEHOLDER__</w:t>
      </w:r>
      <w:r>
        <w:t xml:space="preserve"> </w:t>
      </w:r>
      <w:r>
        <w:t xml:space="preserve">row labelled</w:t>
      </w:r>
      <w:r>
        <w:t xml:space="preserve"> </w:t>
      </w:r>
      <w:r>
        <w:rPr>
          <w:i/>
          <w:iCs/>
        </w:rPr>
        <w:t xml:space="preserve">“PLACEHOLDER LIST - NOT FOR DEPLOYMENT”</w:t>
      </w:r>
      <w:r>
        <w:t xml:space="preserve">. It was</w:t>
      </w:r>
      <w:r>
        <w:t xml:space="preserve"> </w:t>
      </w:r>
      <w:r>
        <w:t xml:space="preserve">meant as a banner. In a</w:t>
      </w:r>
      <w:r>
        <w:t xml:space="preserve"> </w:t>
      </w:r>
      <w:r>
        <w:rPr>
          <w:rStyle w:val="VerbatimChar"/>
        </w:rPr>
        <w:t xml:space="preserve">select_one_from_file</w:t>
      </w:r>
      <w:r>
        <w:t xml:space="preserve"> </w:t>
      </w:r>
      <w:r>
        <w:t xml:space="preserve">codelist a row is a selectable</w:t>
      </w:r>
      <w:r>
        <w:t xml:space="preserve"> </w:t>
      </w:r>
      <w:r>
        <w:t xml:space="preserve">answer, so it sat in the 4.13 dropdown among the real drug names and an</w:t>
      </w:r>
      <w:r>
        <w:t xml:space="preserve"> </w:t>
      </w:r>
      <w:r>
        <w:t xml:space="preserve">enumerator could have recorded it as a child’s antibiotic.</w:t>
      </w:r>
      <w:r>
        <w:t xml:space="preserve"> </w:t>
      </w:r>
      <w:r>
        <w:rPr>
          <w:b/>
          <w:bCs/>
        </w:rPr>
        <w:t xml:space="preserve">Removed.</w:t>
      </w:r>
      <w:r>
        <w:t xml:space="preserve"> </w:t>
      </w:r>
      <w:r>
        <w:t xml:space="preserve">The list</w:t>
      </w:r>
      <w:r>
        <w:t xml:space="preserve"> </w:t>
      </w:r>
      <w:r>
        <w:t xml:space="preserve">is still self-identifying and by a mechanism nobody can choose: every row carries</w:t>
      </w:r>
      <w:r>
        <w:t xml:space="preserve"> </w:t>
      </w:r>
      <w:r>
        <w:rPr>
          <w:rStyle w:val="VerbatimChar"/>
        </w:rPr>
        <w:t xml:space="preserve">list_version = PLACEHOLDER-WHO-AWaRe-2023</w:t>
      </w:r>
      <w:r>
        <w:t xml:space="preserve">, and every code is a WHO ATC code</w:t>
      </w:r>
      <w:r>
        <w:t xml:space="preserve"> </w:t>
      </w:r>
      <w:r>
        <w:t xml:space="preserve">where the paper form expects a two-digit local one.</w:t>
      </w:r>
    </w:p>
    <w:p>
      <w:pPr>
        <w:pStyle w:val="BodyText"/>
      </w:pPr>
      <w:r>
        <w:rPr>
          <w:b/>
          <w:bCs/>
        </w:rPr>
        <w:t xml:space="preserve">A uniqueness check that was not there.</w:t>
      </w:r>
      <w:r>
        <w:t xml:space="preserve"> </w:t>
      </w:r>
      <w:r>
        <w:rPr>
          <w:rStyle w:val="VerbatimChar"/>
        </w:rPr>
        <w:t xml:space="preserve">q4_01_line</w:t>
      </w:r>
      <w:r>
        <w:t xml:space="preserve"> </w:t>
      </w:r>
      <w:r>
        <w:t xml:space="preserve">validated that the roster</w:t>
      </w:r>
      <w:r>
        <w:t xml:space="preserve"> </w:t>
      </w:r>
      <w:r>
        <w:t xml:space="preserve">line exists and points at an eligible child. Neither clause stops the</w:t>
      </w:r>
      <w:r>
        <w:t xml:space="preserve"> </w:t>
      </w:r>
      <w:r>
        <w:rPr>
          <w:i/>
          <w:iCs/>
        </w:rPr>
        <w:t xml:space="preserve">same</w:t>
      </w:r>
      <w:r>
        <w:t xml:space="preserve"> </w:t>
      </w:r>
      <w:r>
        <w:t xml:space="preserve">line</w:t>
      </w:r>
      <w:r>
        <w:t xml:space="preserve"> </w:t>
      </w:r>
      <w:r>
        <w:t xml:space="preserve">being entered for two children - one child recorded twice, another eligible child</w:t>
      </w:r>
      <w:r>
        <w:t xml:space="preserve"> </w:t>
      </w:r>
      <w:r>
        <w:t xml:space="preserve">never recorded, and the form accepting it. That is precisely the cross-question</w:t>
      </w:r>
      <w:r>
        <w:t xml:space="preserve"> </w:t>
      </w:r>
      <w:r>
        <w:t xml:space="preserve">consistency this question asks the form to enforce in place of a clerk.</w:t>
      </w:r>
      <w:r>
        <w:t xml:space="preserve"> </w:t>
      </w:r>
      <w:r>
        <w:rPr>
          <w:rStyle w:val="VerbatimChar"/>
        </w:rPr>
        <w:t xml:space="preserve">count(/data/child[q4_01_line = current()/.]) = 1</w:t>
      </w:r>
      <w:r>
        <w:t xml:space="preserve"> </w:t>
      </w:r>
      <w:r>
        <w:t xml:space="preserve">closes it.</w:t>
      </w:r>
    </w:p>
    <w:p>
      <w:pPr>
        <w:pStyle w:val="BodyText"/>
      </w:pPr>
      <w:r>
        <w:rPr>
          <w:b/>
          <w:bCs/>
        </w:rPr>
        <w:t xml:space="preserve">Hausa that was carried and not used.</w:t>
      </w:r>
      <w:r>
        <w:t xml:space="preserve"> </w:t>
      </w:r>
      <w:r>
        <w:rPr>
          <w:rStyle w:val="VerbatimChar"/>
        </w:rPr>
        <w:t xml:space="preserve">medicines.csv</w:t>
      </w:r>
      <w:r>
        <w:t xml:space="preserve"> </w:t>
      </w:r>
      <w:r>
        <w:t xml:space="preserve">held a</w:t>
      </w:r>
      <w:r>
        <w:t xml:space="preserve"> </w:t>
      </w:r>
      <w:r>
        <w:rPr>
          <w:rStyle w:val="VerbatimChar"/>
        </w:rPr>
        <w:t xml:space="preserve">label_ha</w:t>
      </w:r>
      <w:r>
        <w:t xml:space="preserve"> </w:t>
      </w:r>
      <w:r>
        <w:t xml:space="preserve">column the form never read, so every option rendered in English. For the drugs</w:t>
      </w:r>
      <w:r>
        <w:t xml:space="preserve"> </w:t>
      </w:r>
      <w:r>
        <w:t xml:space="preserve">this changes little - an international nonproprietary name is the same word in</w:t>
      </w:r>
      <w:r>
        <w:t xml:space="preserve"> </w:t>
      </w:r>
      <w:r>
        <w:t xml:space="preserve">Hausa - but</w:t>
      </w:r>
      <w:r>
        <w:t xml:space="preserve"> </w:t>
      </w:r>
      <w:r>
        <w:rPr>
          <w:i/>
          <w:iCs/>
        </w:rPr>
        <w:t xml:space="preserve">“Other, specify”</w:t>
      </w:r>
      <w:r>
        <w:t xml:space="preserve"> </w:t>
      </w:r>
      <w:r>
        <w:t xml:space="preserve">and</w:t>
      </w:r>
      <w:r>
        <w:t xml:space="preserve"> </w:t>
      </w:r>
      <w:r>
        <w:rPr>
          <w:i/>
          <w:iCs/>
        </w:rPr>
        <w:t xml:space="preserve">“Do not know which medicine”</w:t>
      </w:r>
      <w:r>
        <w:t xml:space="preserve"> </w:t>
      </w:r>
      <w:r>
        <w:t xml:space="preserve">are the two an</w:t>
      </w:r>
      <w:r>
        <w:t xml:space="preserve"> </w:t>
      </w:r>
      <w:r>
        <w:t xml:space="preserve">enumerator reads aloud, and they were English-only to a cohort where 38% are not</w:t>
      </w:r>
      <w:r>
        <w:t xml:space="preserve"> </w:t>
      </w:r>
      <w:r>
        <w:t xml:space="preserve">confident readers of English. The file now carries</w:t>
      </w:r>
      <w:r>
        <w:t xml:space="preserve"> </w:t>
      </w:r>
      <w:r>
        <w:rPr>
          <w:rStyle w:val="VerbatimChar"/>
        </w:rPr>
        <w:t xml:space="preserve">label::Hausa (ha)</w:t>
      </w:r>
      <w:r>
        <w:t xml:space="preserve"> </w:t>
      </w:r>
      <w:r>
        <w:t xml:space="preserve">and</w:t>
      </w:r>
      <w:r>
        <w:t xml:space="preserve"> </w:t>
      </w:r>
      <w:r>
        <w:rPr>
          <w:rStyle w:val="VerbatimChar"/>
        </w:rPr>
        <w:t xml:space="preserve">label::English (en)</w:t>
      </w:r>
      <w:r>
        <w:t xml:space="preserve"> </w:t>
      </w:r>
      <w:r>
        <w:t xml:space="preserve">so Collect resolves by active language.</w:t>
      </w:r>
    </w:p>
    <w:p>
      <w:pPr>
        <w:pStyle w:val="BodyText"/>
      </w:pPr>
      <w:r>
        <w:rPr>
          <w:b/>
          <w:bCs/>
        </w:rPr>
        <w:t xml:space="preserve">Two further observations were correct and are already the stated position.</w:t>
      </w:r>
      <w:r>
        <w:t xml:space="preserve"> </w:t>
      </w:r>
      <w:r>
        <w:rPr>
          <w:rStyle w:val="VerbatimChar"/>
        </w:rPr>
        <w:t xml:space="preserve">last-saved</w:t>
      </w:r>
      <w:r>
        <w:t xml:space="preserve"> </w:t>
      </w:r>
      <w:r>
        <w:t xml:space="preserve">dedup holds one submission of history rather than a ledger, which</w:t>
      </w:r>
      <w:r>
        <w:t xml:space="preserve"> </w:t>
      </w:r>
      <w:r>
        <w:rPr>
          <w:rStyle w:val="VerbatimChar"/>
        </w:rPr>
        <w:t xml:space="preserve">label_reuse.md</w:t>
      </w:r>
      <w:r>
        <w:t xml:space="preserve"> </w:t>
      </w:r>
      <w:r>
        <w:t xml:space="preserve">says in those terms and is why the answer to</w:t>
      </w:r>
      <w:r>
        <w:t xml:space="preserve"> </w:t>
      </w:r>
      <w:r>
        <w:rPr>
          <w:i/>
          <w:iCs/>
        </w:rPr>
        <w:t xml:space="preserve">“can a</w:t>
      </w:r>
      <w:r>
        <w:rPr>
          <w:i/>
          <w:iCs/>
        </w:rPr>
        <w:t xml:space="preserve"> </w:t>
      </w:r>
      <w:r>
        <w:rPr>
          <w:i/>
          <w:iCs/>
        </w:rPr>
        <w:t xml:space="preserve">self-contained form enforce this”</w:t>
      </w:r>
      <w:r>
        <w:t xml:space="preserve"> </w:t>
      </w:r>
      <w:r>
        <w:t xml:space="preserve">is no. And</w:t>
      </w:r>
      <w:r>
        <w:t xml:space="preserve"> </w:t>
      </w:r>
      <w:r>
        <w:rPr>
          <w:rStyle w:val="VerbatimChar"/>
        </w:rPr>
        <w:t xml:space="preserve">roster_mismatch_note</w:t>
      </w:r>
      <w:r>
        <w:t xml:space="preserve"> </w:t>
      </w:r>
      <w:r>
        <w:t xml:space="preserve">can fire</w:t>
      </w:r>
      <w:r>
        <w:t xml:space="preserve"> </w:t>
      </w:r>
      <w:r>
        <w:t xml:space="preserve">only if a repeat instance is deleted, because</w:t>
      </w:r>
      <w:r>
        <w:t xml:space="preserve"> </w:t>
      </w:r>
      <w:r>
        <w:rPr>
          <w:rStyle w:val="VerbatimChar"/>
        </w:rPr>
        <w:t xml:space="preserve">repeat_count</w:t>
      </w:r>
      <w:r>
        <w:t xml:space="preserve"> </w:t>
      </w:r>
      <w:r>
        <w:t xml:space="preserve">binds the roster to</w:t>
      </w:r>
      <w:r>
        <w:t xml:space="preserve"> </w:t>
      </w:r>
      <w:r>
        <w:t xml:space="preserve">the stated household size - prevention first, with the note as the backstop for</w:t>
      </w:r>
      <w:r>
        <w:t xml:space="preserve"> </w:t>
      </w:r>
      <w:r>
        <w:t xml:space="preserve">the one path that gets round it.</w:t>
      </w:r>
    </w:p>
    <w:p>
      <w:r>
        <w:br w:type="page"/>
      </w:r>
    </w:p>
    <w:bookmarkEnd w:id="173"/>
    <w:bookmarkEnd w:id="174"/>
    <w:bookmarkStart w:id="184"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75"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75"/>
    <w:bookmarkStart w:id="176"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7.3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389.6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76"/>
    <w:bookmarkStart w:id="182" w:name="what-i-rejected-and-why"/>
    <w:p>
      <w:pPr>
        <w:pStyle w:val="Heading2"/>
      </w:pPr>
      <w:r>
        <w:t xml:space="preserve">What I rejected, and why</w:t>
      </w:r>
    </w:p>
    <w:bookmarkStart w:id="177"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77"/>
    <w:bookmarkStart w:id="178"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78"/>
    <w:bookmarkStart w:id="179"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9"/>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9"/>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9"/>
        </w:numPr>
      </w:pPr>
      <w:r>
        <w:t xml:space="preserve">It solves a problem the external-file approach has already solved, at the cost</w:t>
      </w:r>
      <w:r>
        <w:t xml:space="preserve"> </w:t>
      </w:r>
      <w:r>
        <w:t xml:space="preserve">of a structural complication that lasts for the whole round.</w:t>
      </w:r>
    </w:p>
    <w:bookmarkEnd w:id="179"/>
    <w:bookmarkStart w:id="180"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80"/>
    <w:bookmarkStart w:id="181"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81"/>
    <w:bookmarkEnd w:id="182"/>
    <w:bookmarkStart w:id="183"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83"/>
    <w:bookmarkEnd w:id="184"/>
    <w:bookmarkStart w:id="212"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85"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85"/>
    <w:bookmarkStart w:id="186"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86"/>
    <w:bookmarkStart w:id="209" w:name="scenario-cases"/>
    <w:p>
      <w:pPr>
        <w:pStyle w:val="Heading2"/>
      </w:pPr>
      <w:r>
        <w:t xml:space="preserve">Scenario cases</w:t>
      </w:r>
    </w:p>
    <w:bookmarkStart w:id="187"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87"/>
    <w:bookmarkStart w:id="188"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88"/>
    <w:bookmarkStart w:id="189"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89"/>
    <w:bookmarkStart w:id="190"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90"/>
    <w:bookmarkStart w:id="191"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91"/>
    <w:bookmarkStart w:id="192"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92"/>
    <w:bookmarkStart w:id="193"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93"/>
    <w:bookmarkStart w:id="194"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94"/>
    <w:bookmarkStart w:id="195"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95"/>
    <w:bookmarkStart w:id="196"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96"/>
    <w:bookmarkStart w:id="197"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97"/>
    <w:bookmarkStart w:id="198"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98"/>
    <w:bookmarkStart w:id="199"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99"/>
    <w:bookmarkStart w:id="200"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200"/>
    <w:bookmarkStart w:id="201"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201"/>
    <w:bookmarkStart w:id="202"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202"/>
    <w:bookmarkStart w:id="203"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203"/>
    <w:bookmarkStart w:id="204"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204"/>
    <w:bookmarkStart w:id="205"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submit and hand the device to the supervisor for review at 7.04. It must NOT refer to 7.03, which is the paper signature field and does not exist in this form.</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205"/>
    <w:bookmarkStart w:id="206"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206"/>
    <w:bookmarkStart w:id="207"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207"/>
    <w:bookmarkStart w:id="208"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208"/>
    <w:bookmarkEnd w:id="209"/>
    <w:bookmarkStart w:id="210"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10"/>
    <w:bookmarkStart w:id="211" w:name="what-this-plan-does-not-cover"/>
    <w:p>
      <w:pPr>
        <w:pStyle w:val="Heading2"/>
      </w:pPr>
      <w:r>
        <w:t xml:space="preserve">What this plan does not cover</w:t>
      </w:r>
    </w:p>
    <w:p>
      <w:pPr>
        <w:pStyle w:val="Compact"/>
        <w:numPr>
          <w:ilvl w:val="0"/>
          <w:numId w:val="1020"/>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20"/>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20"/>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20"/>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11"/>
    <w:bookmarkEnd w:id="212"/>
    <w:bookmarkStart w:id="222" w:name="Xee424e5d5c4d9bee30fbcc4553d43aaff7ae50a"/>
    <w:p>
      <w:pPr>
        <w:pStyle w:val="Heading1"/>
      </w:pPr>
      <w:r>
        <w:t xml:space="preserve">Rejecting a specimen label already used in an earlier submission (F8)</w:t>
      </w:r>
    </w:p>
    <w:bookmarkStart w:id="213"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13"/>
    <w:bookmarkStart w:id="214"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14"/>
    <w:bookmarkStart w:id="215"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15"/>
    <w:bookmarkStart w:id="220" w:name="X4b09c52c6844cbba3a3872c8142c724dfa04b1d"/>
    <w:p>
      <w:pPr>
        <w:pStyle w:val="Heading2"/>
      </w:pPr>
      <w:r>
        <w:t xml:space="preserve">The architecture that can enforce it fully</w:t>
      </w:r>
    </w:p>
    <w:bookmarkStart w:id="216"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16"/>
    <w:bookmarkStart w:id="217"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17"/>
    <w:bookmarkStart w:id="218"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18"/>
    <w:bookmarkStart w:id="219"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19"/>
    <w:bookmarkEnd w:id="220"/>
    <w:bookmarkStart w:id="221"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21"/>
    <w:bookmarkEnd w:id="222"/>
    <w:bookmarkStart w:id="230"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23"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23"/>
    <w:bookmarkStart w:id="227"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24"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24"/>
    <w:bookmarkStart w:id="225"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25"/>
    <w:bookmarkStart w:id="226"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26"/>
    <w:bookmarkEnd w:id="227"/>
    <w:bookmarkStart w:id="228"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28"/>
    <w:bookmarkStart w:id="229" w:name="what-this-does-not-catch"/>
    <w:p>
      <w:pPr>
        <w:pStyle w:val="Heading2"/>
      </w:pPr>
      <w:r>
        <w:t xml:space="preserve">What this does not catch</w:t>
      </w:r>
    </w:p>
    <w:p>
      <w:pPr>
        <w:pStyle w:val="Compact"/>
        <w:numPr>
          <w:ilvl w:val="0"/>
          <w:numId w:val="1021"/>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1"/>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1"/>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1"/>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29"/>
    <w:bookmarkEnd w:id="230"/>
    <w:bookmarkStart w:id="239"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31"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31"/>
    <w:bookmarkStart w:id="232"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32"/>
    <w:bookmarkStart w:id="235"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33"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2"/>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2"/>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33"/>
    <w:bookmarkStart w:id="234"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34"/>
    <w:bookmarkEnd w:id="235"/>
    <w:bookmarkStart w:id="236"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36"/>
    <w:bookmarkStart w:id="237"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3"/>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3"/>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3"/>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37"/>
    <w:bookmarkStart w:id="238"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38"/>
    <w:bookmarkEnd w:id="239"/>
    <w:bookmarkStart w:id="251"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40"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20260630-9c5d68</w:t>
            </w:r>
            <w:r>
              <w:t xml:space="preserve"> </w:t>
            </w:r>
            <w:r>
              <w:t xml:space="preserve">- release date plus a digest of the definition</w:t>
            </w:r>
          </w:p>
        </w:tc>
        <w:tc>
          <w:tcPr/>
          <w:p>
            <w:pPr>
              <w:pStyle w:val="Compact"/>
            </w:pPr>
            <w:r>
              <w:rPr>
                <w:b/>
                <w:bCs/>
              </w:rPr>
              <w:t xml:space="preserve">Derived by the build, not typed.</w:t>
            </w:r>
            <w:r>
              <w:t xml:space="preserve"> </w:t>
            </w:r>
            <w:r>
              <w:t xml:space="preserve">Changes on every publish, including a one-character label fix, because it is computed from the survey and choices rows themselves</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rPr>
          <w:b/>
          <w:bCs/>
        </w:rPr>
        <w:t xml:space="preserve">Why derived rather than incremented, which is what this table used to say.</w:t>
      </w:r>
      <w:r>
        <w:t xml:space="preserve"> </w:t>
      </w:r>
      <w:r>
        <w:t xml:space="preserve">It said the version increments on every publish, and it did not: the value was a</w:t>
      </w:r>
      <w:r>
        <w:t xml:space="preserve"> </w:t>
      </w:r>
      <w:r>
        <w:t xml:space="preserve">constant in</w:t>
      </w:r>
      <w:r>
        <w:t xml:space="preserve"> </w:t>
      </w:r>
      <w:r>
        <w:rPr>
          <w:rStyle w:val="VerbatimChar"/>
        </w:rPr>
        <w:t xml:space="preserve">build_form.py</w:t>
      </w:r>
      <w:r>
        <w:t xml:space="preserve">, so four builds that fixed the 1.02 LGA join, the</w:t>
      </w:r>
      <w:r>
        <w:t xml:space="preserve"> </w:t>
      </w:r>
      <w:r>
        <w:t xml:space="preserve">1.13 dead end and the 1.14 stop note all shipped</w:t>
      </w:r>
      <w:r>
        <w:t xml:space="preserve"> </w:t>
      </w:r>
      <w:r>
        <w:rPr>
          <w:rStyle w:val="VerbatimChar"/>
        </w:rPr>
        <w:t xml:space="preserve">2026063001</w:t>
      </w:r>
      <w:r>
        <w:t xml:space="preserve">. Two materially</w:t>
      </w:r>
      <w:r>
        <w:t xml:space="preserve"> </w:t>
      </w:r>
      <w:r>
        <w:t xml:space="preserve">different forms were indistinguishable to the server and to the analysis team,</w:t>
      </w:r>
      <w:r>
        <w:t xml:space="preserve"> </w:t>
      </w:r>
      <w:r>
        <w:t xml:space="preserve">which is the exact failure</w:t>
      </w:r>
      <w:r>
        <w:t xml:space="preserve"> </w:t>
      </w:r>
      <w:r>
        <w:rPr>
          <w:rStyle w:val="VerbatimChar"/>
        </w:rPr>
        <w:t xml:space="preserve">form_version</w:t>
      </w:r>
      <w:r>
        <w:t xml:space="preserve"> </w:t>
      </w:r>
      <w:r>
        <w:t xml:space="preserve">exists to prevent - and it was found by</w:t>
      </w:r>
      <w:r>
        <w:t xml:space="preserve"> </w:t>
      </w:r>
      <w:r>
        <w:t xml:space="preserve">uploading both to Kobo and being unable to tell which was which.</w:t>
      </w:r>
    </w:p>
    <w:p>
      <w:pPr>
        <w:pStyle w:val="BodyText"/>
      </w:pPr>
      <w:r>
        <w:t xml:space="preserve">A version a human must remember to bump is a version that does not get bumped.</w:t>
      </w:r>
      <w:r>
        <w:t xml:space="preserve"> </w:t>
      </w:r>
      <w:r>
        <w:t xml:space="preserve">The digest is taken over the form definition, so it</w:t>
      </w:r>
      <w:r>
        <w:t xml:space="preserve"> </w:t>
      </w:r>
      <w:r>
        <w:rPr>
          <w:b/>
          <w:bCs/>
        </w:rPr>
        <w:t xml:space="preserve">cannot</w:t>
      </w:r>
      <w:r>
        <w:t xml:space="preserve"> </w:t>
      </w:r>
      <w:r>
        <w:t xml:space="preserve">fail to change</w:t>
      </w:r>
      <w:r>
        <w:t xml:space="preserve"> </w:t>
      </w:r>
      <w:r>
        <w:t xml:space="preserve">when the form changes, and two builds of identical content produce an identical</w:t>
      </w:r>
      <w:r>
        <w:t xml:space="preserve"> </w:t>
      </w:r>
      <w:r>
        <w:t xml:space="preserve">version - which is what keeps the pipeline reproducible. It is the same</w:t>
      </w:r>
      <w:r>
        <w:t xml:space="preserve"> </w:t>
      </w:r>
      <w:r>
        <w:t xml:space="preserve">content-addressed identity as the Q1 ingest, applied to the instrument.</w:t>
      </w:r>
    </w:p>
    <w:p>
      <w:pPr>
        <w:pStyle w:val="BodyText"/>
      </w:pPr>
      <w:r>
        <w:t xml:space="preserve">The cost, stated: the version no longer sorts chronologically beyond its date</w:t>
      </w:r>
      <w:r>
        <w:t xml:space="preserve"> </w:t>
      </w:r>
      <w:r>
        <w:t xml:space="preserve">prefix. Ordering comes from the release date and from the commit history, not</w:t>
      </w:r>
      <w:r>
        <w:t xml:space="preserve"> </w:t>
      </w:r>
      <w:r>
        <w:t xml:space="preserve">from the digest. For distinguishing records that is sufficient, and</w:t>
      </w:r>
      <w:r>
        <w:t xml:space="preserve"> </w:t>
      </w:r>
      <w:r>
        <w:t xml:space="preserve">distinguishing is what the requirement asks for.</w:t>
      </w:r>
    </w:p>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40"/>
    <w:bookmarkStart w:id="243"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41" w:name="safe"/>
    <w:p>
      <w:pPr>
        <w:pStyle w:val="Heading3"/>
      </w:pPr>
      <w:r>
        <w:t xml:space="preserve">Safe</w:t>
      </w:r>
    </w:p>
    <w:p>
      <w:pPr>
        <w:pStyle w:val="Compact"/>
        <w:numPr>
          <w:ilvl w:val="0"/>
          <w:numId w:val="1024"/>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4"/>
        </w:numPr>
      </w:pPr>
      <w:r>
        <w:rPr>
          <w:b/>
          <w:bCs/>
        </w:rPr>
        <w:t xml:space="preserve">Loosening a constraint.</w:t>
      </w:r>
      <w:r>
        <w:t xml:space="preserve"> </w:t>
      </w:r>
      <w:r>
        <w:t xml:space="preserve">Data already collected remains valid.</w:t>
      </w:r>
    </w:p>
    <w:p>
      <w:pPr>
        <w:pStyle w:val="Compact"/>
        <w:numPr>
          <w:ilvl w:val="0"/>
          <w:numId w:val="1024"/>
        </w:numPr>
      </w:pPr>
      <w:r>
        <w:rPr>
          <w:b/>
          <w:bCs/>
        </w:rPr>
        <w:t xml:space="preserve">Fixing a label, hint or translation.</w:t>
      </w:r>
      <w:r>
        <w:t xml:space="preserve"> </w:t>
      </w:r>
      <w:r>
        <w:t xml:space="preserve">No stored value changes.</w:t>
      </w:r>
    </w:p>
    <w:p>
      <w:pPr>
        <w:pStyle w:val="Compact"/>
        <w:numPr>
          <w:ilvl w:val="0"/>
          <w:numId w:val="1024"/>
        </w:numPr>
      </w:pPr>
      <w:r>
        <w:rPr>
          <w:b/>
          <w:bCs/>
        </w:rPr>
        <w:t xml:space="preserve">Correcting a relevance rule</w:t>
      </w:r>
      <w:r>
        <w:t xml:space="preserve"> </w:t>
      </w:r>
      <w:r>
        <w:t xml:space="preserve">so a question appears where it should have.</w:t>
      </w:r>
    </w:p>
    <w:p>
      <w:pPr>
        <w:pStyle w:val="Compact"/>
        <w:numPr>
          <w:ilvl w:val="0"/>
          <w:numId w:val="1024"/>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41"/>
    <w:bookmarkStart w:id="242" w:name="unsafe---do-not-do-mid-round"/>
    <w:p>
      <w:pPr>
        <w:pStyle w:val="Heading3"/>
      </w:pPr>
      <w:r>
        <w:t xml:space="preserve">Unsafe - do not do mid-round</w:t>
      </w:r>
    </w:p>
    <w:p>
      <w:pPr>
        <w:pStyle w:val="Compact"/>
        <w:numPr>
          <w:ilvl w:val="0"/>
          <w:numId w:val="1025"/>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5"/>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5"/>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5"/>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42"/>
    <w:bookmarkEnd w:id="243"/>
    <w:bookmarkStart w:id="246"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44" w:name="sequence"/>
    <w:p>
      <w:pPr>
        <w:pStyle w:val="Heading3"/>
      </w:pPr>
      <w:r>
        <w:t xml:space="preserve">Sequence</w:t>
      </w:r>
    </w:p>
    <w:p>
      <w:pPr>
        <w:pStyle w:val="Compact"/>
        <w:numPr>
          <w:ilvl w:val="0"/>
          <w:numId w:val="1026"/>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6"/>
        </w:numPr>
      </w:pPr>
      <w:r>
        <w:rPr>
          <w:b/>
          <w:bCs/>
        </w:rPr>
        <w:t xml:space="preserve">Publish the new version.</w:t>
      </w:r>
      <w:r>
        <w:t xml:space="preserve"> </w:t>
      </w:r>
      <w:r>
        <w:t xml:space="preserve">Central serves it to any device that syncs.</w:t>
      </w:r>
    </w:p>
    <w:p>
      <w:pPr>
        <w:pStyle w:val="Compact"/>
        <w:numPr>
          <w:ilvl w:val="0"/>
          <w:numId w:val="1026"/>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6"/>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6"/>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44"/>
    <w:bookmarkStart w:id="245" w:name="what-protects-data-already-collected"/>
    <w:p>
      <w:pPr>
        <w:pStyle w:val="Heading3"/>
      </w:pPr>
      <w:r>
        <w:t xml:space="preserve">What protects data already collected</w:t>
      </w:r>
    </w:p>
    <w:p>
      <w:pPr>
        <w:pStyle w:val="Compact"/>
        <w:numPr>
          <w:ilvl w:val="0"/>
          <w:numId w:val="1027"/>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7"/>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7"/>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7"/>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45"/>
    <w:bookmarkEnd w:id="246"/>
    <w:bookmarkStart w:id="248"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8"/>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8"/>
        </w:numPr>
      </w:pPr>
      <w:r>
        <w:rPr>
          <w:b/>
          <w:bCs/>
        </w:rPr>
        <w:t xml:space="preserve">Central’s submission metadata</w:t>
      </w:r>
      <w:r>
        <w:t xml:space="preserve">, which records the version served.</w:t>
      </w:r>
    </w:p>
    <w:p>
      <w:pPr>
        <w:pStyle w:val="Compact"/>
        <w:numPr>
          <w:ilvl w:val="0"/>
          <w:numId w:val="1028"/>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20260630-ae1b89</w:t>
      </w:r>
      <w:r>
        <w:t xml:space="preserve"> </w:t>
      </w:r>
      <w:r>
        <w:t xml:space="preserve">is useless without knowing what changed in it.</w:t>
      </w:r>
    </w:p>
    <w:bookmarkStart w:id="247" w:name="the-change-log-entry-format"/>
    <w:p>
      <w:pPr>
        <w:pStyle w:val="Heading3"/>
      </w:pPr>
      <w:r>
        <w:t xml:space="preserve">The change log entry format</w:t>
      </w:r>
    </w:p>
    <w:p>
      <w:pPr>
        <w:pStyle w:val="SourceCode"/>
      </w:pPr>
      <w:r>
        <w:rPr>
          <w:rStyle w:val="VerbatimChar"/>
        </w:rPr>
        <w:t xml:space="preserve">## 20260630-ae1b89 - 8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20260630-9c5d68 carry WHO ATC codes;</w:t>
      </w:r>
      <w:r>
        <w:br/>
      </w:r>
      <w:r>
        <w:rPr>
          <w:rStyle w:val="VerbatimChar"/>
        </w:rPr>
        <w:t xml:space="preserve">          records from 20260630-ae1b89 carry ministry two-digit codes.</w:t>
      </w:r>
      <w:r>
        <w:br/>
      </w:r>
      <w:r>
        <w:rPr>
          <w:rStyle w:val="VerbatimChar"/>
        </w:rPr>
        <w:t xml:space="preserve">          Crosswalk in codebook.md. DO NOT concatenate without mapping.</w:t>
      </w:r>
    </w:p>
    <w:bookmarkEnd w:id="247"/>
    <w:bookmarkEnd w:id="248"/>
    <w:bookmarkStart w:id="249" w:name="device-provisioning"/>
    <w:p>
      <w:pPr>
        <w:pStyle w:val="Heading2"/>
      </w:pPr>
      <w:r>
        <w:t xml:space="preserve">Device provisioning</w:t>
      </w:r>
    </w:p>
    <w:p>
      <w:pPr>
        <w:pStyle w:val="Compact"/>
        <w:numPr>
          <w:ilvl w:val="0"/>
          <w:numId w:val="1029"/>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9"/>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9"/>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9"/>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49"/>
    <w:bookmarkStart w:id="250" w:name="what-this-plan-does-not-solve"/>
    <w:p>
      <w:pPr>
        <w:pStyle w:val="Heading2"/>
      </w:pPr>
      <w:r>
        <w:t xml:space="preserve">What this plan does not solve</w:t>
      </w:r>
    </w:p>
    <w:p>
      <w:pPr>
        <w:pStyle w:val="Compact"/>
        <w:numPr>
          <w:ilvl w:val="0"/>
          <w:numId w:val="1030"/>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30"/>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30"/>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50"/>
    <w:bookmarkEnd w:id="251"/>
    <w:bookmarkStart w:id="253"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20260630-ae1b89</w:t>
      </w:r>
      <w:r>
        <w:t xml:space="preserve"> </w:t>
      </w:r>
      <w:r>
        <w:t xml:space="preserve">is useless without knowing</w:t>
      </w:r>
      <w:r>
        <w:t xml:space="preserve"> </w:t>
      </w:r>
      <w:r>
        <w:t xml:space="preserve">what changed in it.</w:t>
      </w:r>
    </w:p>
    <w:p>
      <w:pPr>
        <w:pStyle w:val="BodyText"/>
      </w:pPr>
      <w:r>
        <w:t xml:space="preserve">Format is fixed so it can be parsed later if it ever needs to be.</w:t>
      </w:r>
    </w:p>
    <w:p>
      <w:pPr>
        <w:pStyle w:val="BodyText"/>
      </w:pPr>
      <w:r>
        <w:rPr>
          <w:b/>
          <w:bCs/>
        </w:rPr>
        <w:t xml:space="preserve">The version is derived by the build</w:t>
      </w:r>
      <w:r>
        <w:t xml:space="preserve">, not typed: release date plus a</w:t>
      </w:r>
      <w:r>
        <w:t xml:space="preserve"> </w:t>
      </w:r>
      <w:r>
        <w:t xml:space="preserve">digest of the form definition. It therefore changes whenever the form</w:t>
      </w:r>
      <w:r>
        <w:t xml:space="preserve"> </w:t>
      </w:r>
      <w:r>
        <w:t xml:space="preserve">changes and stays identical when it does not, which is what makes an entry</w:t>
      </w:r>
      <w:r>
        <w:t xml:space="preserve"> </w:t>
      </w:r>
      <w:r>
        <w:t xml:space="preserve">here correspond to exactly one instrument. See</w:t>
      </w:r>
      <w:r>
        <w:t xml:space="preserve"> </w:t>
      </w:r>
      <w:r>
        <w:rPr>
          <w:rStyle w:val="VerbatimChar"/>
        </w:rPr>
        <w:t xml:space="preserve">deployment_plan.md</w:t>
      </w:r>
      <w:r>
        <w:t xml:space="preserve">.</w:t>
      </w:r>
    </w:p>
    <w:bookmarkStart w:id="252" w:name="c5d68---30-june-2026---initial-release"/>
    <w:p>
      <w:pPr>
        <w:pStyle w:val="Heading2"/>
      </w:pPr>
      <w:r>
        <w:t xml:space="preserve">20260630-9c5d68 - 30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52"/>
    <w:bookmarkEnd w:id="253"/>
    <w:bookmarkStart w:id="267" w:name="X46b324ae81071087fcebac0a9b4ed72f8819087"/>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20260630-24d842</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55"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54"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54"/>
    <w:bookmarkEnd w:id="255"/>
    <w:bookmarkStart w:id="256"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56"/>
    <w:bookmarkStart w:id="257"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46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'20260630-24d842'</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q1_13_prev_n</w:t>
            </w:r>
          </w:p>
        </w:tc>
        <w:tc>
          <w:tcPr/>
          <w:p>
            <w:pPr>
              <w:pStyle w:val="Compact"/>
            </w:pPr>
            <w:r>
              <w:t xml:space="preserve">calculate</w:t>
            </w:r>
          </w:p>
        </w:tc>
        <w:tc>
          <w:tcPr/>
          <w:p>
            <w:pPr>
              <w:pStyle w:val="Compact"/>
            </w:pPr>
            <w:r>
              <w:t xml:space="preserve">derived:</w:t>
            </w:r>
            <w:r>
              <w:t xml:space="preserve"> </w:t>
            </w:r>
            <w:r>
              <w:rPr>
                <w:rStyle w:val="VerbatimChar"/>
              </w:rPr>
              <w:t xml:space="preserve">count(instance('previous_round_households')/root/item[se</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 and ${q1_13_prev_n} &gt; 0</w:t>
            </w:r>
          </w:p>
        </w:tc>
      </w:tr>
      <w:tr>
        <w:tc>
          <w:tcPr/>
          <w:p>
            <w:pPr>
              <w:pStyle w:val="Compact"/>
            </w:pPr>
            <w:r>
              <w:rPr>
                <w:rStyle w:val="VerbatimChar"/>
              </w:rPr>
              <w:t xml:space="preserve">q1_13_prev_id_other</w:t>
            </w:r>
          </w:p>
        </w:tc>
        <w:tc>
          <w:tcPr/>
          <w:p>
            <w:pPr>
              <w:pStyle w:val="Compact"/>
            </w:pPr>
            <w:r>
              <w:t xml:space="preserve">text</w:t>
            </w:r>
          </w:p>
        </w:tc>
        <w:tc>
          <w:tcPr/>
          <w:p>
            <w:pPr>
              <w:pStyle w:val="Compact"/>
            </w:pPr>
            <w:r>
              <w:t xml:space="preserve">1.13 Write the 2025 household identifier as printed on the household card, f</w:t>
            </w:r>
          </w:p>
        </w:tc>
        <w:tc>
          <w:tcPr/>
          <w:p>
            <w:pPr>
              <w:pStyle w:val="Compact"/>
            </w:pPr>
            <w:r>
              <w:rPr>
                <w:rStyle w:val="VerbatimChar"/>
              </w:rPr>
              <w:t xml:space="preserve">${q1_12_prev_round} = '1' and (${q1_13_prev_n} = 0 or ${q1_13_pr</w:t>
            </w:r>
          </w:p>
        </w:tc>
      </w:tr>
      <w:tr>
        <w:tc>
          <w:tcPr/>
          <w:p>
            <w:pPr>
              <w:pStyle w:val="Compact"/>
            </w:pPr>
            <w:r>
              <w:rPr>
                <w:rStyle w:val="VerbatimChar"/>
              </w:rPr>
              <w:t xml:space="preserve">q1_13_prev_id_final</w:t>
            </w:r>
          </w:p>
        </w:tc>
        <w:tc>
          <w:tcPr/>
          <w:p>
            <w:pPr>
              <w:pStyle w:val="Compact"/>
            </w:pPr>
            <w:r>
              <w:t xml:space="preserve">calculate</w:t>
            </w:r>
          </w:p>
        </w:tc>
        <w:tc>
          <w:tcPr/>
          <w:p>
            <w:pPr>
              <w:pStyle w:val="Compact"/>
            </w:pPr>
            <w:r>
              <w:t xml:space="preserve">derived:</w:t>
            </w:r>
            <w:r>
              <w:t xml:space="preserve"> </w:t>
            </w:r>
            <w:r>
              <w:rPr>
                <w:rStyle w:val="VerbatimChar"/>
              </w:rPr>
              <w:t xml:space="preserve">if(${q1_13_prev_id} != '', ${q1_13_prev_id}, ${q1_13_pre</w:t>
            </w:r>
          </w:p>
        </w:tc>
        <w:tc>
          <w:tcPr/>
          <w:p>
            <w:pPr>
              <w:pStyle w:val="Compact"/>
            </w:pPr>
            <w:r>
              <w:rPr>
                <w:rStyle w:val="VerbatimChar"/>
              </w:rPr>
              <w:t xml:space="preserve">never (always collected)</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57"/>
    <w:bookmarkStart w:id="258"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58"/>
    <w:bookmarkStart w:id="259"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59"/>
    <w:bookmarkStart w:id="260"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60"/>
    <w:bookmarkStart w:id="263"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61"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61"/>
    <w:bookmarkStart w:id="262"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62"/>
    <w:bookmarkEnd w:id="263"/>
    <w:bookmarkStart w:id="264"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64"/>
    <w:bookmarkStart w:id="265"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65"/>
    <w:bookmarkStart w:id="266"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66"/>
    <w:bookmarkEnd w:id="267"/>
    <w:bookmarkStart w:id="287"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70" w:name="X30e475aa5a16d1ae5e56ccb4a34ace443598349"/>
    <w:p>
      <w:pPr>
        <w:pStyle w:val="Heading2"/>
      </w:pPr>
      <w:r>
        <w:t xml:space="preserve">Left out because the input does not exist</w:t>
      </w:r>
    </w:p>
    <w:bookmarkStart w:id="268"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68"/>
    <w:bookmarkStart w:id="269"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69"/>
    <w:bookmarkEnd w:id="270"/>
    <w:bookmarkStart w:id="274" w:name="X0c46a8b3bbfce3fb5af33f518a1da1769ceb610"/>
    <w:p>
      <w:pPr>
        <w:pStyle w:val="Heading2"/>
      </w:pPr>
      <w:r>
        <w:t xml:space="preserve">Left out because the decision is not mine</w:t>
      </w:r>
    </w:p>
    <w:bookmarkStart w:id="271"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71"/>
    <w:bookmarkStart w:id="272"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72"/>
    <w:bookmarkStart w:id="273"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73"/>
    <w:bookmarkEnd w:id="274"/>
    <w:bookmarkStart w:id="277" w:name="Xc69f4735137b59e558f8a8a0f4c957848d1438a"/>
    <w:p>
      <w:pPr>
        <w:pStyle w:val="Heading2"/>
      </w:pPr>
      <w:r>
        <w:t xml:space="preserve">Left out because it is impossible in the medium</w:t>
      </w:r>
    </w:p>
    <w:bookmarkStart w:id="275"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75"/>
    <w:bookmarkStart w:id="276"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76"/>
    <w:bookmarkEnd w:id="277"/>
    <w:bookmarkStart w:id="281" w:name="Xa85c2e772d728893cb03e88ecd29b0dcc7841b7"/>
    <w:p>
      <w:pPr>
        <w:pStyle w:val="Heading2"/>
      </w:pPr>
      <w:r>
        <w:t xml:space="preserve">Left out because it needs a device or a person</w:t>
      </w:r>
    </w:p>
    <w:bookmarkStart w:id="278"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78"/>
    <w:bookmarkStart w:id="279"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79"/>
    <w:bookmarkStart w:id="280"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80"/>
    <w:bookmarkEnd w:id="281"/>
    <w:bookmarkStart w:id="285" w:name="left-out-on-judgement"/>
    <w:p>
      <w:pPr>
        <w:pStyle w:val="Heading2"/>
      </w:pPr>
      <w:r>
        <w:t xml:space="preserve">Left out on judgement</w:t>
      </w:r>
    </w:p>
    <w:bookmarkStart w:id="282"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82"/>
    <w:bookmarkStart w:id="283"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83"/>
    <w:bookmarkStart w:id="284"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84"/>
    <w:bookmarkEnd w:id="285"/>
    <w:bookmarkStart w:id="286" w:name="what-i-would-do-first-with-another-day"/>
    <w:p>
      <w:pPr>
        <w:pStyle w:val="Heading2"/>
      </w:pPr>
      <w:r>
        <w:t xml:space="preserve">What I would do first with another day</w:t>
      </w:r>
    </w:p>
    <w:p>
      <w:pPr>
        <w:pStyle w:val="Compact"/>
        <w:numPr>
          <w:ilvl w:val="0"/>
          <w:numId w:val="1031"/>
        </w:numPr>
      </w:pPr>
      <w:r>
        <w:t xml:space="preserve">Partition the media files per team. Largest risk reduction per hour of work.</w:t>
      </w:r>
    </w:p>
    <w:p>
      <w:pPr>
        <w:pStyle w:val="Compact"/>
        <w:numPr>
          <w:ilvl w:val="0"/>
          <w:numId w:val="1031"/>
        </w:numPr>
      </w:pPr>
      <w:r>
        <w:t xml:space="preserve">Execute the test plan on a real device, since Central access resolves it.</w:t>
      </w:r>
    </w:p>
    <w:p>
      <w:pPr>
        <w:pStyle w:val="Compact"/>
        <w:numPr>
          <w:ilvl w:val="0"/>
          <w:numId w:val="1031"/>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86"/>
    <w:bookmarkEnd w:id="287"/>
    <w:bookmarkStart w:id="288" w:name="part-3---question-5"/>
    <w:p>
      <w:pPr>
        <w:pStyle w:val="Heading1"/>
      </w:pPr>
      <w:r>
        <w:t xml:space="preserve">PART 3 - Question 5</w:t>
      </w:r>
    </w:p>
    <w:bookmarkEnd w:id="288"/>
    <w:bookmarkStart w:id="295"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89"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and</w:t>
      </w:r>
      <w:r>
        <w:t xml:space="preserve"> </w:t>
      </w:r>
      <w:r>
        <w:rPr>
          <w:b/>
          <w:bCs/>
        </w:rPr>
        <w:t xml:space="preserve">scoped down or lifted at the three-hour mark</w:t>
      </w:r>
      <w:r>
        <w:t xml:space="preserve"> </w:t>
      </w:r>
      <w:r>
        <w:t xml:space="preserve">when the one-incident test</w:t>
      </w:r>
      <w:r>
        <w:t xml:space="preserve"> </w:t>
      </w:r>
      <w:r>
        <w:t xml:space="preserve">reports. Cheap and reversible; every hour of open editing adds records I must</w:t>
      </w:r>
      <w:r>
        <w:t xml:space="preserve"> </w:t>
      </w:r>
      <w:r>
        <w:t xml:space="preserve">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w:t>
      </w:r>
      <w:r>
        <w:t xml:space="preserve"> </w:t>
      </w:r>
      <w:r>
        <w:t xml:space="preserve">does.</w:t>
      </w:r>
    </w:p>
    <w:p>
      <w:pPr>
        <w:pStyle w:val="BodyText"/>
      </w:pPr>
      <w:r>
        <w:rPr>
          <w:b/>
          <w:bCs/>
        </w:rPr>
        <w:t xml:space="preserve">45 min-3 h · Test whether the duplicates and the discrepancy are one</w:t>
      </w:r>
      <w:r>
        <w:rPr>
          <w:b/>
          <w:bCs/>
        </w:rPr>
        <w:t xml:space="preserve"> </w:t>
      </w:r>
      <w:r>
        <w:rPr>
          <w:b/>
          <w:bCs/>
        </w:rPr>
        <w:t xml:space="preserve">incident.</w:t>
      </w:r>
      <w:r>
        <w:t xml:space="preserve"> </w:t>
      </w:r>
      <w:r>
        <w:t xml:space="preserve">Duplicated settlements change the denominator. If that is the cause</w:t>
      </w:r>
      <w:r>
        <w:t xml:space="preserve"> </w:t>
      </w:r>
      <w:r>
        <w:t xml:space="preserve">I have one 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89"/>
    <w:bookmarkStart w:id="290"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90"/>
    <w:bookmarkStart w:id="291"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w:t>
      </w:r>
      <w:r>
        <w:t xml:space="preserve"> </w:t>
      </w:r>
      <w:r>
        <w:t xml:space="preserve">a 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w:t>
      </w:r>
      <w:r>
        <w:t xml:space="preserve"> </w:t>
      </w:r>
      <w:r>
        <w:t xml:space="preserve">here: the incident is an</w:t>
      </w:r>
      <w:r>
        <w:t xml:space="preserve"> </w:t>
      </w:r>
      <w:r>
        <w:rPr>
          <w:i/>
          <w:iCs/>
        </w:rPr>
        <w:t xml:space="preserve">assignment</w:t>
      </w:r>
      <w:r>
        <w:t xml:space="preserve"> </w:t>
      </w:r>
      <w:r>
        <w:t xml:space="preserve">failure, which a concurrency mechanism</w:t>
      </w:r>
      <w:r>
        <w:t xml:space="preserve"> </w:t>
      </w:r>
      <w:r>
        <w:t xml:space="preserve">would only 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and resolution by optimistic concurrency, not</w:t>
      </w:r>
      <w:r>
        <w:rPr>
          <w:b/>
          <w:bCs/>
        </w:rPr>
        <w:t xml:space="preserve"> </w:t>
      </w:r>
      <w:r>
        <w:rPr>
          <w:b/>
          <w:bCs/>
        </w:rPr>
        <w:t xml:space="preserve">locking.</w:t>
      </w:r>
      <w:r>
        <w:t xml:space="preserve"> </w:t>
      </w:r>
      <w:r>
        <w:t xml:space="preserve">Every feature carries a</w:t>
      </w:r>
      <w:r>
        <w:t xml:space="preserve"> </w:t>
      </w:r>
      <w:r>
        <w:rPr>
          <w:rStyle w:val="VerbatimChar"/>
        </w:rPr>
        <w:t xml:space="preserve">version</w:t>
      </w:r>
      <w:r>
        <w:t xml:space="preserve">; an update supplies the version it</w:t>
      </w:r>
      <w:r>
        <w:t xml:space="preserve"> </w:t>
      </w:r>
      <w:r>
        <w:t xml:space="preserve">read and applies only if it still matches. A stale write is</w:t>
      </w:r>
      <w:r>
        <w:t xml:space="preserve"> </w:t>
      </w:r>
      <w:r>
        <w:rPr>
          <w:b/>
          <w:bCs/>
        </w:rPr>
        <w:t xml:space="preserve">rejected and</w:t>
      </w:r>
      <w:r>
        <w:rPr>
          <w:b/>
          <w:bCs/>
        </w:rPr>
        <w:t xml:space="preserve"> </w:t>
      </w:r>
      <w:r>
        <w:rPr>
          <w:b/>
          <w:bCs/>
        </w:rPr>
        <w:t xml:space="preserve">returned to its author</w:t>
      </w:r>
      <w:r>
        <w:t xml:space="preserve">, never silently applied. Locking is rejected because</w:t>
      </w:r>
      <w:r>
        <w:t xml:space="preserve"> </w:t>
      </w:r>
      <w:r>
        <w:t xml:space="preserve">analysts are intermittently connected, and a lock held from a disconnected</w:t>
      </w:r>
      <w:r>
        <w:t xml:space="preserve"> </w:t>
      </w:r>
      <w:r>
        <w:t xml:space="preserve">session blocks a whole ward.</w:t>
      </w:r>
    </w:p>
    <w:p>
      <w:pPr>
        <w:pStyle w:val="BodyText"/>
      </w:pPr>
      <w:r>
        <w:rPr>
          <w:b/>
          <w:bCs/>
        </w:rPr>
        <w:t xml:space="preserve">4 · Staged merge - branch versioning, assembled rather than bought.</w:t>
      </w:r>
      <w:r>
        <w:t xml:space="preserve"> </w:t>
      </w:r>
      <w:r>
        <w:t xml:space="preserve">Analysts</w:t>
      </w:r>
      <w:r>
        <w:t xml:space="preserve"> </w:t>
      </w:r>
      <w:r>
        <w:t xml:space="preserve">write to a personal staging schema; a merge applies only if the §4 validation</w:t>
      </w:r>
      <w:r>
        <w:t xml:space="preserve"> </w:t>
      </w:r>
      <w:r>
        <w:t xml:space="preserve">passes, so nothing enters the authoritative layer unvalidated - the property</w:t>
      </w:r>
      <w:r>
        <w:t xml:space="preserve"> </w:t>
      </w:r>
      <w:r>
        <w:t xml:space="preserve">that would have stopped this incident reaching 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91"/>
    <w:bookmarkStart w:id="292"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w:t>
      </w:r>
      <w:r>
        <w:t xml:space="preserve"> </w:t>
      </w:r>
      <w:r>
        <w:rPr>
          <w:b/>
          <w:bCs/>
        </w:rPr>
        <w:t xml:space="preserve">200 m</w:t>
      </w:r>
      <w:r>
        <w:t xml:space="preserve"> </w:t>
      </w:r>
      <w:r>
        <w:t xml:space="preserve">- 3.4x the worst single-fix accuracy in</w:t>
      </w:r>
      <w:r>
        <w:t xml:space="preserve"> </w:t>
      </w:r>
      <w:r>
        <w:t xml:space="preserve">this round’s own tracks (58 m), so it is not GPS jitter;</w:t>
      </w:r>
      <w:r>
        <w:t xml:space="preserve"> </w:t>
      </w:r>
      <w:r>
        <w:rPr>
          <w:b/>
          <w:bCs/>
        </w:rPr>
        <w:t xml:space="preserve">target population</w:t>
      </w:r>
      <w:r>
        <w:rPr>
          <w:b/>
          <w:bCs/>
        </w:rPr>
        <w:t xml:space="preserve"> </w:t>
      </w:r>
      <w:r>
        <w:rPr>
          <w:b/>
          <w:bCs/>
        </w:rPr>
        <w:t xml:space="preserve">changed by more than 20%</w:t>
      </w:r>
      <w:r>
        <w:t xml:space="preserve"> </w:t>
      </w:r>
      <w:r>
        <w:t xml:space="preserve">- my judgement, not a standard: a fifth of a</w:t>
      </w:r>
      <w:r>
        <w:t xml:space="preserve"> </w:t>
      </w:r>
      <w:r>
        <w:t xml:space="preserve">settlement’s under-5 population appearing or disappearing between rounds is a</w:t>
      </w:r>
      <w:r>
        <w:t xml:space="preserve"> </w:t>
      </w:r>
      <w:r>
        <w:t xml:space="preserve">resurvey trigger rather than a keying slip; a first settlement created in a</w:t>
      </w:r>
      <w:r>
        <w:t xml:space="preserve"> </w:t>
      </w:r>
      <w:r>
        <w:t xml:space="preserve">ward; a team-day route beyond the 95th percentile of the round to date; any edit</w:t>
      </w:r>
      <w:r>
        <w:t xml:space="preserve"> </w:t>
      </w:r>
      <w:r>
        <w:t xml:space="preserve">outside working hours.</w:t>
      </w:r>
    </w:p>
    <w:p>
      <w:pPr>
        <w:pStyle w:val="BodyText"/>
      </w:pPr>
      <w:r>
        <w:rPr>
          <w:b/>
          <w:bCs/>
        </w:rPr>
        <w:t xml:space="preserve">Every threshold above is either measured from the round in progress or</w:t>
      </w:r>
      <w:r>
        <w:rPr>
          <w:b/>
          <w:bCs/>
        </w:rPr>
        <w:t xml:space="preserve"> </w:t>
      </w:r>
      <w:r>
        <w:rPr>
          <w:b/>
          <w:bCs/>
        </w:rPr>
        <w:t xml:space="preserve">labelled judgement.</w:t>
      </w:r>
      <w:r>
        <w:t xml:space="preserve"> </w:t>
      </w:r>
      <w:r>
        <w:t xml:space="preserve">None is inherited from another programme, and a rule whose</w:t>
      </w:r>
      <w:r>
        <w:t xml:space="preserve"> </w:t>
      </w:r>
      <w:r>
        <w:t xml:space="preserve">number cannot be sourced does not go in.</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92"/>
    <w:bookmarkStart w:id="293"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w:t>
      </w:r>
      <w:r>
        <w:t xml:space="preserve"> </w:t>
      </w:r>
      <w:r>
        <w:t xml:space="preserve">decisions. Ten days cannot transfer these, and pretending otherwise produces</w:t>
      </w:r>
      <w:r>
        <w:t xml:space="preserve"> </w:t>
      </w:r>
      <w:r>
        <w:t xml:space="preserve">four thin handovers instead of two solid ones. Better to lose the context</w:t>
      </w:r>
      <w:r>
        <w:t xml:space="preserve"> </w:t>
      </w:r>
      <w:r>
        <w:t xml:space="preserve">knowingly than the pipeline by accident.</w:t>
      </w:r>
    </w:p>
    <w:bookmarkEnd w:id="293"/>
    <w:bookmarkStart w:id="294"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w:t>
      </w:r>
      <w:r>
        <w:t xml:space="preserve"> </w:t>
      </w:r>
      <w:r>
        <w:t xml:space="preserve">at it”</w:t>
      </w:r>
      <w:r>
        <w:t xml:space="preserve">. Coverage figure to a named central analyst; the integrity fix to the</w:t>
      </w:r>
      <w:r>
        <w:t xml:space="preserve"> </w:t>
      </w:r>
      <w:r>
        <w:t xml:space="preserve">data engineer who found it; handover to the two state supervisors; partner</w:t>
      </w:r>
      <w:r>
        <w:t xml:space="preserve"> </w:t>
      </w:r>
      <w:r>
        <w:t xml:space="preserve">report to a central analyst from day 5.</w:t>
      </w:r>
      <w:r>
        <w:t xml:space="preserve"> </w:t>
      </w:r>
      <w:r>
        <w:rPr>
          <w:b/>
          <w:bCs/>
        </w:rPr>
        <w:t xml:space="preserve">I keep two things only:</w:t>
      </w:r>
      <w:r>
        <w:t xml:space="preserve"> </w:t>
      </w:r>
      <w:r>
        <w:t xml:space="preserve">the</w:t>
      </w:r>
      <w:r>
        <w:t xml:space="preserve"> </w:t>
      </w:r>
      <w:r>
        <w:t xml:space="preserve">sequencing decision and communication to national level, neither delegable</w:t>
      </w:r>
      <w:r>
        <w:t xml:space="preserve"> </w:t>
      </w:r>
      <w:r>
        <w:t xml:space="preserve">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w:t>
      </w:r>
      <w:r>
        <w:rPr>
          <w:b/>
          <w:bCs/>
        </w:rPr>
        <w:t xml:space="preserve"> </w:t>
      </w:r>
      <w:r>
        <w:rPr>
          <w:b/>
          <w:bCs/>
        </w:rPr>
        <w:t xml:space="preserve">deputy 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w:t>
      </w:r>
      <w:r>
        <w:t xml:space="preserve"> </w:t>
      </w:r>
      <w:r>
        <w:t xml:space="preserve">daily 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94"/>
    <w:bookmarkEnd w:id="295"/>
    <w:bookmarkStart w:id="296" w:name="part-3---question-6"/>
    <w:p>
      <w:pPr>
        <w:pStyle w:val="Heading1"/>
      </w:pPr>
      <w:r>
        <w:t xml:space="preserve">PART 3 - Question 6</w:t>
      </w:r>
    </w:p>
    <w:bookmarkEnd w:id="296"/>
    <w:bookmarkStart w:id="317"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302"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97"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w:t>
      </w:r>
      <w:r>
        <w:t xml:space="preserve"> </w:t>
      </w:r>
      <w:r>
        <w:rPr>
          <w:b/>
          <w:bCs/>
        </w:rPr>
        <w:t xml:space="preserve">95% of timetabled</w:t>
      </w:r>
      <w:r>
        <w:rPr>
          <w:b/>
          <w:bCs/>
        </w:rPr>
        <w:t xml:space="preserve"> </w:t>
      </w:r>
      <w:r>
        <w:rPr>
          <w:b/>
          <w:bCs/>
        </w:rPr>
        <w:t xml:space="preserve">minutes are participants working</w:t>
      </w:r>
      <w:r>
        <w:t xml:space="preserve"> </w:t>
      </w:r>
      <w:r>
        <w:t xml:space="preserve">(§3) and every block ends in a product rather</w:t>
      </w:r>
      <w:r>
        <w:t xml:space="preserve"> </w:t>
      </w:r>
      <w:r>
        <w:t xml:space="preserve">than a summary.</w:t>
      </w:r>
    </w:p>
    <w:bookmarkEnd w:id="297"/>
    <w:bookmarkStart w:id="298"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2"/>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2"/>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2"/>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98"/>
    <w:bookmarkStart w:id="299"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99"/>
    <w:bookmarkStart w:id="300"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300"/>
    <w:bookmarkStart w:id="301"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301"/>
    <w:bookmarkEnd w:id="302"/>
    <w:bookmarkStart w:id="305"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303"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303"/>
    <w:bookmarkStart w:id="304"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304"/>
    <w:bookmarkEnd w:id="305"/>
    <w:bookmarkStart w:id="307" w:name="the-five-day-course"/>
    <w:p>
      <w:pPr>
        <w:pStyle w:val="Heading2"/>
      </w:pPr>
      <w:r>
        <w:t xml:space="preserve">3. The five-day course</w:t>
      </w:r>
    </w:p>
    <w:p>
      <w:pPr>
        <w:pStyle w:val="FirstParagraph"/>
      </w:pPr>
      <w:r>
        <w:rPr>
          <w:b/>
          <w:bCs/>
        </w:rPr>
        <w:t xml:space="preserve">Ratio: 1,245 of the 1,305 timetabled minutes are participants working - 95%.</w:t>
      </w:r>
      <w:r>
        <w:t xml:space="preserve"> </w:t>
      </w:r>
      <w:r>
        <w:t xml:space="preserve">Instruction is four blocks, each capped at 20 minutes and each followed</w:t>
      </w:r>
      <w:r>
        <w:t xml:space="preserve"> </w:t>
      </w:r>
      <w:r>
        <w:t xml:space="preserve">immediately by the task that uses it. Annex E times every session, so the ratio</w:t>
      </w:r>
      <w:r>
        <w:t xml:space="preserve"> </w:t>
      </w:r>
      <w:r>
        <w:t xml:space="preserve">is counted rather than asserted; what it does not separately time is the</w:t>
      </w:r>
      <w:r>
        <w:t xml:space="preserve"> </w:t>
      </w:r>
      <w:r>
        <w:t xml:space="preserve">explaining and debriefing a facilitator does</w:t>
      </w:r>
      <w:r>
        <w:t xml:space="preserve"> </w:t>
      </w:r>
      <w:r>
        <w:rPr>
          <w:i/>
          <w:iCs/>
        </w:rPr>
        <w:t xml:space="preserve">inside</w:t>
      </w:r>
      <w:r>
        <w:t xml:space="preserve"> </w:t>
      </w:r>
      <w:r>
        <w:t xml:space="preserve">a working session, which</w:t>
      </w:r>
      <w:r>
        <w:t xml:space="preserve"> </w:t>
      </w:r>
      <w:r>
        <w:t xml:space="preserve">is why the felt balance in the room is nearer 70:30 than 95:5.</w:t>
      </w:r>
    </w:p>
    <w:p>
      <w:pPr>
        <w:pStyle w:val="BodyText"/>
      </w:pPr>
      <w:r>
        <w:t xml:space="preserve">This follows directly from §1.1 - the cohort’s deficit is application, and</w:t>
      </w:r>
      <w:r>
        <w:t xml:space="preserve"> </w:t>
      </w:r>
      <w:r>
        <w:t xml:space="preserve">lecture is the 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306"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240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306"/>
    <w:bookmarkEnd w:id="307"/>
    <w:bookmarkStart w:id="308"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308"/>
    <w:bookmarkStart w:id="309"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309"/>
    <w:bookmarkStart w:id="314"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10"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3"/>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3"/>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3"/>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10"/>
    <w:bookmarkStart w:id="311"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11"/>
    <w:bookmarkStart w:id="312"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12"/>
    <w:bookmarkStart w:id="313" w:name="X8379ae9f478ae67121ddfa21d2a31519e437e3e"/>
    <w:p>
      <w:pPr>
        <w:pStyle w:val="Heading3"/>
      </w:pPr>
      <w:r>
        <w:t xml:space="preserve">Days 61-90 - measure, and decide what is next</w:t>
      </w:r>
    </w:p>
    <w:p>
      <w:pPr>
        <w:pStyle w:val="Compact"/>
        <w:numPr>
          <w:ilvl w:val="0"/>
          <w:numId w:val="1034"/>
        </w:numPr>
      </w:pPr>
      <w:r>
        <w:rPr>
          <w:b/>
          <w:bCs/>
        </w:rPr>
        <w:t xml:space="preserve">Post-assessment</w:t>
      </w:r>
      <w:r>
        <w:t xml:space="preserve">, including the independent reproduction task.</w:t>
      </w:r>
    </w:p>
    <w:p>
      <w:pPr>
        <w:pStyle w:val="Compact"/>
        <w:numPr>
          <w:ilvl w:val="0"/>
          <w:numId w:val="1034"/>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5"/>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13"/>
    <w:bookmarkEnd w:id="314"/>
    <w:bookmarkStart w:id="316"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15"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15"/>
    <w:bookmarkEnd w:id="316"/>
    <w:bookmarkEnd w:id="317"/>
    <w:bookmarkStart w:id="318" w:name="annexes"/>
    <w:p>
      <w:pPr>
        <w:pStyle w:val="Heading1"/>
      </w:pPr>
      <w:r>
        <w:t xml:space="preserve">ANNEXES</w:t>
      </w:r>
    </w:p>
    <w:p>
      <w:pPr>
        <w:pStyle w:val="FirstParagraph"/>
      </w:pPr>
      <w:r>
        <w:t xml:space="preserve">Excluded from the Q6 page limit, as the question permits.</w:t>
      </w:r>
    </w:p>
    <w:bookmarkEnd w:id="318"/>
    <w:bookmarkStart w:id="327"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19"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19"/>
    <w:bookmarkStart w:id="320"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20"/>
    <w:bookmarkStart w:id="321"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21"/>
    <w:bookmarkStart w:id="322"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22"/>
    <w:bookmarkStart w:id="323"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23"/>
    <w:bookmarkStart w:id="324"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24"/>
    <w:bookmarkStart w:id="325"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25"/>
    <w:bookmarkStart w:id="326"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26"/>
    <w:bookmarkEnd w:id="327"/>
    <w:bookmarkStart w:id="328"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28"/>
    <w:bookmarkStart w:id="342"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29"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29"/>
    <w:bookmarkStart w:id="330"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30"/>
    <w:bookmarkStart w:id="337" w:name="minute-by-minute"/>
    <w:p>
      <w:pPr>
        <w:pStyle w:val="Heading2"/>
      </w:pPr>
      <w:r>
        <w:t xml:space="preserve">Minute by minute</w:t>
      </w:r>
    </w:p>
    <w:bookmarkStart w:id="331"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31"/>
    <w:bookmarkStart w:id="332"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32"/>
    <w:bookmarkStart w:id="333"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33"/>
    <w:bookmarkStart w:id="334"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34"/>
    <w:bookmarkStart w:id="335"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35"/>
    <w:bookmarkStart w:id="336"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36"/>
    <w:bookmarkEnd w:id="337"/>
    <w:bookmarkStart w:id="339"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38"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38"/>
    <w:bookmarkEnd w:id="339"/>
    <w:bookmarkStart w:id="340" w:name="if-you-are-running-short-of-time"/>
    <w:p>
      <w:pPr>
        <w:pStyle w:val="Heading2"/>
      </w:pPr>
      <w:r>
        <w:t xml:space="preserve">If you are running short of time</w:t>
      </w:r>
    </w:p>
    <w:p>
      <w:pPr>
        <w:pStyle w:val="FirstParagraph"/>
      </w:pPr>
      <w:r>
        <w:t xml:space="preserve">Cut in this order:</w:t>
      </w:r>
    </w:p>
    <w:p>
      <w:pPr>
        <w:pStyle w:val="Compact"/>
        <w:numPr>
          <w:ilvl w:val="0"/>
          <w:numId w:val="1036"/>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6"/>
        </w:numPr>
      </w:pPr>
      <w:r>
        <w:rPr>
          <w:b/>
          <w:bCs/>
        </w:rPr>
        <w:t xml:space="preserve">The consolidation at 83 min</w:t>
      </w:r>
      <w:r>
        <w:t xml:space="preserve"> </w:t>
      </w:r>
      <w:r>
        <w:t xml:space="preserve">- Day 3 session 3 covers it.</w:t>
      </w:r>
    </w:p>
    <w:p>
      <w:pPr>
        <w:pStyle w:val="Compact"/>
        <w:numPr>
          <w:ilvl w:val="0"/>
          <w:numId w:val="1036"/>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40"/>
    <w:bookmarkStart w:id="341"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41"/>
    <w:bookmarkEnd w:id="342"/>
    <w:bookmarkStart w:id="343"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43"/>
    <w:bookmarkStart w:id="344"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44"/>
    <w:bookmarkStart w:id="353"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45" w:name="rules"/>
    <w:p>
      <w:pPr>
        <w:pStyle w:val="Heading2"/>
      </w:pPr>
      <w:r>
        <w:t xml:space="preserve">Rules</w:t>
      </w:r>
    </w:p>
    <w:p>
      <w:pPr>
        <w:pStyle w:val="Compact"/>
        <w:numPr>
          <w:ilvl w:val="0"/>
          <w:numId w:val="1037"/>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7"/>
        </w:numPr>
      </w:pPr>
      <w:r>
        <w:t xml:space="preserve">Use</w:t>
      </w:r>
      <w:r>
        <w:t xml:space="preserve"> </w:t>
      </w:r>
      <w:r>
        <w:rPr>
          <w:b/>
          <w:bCs/>
        </w:rPr>
        <w:t xml:space="preserve">only</w:t>
      </w:r>
      <w:r>
        <w:t xml:space="preserve"> </w:t>
      </w:r>
      <w:r>
        <w:t xml:space="preserve">what is written in their record.</w:t>
      </w:r>
    </w:p>
    <w:p>
      <w:pPr>
        <w:pStyle w:val="Compact"/>
        <w:numPr>
          <w:ilvl w:val="0"/>
          <w:numId w:val="1037"/>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7"/>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45"/>
    <w:bookmarkStart w:id="346" w:name="what-to-produce"/>
    <w:p>
      <w:pPr>
        <w:pStyle w:val="Heading2"/>
      </w:pPr>
      <w:r>
        <w:t xml:space="preserve">What to produce</w:t>
      </w:r>
    </w:p>
    <w:p>
      <w:pPr>
        <w:pStyle w:val="Compact"/>
        <w:numPr>
          <w:ilvl w:val="0"/>
          <w:numId w:val="1038"/>
        </w:numPr>
      </w:pPr>
      <w:r>
        <w:t xml:space="preserve">A cleaned file, produced by following their record.</w:t>
      </w:r>
    </w:p>
    <w:p>
      <w:pPr>
        <w:pStyle w:val="Compact"/>
        <w:numPr>
          <w:ilvl w:val="0"/>
          <w:numId w:val="1038"/>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46"/>
    <w:bookmarkStart w:id="347"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47"/>
    <w:bookmarkStart w:id="348"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48"/>
    <w:bookmarkStart w:id="349"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49"/>
    <w:bookmarkStart w:id="350"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in</w:t>
            </w:r>
            <w:r>
              <w:t xml:space="preserve"> </w:t>
            </w:r>
            <w:r>
              <w:rPr>
                <w:rStyle w:val="VerbatimChar"/>
              </w:rPr>
              <w:t xml:space="preserve">facility_name</w:t>
            </w:r>
          </w:p>
        </w:tc>
        <w:tc>
          <w:tcPr/>
          <w:p>
            <w:pPr>
              <w:pStyle w:val="Compact"/>
            </w:pPr>
            <w:r>
              <w:rPr>
                <w:b/>
                <w:bCs/>
              </w:rPr>
              <w:t xml:space="preserve">24</w:t>
            </w:r>
          </w:p>
        </w:tc>
      </w:tr>
      <w:tr>
        <w:tc>
          <w:tcPr/>
          <w:p>
            <w:pPr>
              <w:pStyle w:val="Compact"/>
            </w:pPr>
            <w:r>
              <w:t xml:space="preserve">Whitespace in</w:t>
            </w:r>
            <w:r>
              <w:t xml:space="preserve"> </w:t>
            </w:r>
            <w:r>
              <w:rPr>
                <w:rStyle w:val="VerbatimChar"/>
              </w:rPr>
              <w:t xml:space="preserve">lga_name</w:t>
            </w:r>
          </w:p>
        </w:tc>
        <w:tc>
          <w:tcPr/>
          <w:p>
            <w:pPr>
              <w:pStyle w:val="Compact"/>
            </w:pPr>
            <w:r>
              <w:rPr>
                <w:b/>
                <w:bCs/>
              </w:rPr>
              <w:t xml:space="preserve">30</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50"/>
    <w:bookmarkStart w:id="351"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9"/>
        </w:numPr>
      </w:pPr>
      <w:r>
        <w:rPr>
          <w:b/>
          <w:bCs/>
        </w:rPr>
        <w:t xml:space="preserve">200 rows</w:t>
      </w:r>
      <w:r>
        <w:t xml:space="preserve"> </w:t>
      </w:r>
      <w:r>
        <w:t xml:space="preserve">(duplicates removed, missing coordinates kept), or</w:t>
      </w:r>
    </w:p>
    <w:p>
      <w:pPr>
        <w:pStyle w:val="Compact"/>
        <w:numPr>
          <w:ilvl w:val="0"/>
          <w:numId w:val="1039"/>
        </w:numPr>
      </w:pPr>
      <w:r>
        <w:rPr>
          <w:b/>
          <w:bCs/>
        </w:rPr>
        <w:t xml:space="preserve">195 rows</w:t>
      </w:r>
      <w:r>
        <w:t xml:space="preserve"> </w:t>
      </w:r>
      <w:r>
        <w:t xml:space="preserve">(missing coordinates also dropped), or</w:t>
      </w:r>
    </w:p>
    <w:p>
      <w:pPr>
        <w:pStyle w:val="Compact"/>
        <w:numPr>
          <w:ilvl w:val="0"/>
          <w:numId w:val="1039"/>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51"/>
    <w:bookmarkStart w:id="352"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52"/>
    <w:bookmarkEnd w:id="353"/>
    <w:bookmarkStart w:id="362" w:name="X75410aaa467325947cd25794f0b8f4a3e35d122"/>
    <w:p>
      <w:pPr>
        <w:pStyle w:val="Heading1"/>
      </w:pPr>
      <w:r>
        <w:t xml:space="preserve">Annex C - Pre and post assessment instrument</w:t>
      </w:r>
    </w:p>
    <w:p>
      <w:pPr>
        <w:pStyle w:val="FirstParagraph"/>
      </w:pPr>
      <w:r>
        <w:t xml:space="preserve">Excluded from the Q6 page limit.</w:t>
      </w:r>
    </w:p>
    <w:bookmarkStart w:id="354"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54"/>
    <w:bookmarkStart w:id="356"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55"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55"/>
    <w:bookmarkEnd w:id="356"/>
    <w:bookmarkStart w:id="358"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57"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57"/>
    <w:bookmarkEnd w:id="358"/>
    <w:bookmarkStart w:id="359"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40"/>
        </w:numPr>
      </w:pPr>
      <w:r>
        <w:rPr>
          <w:b/>
          <w:bCs/>
        </w:rPr>
        <w:t xml:space="preserve">Identical tasks and identical rubric.</w:t>
      </w:r>
      <w:r>
        <w:t xml:space="preserve"> </w:t>
      </w:r>
      <w:r>
        <w:t xml:space="preserve">Nothing is added or reworded.</w:t>
      </w:r>
    </w:p>
    <w:p>
      <w:pPr>
        <w:numPr>
          <w:ilvl w:val="0"/>
          <w:numId w:val="1040"/>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40"/>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40"/>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40"/>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59"/>
    <w:bookmarkStart w:id="360"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60"/>
    <w:bookmarkStart w:id="361"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1"/>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1"/>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1"/>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1"/>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61"/>
    <w:bookmarkEnd w:id="362"/>
    <w:bookmarkStart w:id="369"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D2_wards.csv</w:t>
            </w:r>
          </w:p>
        </w:tc>
        <w:tc>
          <w:tcPr/>
          <w:p>
            <w:pPr>
              <w:pStyle w:val="Compact"/>
            </w:pPr>
            <w:r>
              <w:t xml:space="preserve">Day 4 - the ward reference the cleaned facilities are joined to</w:t>
            </w:r>
          </w:p>
        </w:tc>
        <w:tc>
          <w:tcPr/>
          <w:p>
            <w:pPr>
              <w:pStyle w:val="Compact"/>
            </w:pPr>
            <w:r>
              <w:t xml:space="preserve">20261034</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63"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63"/>
    <w:bookmarkStart w:id="364"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 98 rows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w:t>
            </w:r>
            <w:r>
              <w:t xml:space="preserve"> </w:t>
            </w:r>
            <w:r>
              <w:rPr>
                <w:rStyle w:val="VerbatimChar"/>
              </w:rPr>
              <w:t xml:space="preserve">facility_name</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 120 rows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64"/>
    <w:bookmarkStart w:id="365"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65"/>
    <w:bookmarkStart w:id="366" w:name="d2---the-day-4-ward-reference"/>
    <w:p>
      <w:pPr>
        <w:pStyle w:val="Heading2"/>
      </w:pPr>
      <w:r>
        <w:t xml:space="preserve">D2 - the Day 4 ward reference</w:t>
      </w:r>
    </w:p>
    <w:p>
      <w:pPr>
        <w:pStyle w:val="FirstParagraph"/>
      </w:pPr>
      <w:r>
        <w:t xml:space="preserve">Day 4 joins each participant’s</w:t>
      </w:r>
      <w:r>
        <w:t xml:space="preserve"> </w:t>
      </w:r>
      <w:r>
        <w:rPr>
          <w:b/>
          <w:bCs/>
        </w:rPr>
        <w:t xml:space="preserve">own cleaned D1</w:t>
      </w:r>
      <w:r>
        <w:t xml:space="preserve"> </w:t>
      </w:r>
      <w:r>
        <w:t xml:space="preserve">to this table. It exists to</w:t>
      </w:r>
      <w:r>
        <w:t xml:space="preserve"> </w:t>
      </w:r>
      <w:r>
        <w:t xml:space="preserve">teach the D4 level-3 behaviour in Annex A:</w:t>
      </w:r>
      <w:r>
        <w:t xml:space="preserve"> </w:t>
      </w:r>
      <w:r>
        <w:rPr>
          <w:i/>
          <w:iCs/>
        </w:rPr>
        <w:t xml:space="preserve">reports join failures with a count</w:t>
      </w:r>
      <w:r>
        <w:rPr>
          <w:i/>
          <w:iCs/>
        </w:rPr>
        <w:t xml:space="preserve"> </w:t>
      </w:r>
      <w:r>
        <w:rPr>
          <w:i/>
          <w:iCs/>
        </w:rPr>
        <w:t xml:space="preserve">instead of quietly losing the unmatched rows.</w:t>
      </w:r>
      <w:r>
        <w:t xml:space="preserve"> </w:t>
      </w:r>
      <w:r>
        <w:t xml:space="preserve">A reference table that matched</w:t>
      </w:r>
      <w:r>
        <w:t xml:space="preserve"> </w:t>
      </w:r>
      <w:r>
        <w:t xml:space="preserve">perfectly could not teach it.</w:t>
      </w:r>
    </w:p>
    <w:p>
      <w:pPr>
        <w:pStyle w:val="BodyText"/>
      </w:pPr>
      <w:r>
        <w:t xml:space="preserve">Four columns:</w:t>
      </w:r>
      <w:r>
        <w:t xml:space="preserve"> </w:t>
      </w:r>
      <w:r>
        <w:rPr>
          <w:rStyle w:val="VerbatimChar"/>
        </w:rPr>
        <w:t xml:space="preserve">ward_code</w:t>
      </w:r>
      <w:r>
        <w:t xml:space="preserve">,</w:t>
      </w:r>
      <w:r>
        <w:t xml:space="preserve"> </w:t>
      </w:r>
      <w:r>
        <w:rPr>
          <w:rStyle w:val="VerbatimChar"/>
        </w:rPr>
        <w:t xml:space="preserve">ward_name</w:t>
      </w:r>
      <w:r>
        <w:t xml:space="preserve">,</w:t>
      </w:r>
      <w:r>
        <w:t xml:space="preserve"> </w:t>
      </w:r>
      <w:r>
        <w:rPr>
          <w:rStyle w:val="VerbatimChar"/>
        </w:rPr>
        <w:t xml:space="preserve">lga_name</w:t>
      </w:r>
      <w:r>
        <w:t xml:space="preserve">,</w:t>
      </w:r>
      <w:r>
        <w:t xml:space="preserve"> </w:t>
      </w:r>
      <w:r>
        <w:rPr>
          <w:rStyle w:val="VerbatimChar"/>
        </w:rPr>
        <w:t xml:space="preserve">population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Count</w:t>
            </w:r>
          </w:p>
        </w:tc>
      </w:tr>
      <w:tr>
        <w:tc>
          <w:tcPr/>
          <w:p>
            <w:pPr>
              <w:pStyle w:val="Compact"/>
            </w:pPr>
            <w:r>
              <w:t xml:space="preserve">Distinct ward names in D1</w:t>
            </w:r>
          </w:p>
        </w:tc>
        <w:tc>
          <w:tcPr/>
          <w:p>
            <w:pPr>
              <w:pStyle w:val="Compact"/>
            </w:pPr>
            <w:r>
              <w:t xml:space="preserve">18</w:t>
            </w:r>
          </w:p>
        </w:tc>
      </w:tr>
      <w:tr>
        <w:tc>
          <w:tcPr/>
          <w:p>
            <w:pPr>
              <w:pStyle w:val="Compact"/>
            </w:pPr>
            <w:r>
              <w:t xml:space="preserve">Wards listed in D2</w:t>
            </w:r>
          </w:p>
        </w:tc>
        <w:tc>
          <w:tcPr/>
          <w:p>
            <w:pPr>
              <w:pStyle w:val="Compact"/>
            </w:pPr>
            <w:r>
              <w:t xml:space="preserve">17</w:t>
            </w:r>
          </w:p>
        </w:tc>
      </w:tr>
      <w:tr>
        <w:tc>
          <w:tcPr/>
          <w:p>
            <w:pPr>
              <w:pStyle w:val="Compact"/>
            </w:pPr>
            <w:r>
              <w:rPr>
                <w:b/>
                <w:bCs/>
              </w:rPr>
              <w:t xml:space="preserve">Ward names in D1 absent from D2</w:t>
            </w:r>
          </w:p>
        </w:tc>
        <w:tc>
          <w:tcPr/>
          <w:p>
            <w:pPr>
              <w:pStyle w:val="Compact"/>
            </w:pPr>
            <w:r>
              <w:rPr>
                <w:b/>
                <w:bCs/>
              </w:rPr>
              <w:t xml:space="preserve">3</w:t>
            </w:r>
            <w:r>
              <w:t xml:space="preserve"> </w:t>
            </w:r>
            <w:r>
              <w:t xml:space="preserve">- Daibewo, Jostile, Maljiwo</w:t>
            </w:r>
          </w:p>
        </w:tc>
      </w:tr>
      <w:tr>
        <w:tc>
          <w:tcPr/>
          <w:p>
            <w:pPr>
              <w:pStyle w:val="Compact"/>
            </w:pPr>
            <w:r>
              <w:t xml:space="preserve">Unmatched joining the</w:t>
            </w:r>
            <w:r>
              <w:t xml:space="preserve"> </w:t>
            </w:r>
            <w:r>
              <w:rPr>
                <w:b/>
                <w:bCs/>
              </w:rPr>
              <w:t xml:space="preserve">raw</w:t>
            </w:r>
            <w:r>
              <w:t xml:space="preserve"> </w:t>
            </w:r>
            <w:r>
              <w:t xml:space="preserve">file (203 rows)</w:t>
            </w:r>
          </w:p>
        </w:tc>
        <w:tc>
          <w:tcPr/>
          <w:p>
            <w:pPr>
              <w:pStyle w:val="Compact"/>
            </w:pPr>
            <w:r>
              <w:t xml:space="preserve">38</w:t>
            </w:r>
          </w:p>
        </w:tc>
      </w:tr>
      <w:tr>
        <w:tc>
          <w:tcPr/>
          <w:p>
            <w:pPr>
              <w:pStyle w:val="Compact"/>
            </w:pPr>
            <w:r>
              <w:rPr>
                <w:b/>
                <w:bCs/>
              </w:rPr>
              <w:t xml:space="preserve">Unmatched joining a cleaned file</w:t>
            </w:r>
            <w:r>
              <w:t xml:space="preserve"> </w:t>
            </w:r>
            <w:r>
              <w:t xml:space="preserve">(200 rows)</w:t>
            </w:r>
          </w:p>
        </w:tc>
        <w:tc>
          <w:tcPr/>
          <w:p>
            <w:pPr>
              <w:pStyle w:val="Compact"/>
            </w:pPr>
            <w:r>
              <w:rPr>
                <w:b/>
                <w:bCs/>
              </w:rPr>
              <w:t xml:space="preserve">36</w:t>
            </w:r>
            <w:r>
              <w:t xml:space="preserve">, leaving 164 joined</w:t>
            </w:r>
          </w:p>
        </w:tc>
      </w:tr>
      <w:tr>
        <w:tc>
          <w:tcPr/>
          <w:p>
            <w:pPr>
              <w:pStyle w:val="Compact"/>
            </w:pPr>
            <w:r>
              <w:t xml:space="preserve">Wards in D2 with no facility in D1</w:t>
            </w:r>
          </w:p>
        </w:tc>
        <w:tc>
          <w:tcPr/>
          <w:p>
            <w:pPr>
              <w:pStyle w:val="Compact"/>
            </w:pPr>
            <w:r>
              <w:t xml:space="preserve">2 - Tanshiwa, Golkanu</w:t>
            </w:r>
          </w:p>
        </w:tc>
      </w:tr>
    </w:tbl>
    <w:p>
      <w:pPr>
        <w:pStyle w:val="BodyText"/>
      </w:pPr>
      <w:r>
        <w:rPr>
          <w:b/>
          <w:bCs/>
        </w:rPr>
        <w:t xml:space="preserve">Two directions of failure, deliberately.</w:t>
      </w:r>
      <w:r>
        <w:t xml:space="preserve"> </w:t>
      </w:r>
      <w:r>
        <w:t xml:space="preserve">Three wards are missing from the</w:t>
      </w:r>
      <w:r>
        <w:t xml:space="preserve"> </w:t>
      </w:r>
      <w:r>
        <w:t xml:space="preserve">reference, so those facilities have nowhere to go and a participant who</w:t>
      </w:r>
      <w:r>
        <w:t xml:space="preserve"> </w:t>
      </w:r>
      <w:r>
        <w:t xml:space="preserve">inner-joins loses them silently. Two wards in the reference have no facilities,</w:t>
      </w:r>
      <w:r>
        <w:t xml:space="preserve"> </w:t>
      </w:r>
      <w:r>
        <w:t xml:space="preserve">which is</w:t>
      </w:r>
      <w:r>
        <w:t xml:space="preserve"> </w:t>
      </w:r>
      <w:r>
        <w:rPr>
          <w:b/>
          <w:bCs/>
        </w:rPr>
        <w:t xml:space="preserve">not</w:t>
      </w:r>
      <w:r>
        <w:t xml:space="preserve"> </w:t>
      </w:r>
      <w:r>
        <w:t xml:space="preserve">an error - an empty ward is a real thing, and telling the two</w:t>
      </w:r>
      <w:r>
        <w:t xml:space="preserve"> </w:t>
      </w:r>
      <w:r>
        <w:t xml:space="preserve">apart is the judgement the session is for.</w:t>
      </w:r>
    </w:p>
    <w:p>
      <w:pPr>
        <w:pStyle w:val="BodyText"/>
      </w:pPr>
      <w:r>
        <w:rPr>
          <w:b/>
          <w:bCs/>
        </w:rPr>
        <w:t xml:space="preserve">The unmatched count depends on Day 2.</w:t>
      </w:r>
      <w:r>
        <w:t xml:space="preserve"> </w:t>
      </w:r>
      <w:r>
        <w:t xml:space="preserve">38 from the raw file, 36 from a</w:t>
      </w:r>
      <w:r>
        <w:t xml:space="preserve"> </w:t>
      </w:r>
      <w:r>
        <w:t xml:space="preserve">correctly deduplicated one, because two of the three duplicate rows sit in the</w:t>
      </w:r>
      <w:r>
        <w:t xml:space="preserve"> </w:t>
      </w:r>
      <w:r>
        <w:t xml:space="preserve">missing wards. That is not a trap; it is the point. A number produced on Day 4</w:t>
      </w:r>
      <w:r>
        <w:t xml:space="preserve"> </w:t>
      </w:r>
      <w:r>
        <w:t xml:space="preserve">carries every decision made on Day 2, and a participant who cannot say which</w:t>
      </w:r>
      <w:r>
        <w:t xml:space="preserve"> </w:t>
      </w:r>
      <w:r>
        <w:t xml:space="preserve">file they joined cannot explain why their figure differs from their neighbour’s.</w:t>
      </w:r>
      <w:r>
        <w:t xml:space="preserve"> </w:t>
      </w:r>
      <w:r>
        <w:t xml:space="preserve">The facilitator should expect both numbers in the room and treat the discrepancy</w:t>
      </w:r>
      <w:r>
        <w:t xml:space="preserve"> </w:t>
      </w:r>
      <w:r>
        <w:t xml:space="preserve">as the discussion rather than as an error.</w:t>
      </w:r>
    </w:p>
    <w:p>
      <w:pPr>
        <w:pStyle w:val="BodyText"/>
      </w:pPr>
      <w:r>
        <w:t xml:space="preserve">A participant who reports</w:t>
      </w:r>
      <w:r>
        <w:t xml:space="preserve"> </w:t>
      </w:r>
      <w:r>
        <w:t xml:space="preserve">“36 did not match, in 3 wards, and 2 wards have no</w:t>
      </w:r>
      <w:r>
        <w:t xml:space="preserve"> </w:t>
      </w:r>
      <w:r>
        <w:t xml:space="preserve">facilities”</w:t>
      </w:r>
      <w:r>
        <w:t xml:space="preserve"> </w:t>
      </w:r>
      <w:r>
        <w:t xml:space="preserve">has reached level 3 on D4. One who reports 164 rows and moves on has</w:t>
      </w:r>
      <w:r>
        <w:t xml:space="preserve"> </w:t>
      </w:r>
      <w:r>
        <w:t xml:space="preserve">not, and will not know it.</w:t>
      </w:r>
    </w:p>
    <w:bookmarkEnd w:id="366"/>
    <w:bookmarkStart w:id="367"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67"/>
    <w:bookmarkStart w:id="368"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68"/>
    <w:bookmarkEnd w:id="369"/>
    <w:bookmarkStart w:id="375"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70"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Instruction - facilitated debrief,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70"/>
    <w:bookmarkStart w:id="371"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71"/>
    <w:bookmarkStart w:id="372"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72"/>
    <w:bookmarkStart w:id="373"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their own cleaned facilities to the ward reference; find, count and report the failures</w:t>
            </w:r>
          </w:p>
        </w:tc>
        <w:tc>
          <w:tcPr/>
          <w:p>
            <w:pPr>
              <w:pStyle w:val="Compact"/>
            </w:pPr>
            <w:r>
              <w:t xml:space="preserve">own D1 + 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own D1</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own D1 + 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73"/>
    <w:bookmarkStart w:id="374"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74"/>
    <w:bookmarkEnd w:id="375"/>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2026-08-01T06:55:55Z</dcterms:created>
  <dcterms:modified xsi:type="dcterms:W3CDTF">2026-08-01T06:55:55Z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