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5879B" w14:textId="77777777" w:rsidR="0096471C" w:rsidRDefault="0096471C" w:rsidP="0096471C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四、总结</w:t>
      </w:r>
    </w:p>
    <w:p w14:paraId="0E8002C1" w14:textId="77777777" w:rsidR="0096471C" w:rsidRDefault="0096471C" w:rsidP="0096471C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4.1 本人负责的工作内容概述</w:t>
      </w:r>
    </w:p>
    <w:p w14:paraId="5FF6577D" w14:textId="78677354" w:rsidR="0096471C" w:rsidRDefault="0096471C" w:rsidP="0096471C">
      <w:pPr>
        <w:pStyle w:val="a8"/>
        <w:ind w:firstLine="480"/>
        <w:rPr>
          <w:rFonts w:hint="default"/>
        </w:rPr>
      </w:pPr>
      <w:r>
        <w:t>在本项目中，我负责以下模块的设计与实现：HW-080土壤湿度传感器、J</w:t>
      </w:r>
      <w:r>
        <w:rPr>
          <w:rFonts w:hint="default"/>
        </w:rPr>
        <w:t>Y3</w:t>
      </w:r>
      <w:r w:rsidR="004F3A5B">
        <w:rPr>
          <w:rFonts w:hint="default"/>
        </w:rPr>
        <w:t>0</w:t>
      </w:r>
      <w:r>
        <w:t>光照强度传感器</w:t>
      </w:r>
      <w:r>
        <w:t>、</w:t>
      </w:r>
      <w:r w:rsidR="00045F69">
        <w:t>HW-269</w:t>
      </w:r>
      <w:r w:rsidR="00045F69">
        <w:rPr>
          <w:rFonts w:hint="default"/>
        </w:rPr>
        <w:t>LED</w:t>
      </w:r>
      <w:r w:rsidR="006128D0">
        <w:t>模块</w:t>
      </w:r>
      <w:r w:rsidR="00045F69">
        <w:t>、</w:t>
      </w:r>
      <w:r>
        <w:t>DHT11温湿度传感器驱动，SSD1306显示模块驱动、阈值报警、UART1、UART2、UART3通信。串口通信与命令解析：配置STM32串口3空闲中断，实现不定长数据接收、解析TCP客户端中用户发送的指令，实现阈值设定及设备控制。在论文撰写</w:t>
      </w:r>
      <w:r w:rsidR="00D844EE">
        <w:t>方面负责</w:t>
      </w:r>
      <w:r>
        <w:t>：设计任务、设计要求、设计思路及方案的撰写，同时负责硬件原理图、程序流程图的绘制。</w:t>
      </w:r>
    </w:p>
    <w:p w14:paraId="08874B27" w14:textId="77777777" w:rsidR="0096471C" w:rsidRDefault="0096471C" w:rsidP="0096471C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4.2 本人负责的关键技术实现</w:t>
      </w:r>
    </w:p>
    <w:p w14:paraId="495ACA7E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4.2.1 传感器数据采集与处理</w:t>
      </w:r>
    </w:p>
    <w:p w14:paraId="3B172DDF" w14:textId="22E79436" w:rsidR="0096471C" w:rsidRDefault="0096471C" w:rsidP="0096471C">
      <w:pPr>
        <w:pStyle w:val="a8"/>
        <w:ind w:firstLine="480"/>
        <w:rPr>
          <w:rFonts w:hint="default"/>
        </w:rPr>
      </w:pPr>
      <w:r>
        <w:t xml:space="preserve">(1) </w:t>
      </w:r>
      <w:r w:rsidR="00314DDD">
        <w:t>J</w:t>
      </w:r>
      <w:r w:rsidR="00314DDD">
        <w:rPr>
          <w:rFonts w:hint="default"/>
        </w:rPr>
        <w:t>Y30</w:t>
      </w:r>
      <w:r w:rsidR="00546234">
        <w:t>光照强度</w:t>
      </w:r>
      <w:r>
        <w:t>传感器：</w:t>
      </w:r>
      <w:r w:rsidR="00A8298D">
        <w:t>使用I2C协议通信，</w:t>
      </w:r>
      <w:r w:rsidR="00163E7F">
        <w:t>获取光照数据</w:t>
      </w:r>
      <w:r w:rsidR="003043FD">
        <w:t>,</w:t>
      </w:r>
      <w:r w:rsidR="003043FD" w:rsidRPr="003043FD">
        <w:t xml:space="preserve"> </w:t>
      </w:r>
      <w:r w:rsidR="003043FD" w:rsidRPr="003043FD">
        <w:t>模拟电压采集，ADC转换</w:t>
      </w:r>
      <w:r>
        <w:t>。</w:t>
      </w:r>
      <w:r w:rsidR="003043FD" w:rsidRPr="003043FD">
        <w:t>ADC转换参数是12位分辨率（0-4095），55.5个周期采样时间，参考电压3.3V。数据转换公式：电压值 = (ADC值/4096) * 3.3V。计算LDR电阻：R = (电压/(3.3-电压)) * 10kΩ。照度转换：Lux = 40000 * R^(-0.6021)。输出限制：最大值限定为999 Lux</w:t>
      </w:r>
      <w:r w:rsidR="003043FD">
        <w:t>。</w:t>
      </w:r>
    </w:p>
    <w:p w14:paraId="0347A5A6" w14:textId="112E5E3F" w:rsidR="0096471C" w:rsidRDefault="0096471C" w:rsidP="0096471C">
      <w:pPr>
        <w:pStyle w:val="a8"/>
        <w:ind w:firstLine="480"/>
        <w:rPr>
          <w:rFonts w:hint="default"/>
        </w:rPr>
      </w:pPr>
      <w:r>
        <w:t xml:space="preserve">(2) </w:t>
      </w:r>
      <w:r w:rsidR="00045F69">
        <w:t>HW-269</w:t>
      </w:r>
      <w:r w:rsidR="00045F69">
        <w:rPr>
          <w:rFonts w:hint="default"/>
        </w:rPr>
        <w:t>LED</w:t>
      </w:r>
      <w:r w:rsidR="00045F69">
        <w:t>模块</w:t>
      </w:r>
      <w:r w:rsidR="00045F69">
        <w:t>：</w:t>
      </w:r>
      <w:r w:rsidR="001E7549">
        <w:t>使用</w:t>
      </w:r>
      <w:r w:rsidR="0030740D">
        <w:t>电平触发</w:t>
      </w:r>
      <w:r w:rsidR="001E7549">
        <w:t>方式</w:t>
      </w:r>
      <w:r w:rsidR="0030740D">
        <w:t>，</w:t>
      </w:r>
      <w:r w:rsidR="00045F69">
        <w:t>在环境光照过低时</w:t>
      </w:r>
      <w:r w:rsidR="00045F69">
        <w:t>，</w:t>
      </w:r>
      <w:r w:rsidR="00045F69">
        <w:t>用于补光功能</w:t>
      </w:r>
      <w:r>
        <w:t>。</w:t>
      </w:r>
      <w:r w:rsidR="00B11C04" w:rsidRPr="00B11C04">
        <w:t>GPIO直接驱动，推挽输出控制。高电平</w:t>
      </w:r>
      <w:r w:rsidR="00F6555A">
        <w:t>触发</w:t>
      </w:r>
      <w:r w:rsidR="00880B6E">
        <w:t>，</w:t>
      </w:r>
      <w:r w:rsidR="00B11C04" w:rsidRPr="00B11C04">
        <w:t>初始化使能APB2总线GPIOB时钟，初始化后拉低PB1让灯光熄灭。</w:t>
      </w:r>
    </w:p>
    <w:p w14:paraId="1CDA73AC" w14:textId="4ABBEA54" w:rsidR="0096471C" w:rsidRDefault="0096471C" w:rsidP="0096471C">
      <w:pPr>
        <w:pStyle w:val="a8"/>
        <w:ind w:firstLine="480"/>
        <w:rPr>
          <w:rFonts w:hint="default"/>
        </w:rPr>
      </w:pPr>
      <w:r>
        <w:t>(3) DHT11温湿度传感器：</w:t>
      </w:r>
      <w:r w:rsidR="0015266C">
        <w:t>使用</w:t>
      </w:r>
      <w:r>
        <w:t>单总线协议</w:t>
      </w:r>
      <w:r w:rsidR="005643EF">
        <w:t>通信</w:t>
      </w:r>
      <w:r>
        <w:t>，严格时序控制（微秒级延时）数据校验机制：校验和=湿度高8位+湿度低+温度高8位+温度低8位。</w:t>
      </w:r>
    </w:p>
    <w:p w14:paraId="03944CF4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4.2.2 OLED显示模块</w:t>
      </w:r>
    </w:p>
    <w:p w14:paraId="6B58DA58" w14:textId="6A8047A0" w:rsidR="0096471C" w:rsidRDefault="0096471C" w:rsidP="0096471C">
      <w:pPr>
        <w:pStyle w:val="a8"/>
        <w:ind w:firstLine="480"/>
        <w:rPr>
          <w:rFonts w:hint="default"/>
        </w:rPr>
      </w:pPr>
      <w:r>
        <w:t>使用I2C</w:t>
      </w:r>
      <w:r w:rsidR="005643EF">
        <w:t>协议</w:t>
      </w:r>
      <w:r w:rsidR="00292DF9">
        <w:t>通信，</w:t>
      </w:r>
      <w:r w:rsidR="00DC5134" w:rsidRPr="00DC5134">
        <w:rPr>
          <w:rFonts w:ascii="MS Gothic" w:eastAsia="MS Gothic" w:hAnsi="MS Gothic" w:cs="MS Gothic"/>
        </w:rPr>
        <w:t>​​</w:t>
      </w:r>
      <w:r w:rsidR="00DC5134" w:rsidRPr="00DC5134">
        <w:t>SDA</w:t>
      </w:r>
      <w:r w:rsidR="00DC5134" w:rsidRPr="00DC5134">
        <w:rPr>
          <w:rFonts w:cs="宋体"/>
        </w:rPr>
        <w:t>：数据</w:t>
      </w:r>
      <w:r w:rsidR="00DC5134" w:rsidRPr="00DC5134">
        <w:t>线（双向开漏，需上拉电阻），</w:t>
      </w:r>
      <w:r w:rsidR="00DC5134" w:rsidRPr="00DC5134">
        <w:rPr>
          <w:rFonts w:ascii="MS Gothic" w:eastAsia="MS Gothic" w:hAnsi="MS Gothic" w:cs="MS Gothic"/>
        </w:rPr>
        <w:t>​​</w:t>
      </w:r>
      <w:r w:rsidR="00DC5134" w:rsidRPr="00DC5134">
        <w:t>SCL</w:t>
      </w:r>
      <w:r w:rsidR="00DC5134" w:rsidRPr="00DC5134">
        <w:rPr>
          <w:rFonts w:ascii="MS Gothic" w:eastAsia="MS Gothic" w:hAnsi="MS Gothic" w:cs="MS Gothic"/>
        </w:rPr>
        <w:t>​​</w:t>
      </w:r>
      <w:r w:rsidR="00DC5134" w:rsidRPr="00DC5134">
        <w:rPr>
          <w:rFonts w:cs="宋体"/>
        </w:rPr>
        <w:t>：</w:t>
      </w:r>
      <w:r w:rsidR="00DC5134" w:rsidRPr="00DC5134">
        <w:t>时钟线（单向，需上拉电阻），</w:t>
      </w:r>
      <w:r w:rsidR="00DC5134" w:rsidRPr="00DC5134">
        <w:rPr>
          <w:rFonts w:ascii="MS Gothic" w:eastAsia="MS Gothic" w:hAnsi="MS Gothic" w:cs="MS Gothic"/>
        </w:rPr>
        <w:t>​​</w:t>
      </w:r>
      <w:r w:rsidR="00DC5134" w:rsidRPr="00DC5134">
        <w:rPr>
          <w:rFonts w:cs="宋体"/>
        </w:rPr>
        <w:t>起始条件</w:t>
      </w:r>
      <w:r w:rsidR="00DC5134" w:rsidRPr="00DC5134">
        <w:rPr>
          <w:rFonts w:ascii="MS Gothic" w:eastAsia="MS Gothic" w:hAnsi="MS Gothic" w:cs="MS Gothic"/>
        </w:rPr>
        <w:t>​​</w:t>
      </w:r>
      <w:r w:rsidR="00DC5134" w:rsidRPr="00DC5134">
        <w:rPr>
          <w:rFonts w:cs="宋体"/>
        </w:rPr>
        <w:t>：</w:t>
      </w:r>
      <w:r w:rsidR="00DC5134" w:rsidRPr="00DC5134">
        <w:t>SCL高电平时，SDA由高→低跳变。</w:t>
      </w:r>
      <w:r w:rsidR="00DC5134" w:rsidRPr="00DC5134">
        <w:rPr>
          <w:rFonts w:ascii="MS Gothic" w:eastAsia="MS Gothic" w:hAnsi="MS Gothic" w:cs="MS Gothic"/>
        </w:rPr>
        <w:t>​​</w:t>
      </w:r>
      <w:r w:rsidR="00DC5134" w:rsidRPr="00DC5134">
        <w:rPr>
          <w:rFonts w:cs="宋体"/>
        </w:rPr>
        <w:t>数据传输</w:t>
      </w:r>
      <w:r w:rsidR="00DC5134" w:rsidRPr="00DC5134">
        <w:rPr>
          <w:rFonts w:ascii="MS Gothic" w:eastAsia="MS Gothic" w:hAnsi="MS Gothic" w:cs="MS Gothic"/>
        </w:rPr>
        <w:t>​​</w:t>
      </w:r>
      <w:r w:rsidR="00DC5134" w:rsidRPr="00DC5134">
        <w:rPr>
          <w:rFonts w:cs="宋体"/>
        </w:rPr>
        <w:t>：每</w:t>
      </w:r>
      <w:r w:rsidR="00DC5134" w:rsidRPr="00DC5134">
        <w:t>1bit在SCL上升沿被采样，下降沿切换SDA。地址帧</w:t>
      </w:r>
      <w:r w:rsidR="00DC5134" w:rsidRPr="00DC5134">
        <w:rPr>
          <w:rFonts w:ascii="MS Gothic" w:eastAsia="MS Gothic" w:hAnsi="MS Gothic" w:cs="MS Gothic"/>
        </w:rPr>
        <w:t>​​</w:t>
      </w:r>
      <w:r w:rsidR="00DC5134" w:rsidRPr="00DC5134">
        <w:rPr>
          <w:rFonts w:cs="宋体"/>
        </w:rPr>
        <w:t>：</w:t>
      </w:r>
      <w:r w:rsidR="00DC5134" w:rsidRPr="00DC5134">
        <w:t>7位设备地址（0x78或0x7A）+ 读写位（0=写，1=读）。停止条件</w:t>
      </w:r>
      <w:r w:rsidR="00DC5134" w:rsidRPr="00DC5134">
        <w:rPr>
          <w:rFonts w:ascii="MS Gothic" w:eastAsia="MS Gothic" w:hAnsi="MS Gothic" w:cs="MS Gothic"/>
        </w:rPr>
        <w:t>​​</w:t>
      </w:r>
      <w:r w:rsidR="00DC5134" w:rsidRPr="00DC5134">
        <w:rPr>
          <w:rFonts w:cs="宋体"/>
        </w:rPr>
        <w:t>：</w:t>
      </w:r>
      <w:r w:rsidR="00DC5134" w:rsidRPr="00DC5134">
        <w:t>SCL高电平时，SDA由低→高跳变</w:t>
      </w:r>
      <w:r w:rsidR="00DC5134">
        <w:t>。</w:t>
      </w:r>
      <w:r>
        <w:t>驱动OLED将温湿度、土壤湿度、</w:t>
      </w:r>
      <w:r w:rsidR="00634642">
        <w:t>光照强度</w:t>
      </w:r>
      <w:r>
        <w:t>实时显示。</w:t>
      </w:r>
    </w:p>
    <w:p w14:paraId="4ABD5A87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4.2.3 串口通信与命令解析</w:t>
      </w:r>
    </w:p>
    <w:p w14:paraId="5D46D0EC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(1) 串口空闲中断配置</w:t>
      </w:r>
    </w:p>
    <w:p w14:paraId="00C9CC73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初始化USART3（PB10/PB11），开启空闲中断（IDLE）接收不定长数据，避免固定长度缓冲区的限制，空闲中断实现命令解析与执行。设计的命令如下表：</w:t>
      </w:r>
    </w:p>
    <w:tbl>
      <w:tblPr>
        <w:tblStyle w:val="a7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9"/>
        <w:gridCol w:w="3178"/>
      </w:tblGrid>
      <w:tr w:rsidR="0096471C" w14:paraId="3692621E" w14:textId="77777777" w:rsidTr="00D53F38">
        <w:trPr>
          <w:trHeight w:val="258"/>
          <w:jc w:val="center"/>
        </w:trPr>
        <w:tc>
          <w:tcPr>
            <w:tcW w:w="2349" w:type="dxa"/>
          </w:tcPr>
          <w:p w14:paraId="58B4FBAB" w14:textId="77777777" w:rsidR="0096471C" w:rsidRDefault="0096471C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lastRenderedPageBreak/>
              <w:t>命令</w:t>
            </w:r>
          </w:p>
        </w:tc>
        <w:tc>
          <w:tcPr>
            <w:tcW w:w="3178" w:type="dxa"/>
          </w:tcPr>
          <w:p w14:paraId="3227A930" w14:textId="77777777" w:rsidR="0096471C" w:rsidRDefault="0096471C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意义</w:t>
            </w:r>
          </w:p>
        </w:tc>
      </w:tr>
      <w:tr w:rsidR="0096471C" w14:paraId="3DEEAEAA" w14:textId="77777777" w:rsidTr="00D53F38">
        <w:trPr>
          <w:trHeight w:val="90"/>
          <w:jc w:val="center"/>
        </w:trPr>
        <w:tc>
          <w:tcPr>
            <w:tcW w:w="2349" w:type="dxa"/>
          </w:tcPr>
          <w:p w14:paraId="28CADDE9" w14:textId="77777777" w:rsidR="0096471C" w:rsidRDefault="0096471C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temp value</w:t>
            </w:r>
          </w:p>
        </w:tc>
        <w:tc>
          <w:tcPr>
            <w:tcW w:w="3178" w:type="dxa"/>
          </w:tcPr>
          <w:p w14:paraId="09AFF24A" w14:textId="515E832D" w:rsidR="0096471C" w:rsidRDefault="0096471C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设置</w:t>
            </w:r>
            <w:r w:rsidR="009D180F">
              <w:t>环境</w:t>
            </w:r>
            <w:r>
              <w:t>温度的报警阈值</w:t>
            </w:r>
          </w:p>
        </w:tc>
      </w:tr>
      <w:tr w:rsidR="0096471C" w14:paraId="05EAD1FE" w14:textId="77777777" w:rsidTr="00D53F38">
        <w:trPr>
          <w:trHeight w:val="448"/>
          <w:jc w:val="center"/>
        </w:trPr>
        <w:tc>
          <w:tcPr>
            <w:tcW w:w="2349" w:type="dxa"/>
          </w:tcPr>
          <w:p w14:paraId="08AF88ED" w14:textId="3334D9A6" w:rsidR="0096471C" w:rsidRDefault="009D180F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 w:rsidRPr="009D180F">
              <w:t>hum</w:t>
            </w:r>
            <w:r w:rsidR="0096471C">
              <w:t xml:space="preserve"> value</w:t>
            </w:r>
          </w:p>
        </w:tc>
        <w:tc>
          <w:tcPr>
            <w:tcW w:w="3178" w:type="dxa"/>
          </w:tcPr>
          <w:p w14:paraId="5124A56B" w14:textId="793DC293" w:rsidR="0096471C" w:rsidRDefault="0096471C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设置</w:t>
            </w:r>
            <w:r w:rsidR="009D180F">
              <w:t>环境</w:t>
            </w:r>
            <w:r>
              <w:t>湿度的报警阈值</w:t>
            </w:r>
          </w:p>
        </w:tc>
      </w:tr>
      <w:tr w:rsidR="0096471C" w14:paraId="2450597E" w14:textId="77777777" w:rsidTr="00D53F38">
        <w:trPr>
          <w:jc w:val="center"/>
        </w:trPr>
        <w:tc>
          <w:tcPr>
            <w:tcW w:w="2349" w:type="dxa"/>
          </w:tcPr>
          <w:p w14:paraId="1C86A1C4" w14:textId="599663A0" w:rsidR="0096471C" w:rsidRDefault="009D180F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 w:rsidRPr="009D180F">
              <w:t>soil</w:t>
            </w:r>
            <w:r w:rsidR="0096471C">
              <w:t xml:space="preserve"> value</w:t>
            </w:r>
          </w:p>
        </w:tc>
        <w:tc>
          <w:tcPr>
            <w:tcW w:w="3178" w:type="dxa"/>
          </w:tcPr>
          <w:p w14:paraId="73F8A149" w14:textId="1CB53F47" w:rsidR="0096471C" w:rsidRDefault="0096471C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设置</w:t>
            </w:r>
            <w:r w:rsidR="009D180F">
              <w:t>土壤湿度</w:t>
            </w:r>
            <w:r>
              <w:t>的报警阈值</w:t>
            </w:r>
          </w:p>
        </w:tc>
      </w:tr>
      <w:tr w:rsidR="0096471C" w14:paraId="70BCBB5B" w14:textId="77777777" w:rsidTr="00D53F38">
        <w:trPr>
          <w:trHeight w:val="90"/>
          <w:jc w:val="center"/>
        </w:trPr>
        <w:tc>
          <w:tcPr>
            <w:tcW w:w="2349" w:type="dxa"/>
          </w:tcPr>
          <w:p w14:paraId="398606DF" w14:textId="3B6E19F9" w:rsidR="0096471C" w:rsidRPr="009D180F" w:rsidRDefault="003B3FB5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l</w:t>
            </w:r>
            <w:r w:rsidR="009D180F" w:rsidRPr="009D180F">
              <w:t>ight</w:t>
            </w:r>
            <w:r w:rsidR="009D180F">
              <w:rPr>
                <w:rFonts w:hint="default"/>
              </w:rPr>
              <w:t xml:space="preserve"> </w:t>
            </w:r>
            <w:r w:rsidR="009D180F">
              <w:t>value</w:t>
            </w:r>
          </w:p>
        </w:tc>
        <w:tc>
          <w:tcPr>
            <w:tcW w:w="3178" w:type="dxa"/>
          </w:tcPr>
          <w:p w14:paraId="65C27984" w14:textId="4748B956" w:rsidR="0096471C" w:rsidRDefault="009D180F" w:rsidP="00D53F38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 w:rsidRPr="009D180F">
              <w:t>设置灯光开启阈值</w:t>
            </w:r>
          </w:p>
        </w:tc>
      </w:tr>
      <w:tr w:rsidR="009D180F" w14:paraId="767A6841" w14:textId="77777777" w:rsidTr="00D53F38">
        <w:trPr>
          <w:jc w:val="center"/>
        </w:trPr>
        <w:tc>
          <w:tcPr>
            <w:tcW w:w="2349" w:type="dxa"/>
          </w:tcPr>
          <w:p w14:paraId="136C7C4F" w14:textId="4A782B91" w:rsidR="009D180F" w:rsidRDefault="009D180F" w:rsidP="009D180F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data</w:t>
            </w:r>
          </w:p>
        </w:tc>
        <w:tc>
          <w:tcPr>
            <w:tcW w:w="3178" w:type="dxa"/>
          </w:tcPr>
          <w:p w14:paraId="43E9AC0E" w14:textId="7F2C31A3" w:rsidR="009D180F" w:rsidRDefault="009D180F" w:rsidP="009D180F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获取当前环境的信息</w:t>
            </w:r>
          </w:p>
        </w:tc>
      </w:tr>
      <w:tr w:rsidR="009D180F" w14:paraId="310C8C0E" w14:textId="77777777" w:rsidTr="00D53F38">
        <w:trPr>
          <w:trHeight w:val="90"/>
          <w:jc w:val="center"/>
        </w:trPr>
        <w:tc>
          <w:tcPr>
            <w:tcW w:w="2349" w:type="dxa"/>
          </w:tcPr>
          <w:p w14:paraId="50FE7747" w14:textId="5D7943DB" w:rsidR="009D180F" w:rsidRDefault="009D180F" w:rsidP="009D180F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FAN ON/OFF</w:t>
            </w:r>
          </w:p>
        </w:tc>
        <w:tc>
          <w:tcPr>
            <w:tcW w:w="3178" w:type="dxa"/>
          </w:tcPr>
          <w:p w14:paraId="4D32CDC3" w14:textId="102D1C53" w:rsidR="009D180F" w:rsidRDefault="009D180F" w:rsidP="009D180F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排气扇启停</w:t>
            </w:r>
          </w:p>
        </w:tc>
      </w:tr>
      <w:tr w:rsidR="009D180F" w14:paraId="71737702" w14:textId="77777777" w:rsidTr="00D53F38">
        <w:trPr>
          <w:jc w:val="center"/>
        </w:trPr>
        <w:tc>
          <w:tcPr>
            <w:tcW w:w="2349" w:type="dxa"/>
          </w:tcPr>
          <w:p w14:paraId="4965C33C" w14:textId="2DA467FB" w:rsidR="009D180F" w:rsidRDefault="009D180F" w:rsidP="009D180F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MOTOR</w:t>
            </w:r>
            <w:r>
              <w:t xml:space="preserve"> ON/OFF</w:t>
            </w:r>
          </w:p>
        </w:tc>
        <w:tc>
          <w:tcPr>
            <w:tcW w:w="3178" w:type="dxa"/>
          </w:tcPr>
          <w:p w14:paraId="5FFFBFF1" w14:textId="1735DB22" w:rsidR="009D180F" w:rsidRDefault="009D180F" w:rsidP="009D180F">
            <w:pPr>
              <w:pStyle w:val="a8"/>
              <w:ind w:firstLineChars="0" w:firstLine="0"/>
              <w:jc w:val="center"/>
              <w:rPr>
                <w:rFonts w:hint="default"/>
              </w:rPr>
            </w:pPr>
            <w:r>
              <w:t>水泵启停</w:t>
            </w:r>
          </w:p>
        </w:tc>
      </w:tr>
      <w:tr w:rsidR="009D180F" w14:paraId="591264F8" w14:textId="77777777" w:rsidTr="00D53F38">
        <w:trPr>
          <w:jc w:val="center"/>
        </w:trPr>
        <w:tc>
          <w:tcPr>
            <w:tcW w:w="2349" w:type="dxa"/>
          </w:tcPr>
          <w:p w14:paraId="096EB995" w14:textId="142749DE" w:rsidR="009D180F" w:rsidRDefault="009D180F" w:rsidP="009D180F">
            <w:pPr>
              <w:pStyle w:val="a8"/>
              <w:ind w:firstLineChars="0" w:firstLine="0"/>
              <w:jc w:val="center"/>
            </w:pPr>
            <w:r>
              <w:rPr>
                <w:rFonts w:hint="default"/>
              </w:rPr>
              <w:t>LED ON</w:t>
            </w:r>
            <w:r>
              <w:rPr>
                <w:rFonts w:hint="default"/>
              </w:rPr>
              <w:t>/OFF</w:t>
            </w:r>
          </w:p>
        </w:tc>
        <w:tc>
          <w:tcPr>
            <w:tcW w:w="3178" w:type="dxa"/>
          </w:tcPr>
          <w:p w14:paraId="77D2479E" w14:textId="02BA73B2" w:rsidR="009D180F" w:rsidRDefault="009D180F" w:rsidP="009D180F">
            <w:pPr>
              <w:pStyle w:val="a8"/>
              <w:ind w:firstLineChars="0" w:firstLine="0"/>
              <w:jc w:val="center"/>
            </w:pPr>
            <w:r>
              <w:t>L</w:t>
            </w:r>
            <w:r>
              <w:rPr>
                <w:rFonts w:hint="default"/>
              </w:rPr>
              <w:t>ED</w:t>
            </w:r>
            <w:r>
              <w:t>启停</w:t>
            </w:r>
          </w:p>
        </w:tc>
      </w:tr>
      <w:tr w:rsidR="009D180F" w14:paraId="2EDC3B60" w14:textId="77777777" w:rsidTr="00D53F38">
        <w:trPr>
          <w:jc w:val="center"/>
        </w:trPr>
        <w:tc>
          <w:tcPr>
            <w:tcW w:w="2349" w:type="dxa"/>
          </w:tcPr>
          <w:p w14:paraId="31B85F94" w14:textId="238D7BE3" w:rsidR="009D180F" w:rsidRDefault="009D180F" w:rsidP="009D180F">
            <w:pPr>
              <w:pStyle w:val="a8"/>
              <w:ind w:firstLineChars="0" w:firstLine="0"/>
              <w:jc w:val="center"/>
            </w:pPr>
            <w:r>
              <w:t>未知命令的处理</w:t>
            </w:r>
          </w:p>
        </w:tc>
        <w:tc>
          <w:tcPr>
            <w:tcW w:w="3178" w:type="dxa"/>
          </w:tcPr>
          <w:p w14:paraId="0937704F" w14:textId="78449491" w:rsidR="009D180F" w:rsidRDefault="009D180F" w:rsidP="009D180F">
            <w:pPr>
              <w:pStyle w:val="a8"/>
              <w:ind w:firstLineChars="0" w:firstLine="0"/>
              <w:jc w:val="center"/>
            </w:pPr>
            <w:r>
              <w:t>发送支持的命令提示</w:t>
            </w:r>
          </w:p>
        </w:tc>
      </w:tr>
    </w:tbl>
    <w:p w14:paraId="75A98E98" w14:textId="4304B8E3" w:rsidR="0096471C" w:rsidRPr="00ED7E5A" w:rsidRDefault="0096471C" w:rsidP="0096471C">
      <w:pPr>
        <w:spacing w:line="360" w:lineRule="auto"/>
        <w:jc w:val="center"/>
        <w:outlineLvl w:val="1"/>
        <w:rPr>
          <w:rFonts w:ascii="黑体" w:eastAsia="黑体" w:hAnsi="黑体" w:cs="宋体"/>
          <w:color w:val="000000" w:themeColor="text1"/>
          <w:szCs w:val="21"/>
        </w:rPr>
      </w:pPr>
      <w:r w:rsidRPr="00ED7E5A">
        <w:rPr>
          <w:rFonts w:ascii="黑体" w:eastAsia="黑体" w:hAnsi="黑体" w:cs="宋体" w:hint="eastAsia"/>
          <w:color w:val="000000" w:themeColor="text1"/>
          <w:szCs w:val="21"/>
        </w:rPr>
        <w:t>表4 项目支持的命令表</w:t>
      </w:r>
    </w:p>
    <w:p w14:paraId="04D05BA0" w14:textId="77777777" w:rsidR="0096471C" w:rsidRDefault="0096471C" w:rsidP="0096471C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4.3 遇到的问题及解决方案</w:t>
      </w:r>
    </w:p>
    <w:p w14:paraId="4857CD16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4.3.1 问题1</w:t>
      </w:r>
    </w:p>
    <w:p w14:paraId="6B63952A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问题：使用STM32通过AT指令配置ESP32为STA模式，连接手机TCP服务器后，调用esp_32c3_send_data函数向APP发送数据时，数据被错误发送到串口1而非预期的串口3。</w:t>
      </w:r>
    </w:p>
    <w:p w14:paraId="665E53BB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原因：ESP32 状态混乱：ESP32 可能处于某种异常状态（如未正确退出透传模式、TCP 连接未正常关闭），导致后续数据发送混乱。串口缓冲区未清空：如果 USART1 和 USART3 的缓冲区未正确清理，可能导致数据被错误地发送到错误的串口。AT 指令执行顺序问题：某些 AT 指令（如 AT+CIPMODE 透传模式）可能会影响 ESP32 的数据流控制，导致串口数据异常。</w:t>
      </w:r>
    </w:p>
    <w:p w14:paraId="4BBF274B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解决：在主函数调用esp32初始化后调用</w:t>
      </w:r>
      <w:r>
        <w:rPr>
          <w:rFonts w:eastAsiaTheme="minorEastAsia"/>
          <w:spacing w:val="-28"/>
        </w:rPr>
        <w:t>esp_32c3_send_cmd("AT+CWQAP","OK",200);</w:t>
      </w:r>
      <w:r>
        <w:t>先主动断开与手机热点的连接，然后再正常连接WiFi，退出透传再进入透传即可解决该问题。</w:t>
      </w:r>
    </w:p>
    <w:p w14:paraId="7F533378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4.3.2 问题2</w:t>
      </w:r>
    </w:p>
    <w:p w14:paraId="35EA90E2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问题：APP发送命令STM32只能收到一个字符。</w:t>
      </w:r>
    </w:p>
    <w:p w14:paraId="02C5058C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原因：串口中断一次只能接受一个字符，导致发送一串字符时命令无法解析。</w:t>
      </w:r>
    </w:p>
    <w:p w14:paraId="5B727E5C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解决：在初始化中断3时启用空闲中断(USART_IT_IDLE)。</w:t>
      </w:r>
    </w:p>
    <w:p w14:paraId="52667999" w14:textId="77777777" w:rsidR="0096471C" w:rsidRDefault="0096471C" w:rsidP="0096471C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4.3 总结与收获</w:t>
      </w:r>
    </w:p>
    <w:p w14:paraId="4053BBD2" w14:textId="77777777" w:rsidR="0096471C" w:rsidRDefault="0096471C" w:rsidP="0096471C">
      <w:pPr>
        <w:pStyle w:val="a8"/>
        <w:ind w:firstLine="480"/>
        <w:rPr>
          <w:rFonts w:hint="default"/>
        </w:rPr>
      </w:pPr>
      <w:r>
        <w:t>通过本次项目，我深入掌握了多传感器数据采集与处理：ADC、UART、单总线协议的应用、空闲中断的实际应用场景、开发了基于串口的用户命令解析系统，支持多种控制指令。熟练嵌入式系统人机交互：OLED显示驱动并且通过取模软件自制字库显示汉字。</w:t>
      </w:r>
      <w:r>
        <w:lastRenderedPageBreak/>
        <w:t>通信协议设计：学会了使用空闲中断来接收一段字符与串口命令解析，实现发送命令的方式配合ESP32C3远程控制设备。调试与优化能力：在本项目中本人采用Git版本控制工具进行清晰有条的版本控制。这次项目不仅巩固了我的嵌入式开发技能，更让我深刻体会到了无线通信技术在智能、自动化管理等领域中的不可或缺地位。同时培养了我解决复杂工程问题的能力，通过团队分工交流合作不断迭代，经历了完整的开发迭代流程，从设计任务要求到功能优化，调试代码，不断解决制作过程中所遇到的各种问题，在完成了课程设计的同时也积累了宝贵的项目经验。</w:t>
      </w:r>
    </w:p>
    <w:p w14:paraId="67594DF0" w14:textId="77777777" w:rsidR="0096471C" w:rsidRDefault="0096471C" w:rsidP="0096471C">
      <w:pPr>
        <w:pStyle w:val="a8"/>
        <w:ind w:firstLine="480"/>
        <w:rPr>
          <w:rFonts w:hint="default"/>
          <w:b/>
          <w:sz w:val="28"/>
        </w:rPr>
      </w:pPr>
      <w:r>
        <w:t>改进方向：可引入更高效的数据压缩算法，减少WiFi传输数据量。增加本地存储功能（EEPROM），保存并记忆用户设定的阈值。</w:t>
      </w:r>
    </w:p>
    <w:p w14:paraId="3EF2CCE7" w14:textId="77777777" w:rsidR="00893579" w:rsidRPr="0096471C" w:rsidRDefault="00893579"/>
    <w:sectPr w:rsidR="00893579" w:rsidRPr="0096471C">
      <w:footerReference w:type="default" r:id="rId6"/>
      <w:pgSz w:w="11906" w:h="16838"/>
      <w:pgMar w:top="1134" w:right="1134" w:bottom="851" w:left="1134" w:header="851" w:footer="567" w:gutter="56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42A92" w14:textId="77777777" w:rsidR="00345E3E" w:rsidRDefault="00345E3E" w:rsidP="0096471C">
      <w:r>
        <w:separator/>
      </w:r>
    </w:p>
  </w:endnote>
  <w:endnote w:type="continuationSeparator" w:id="0">
    <w:p w14:paraId="063A22EC" w14:textId="77777777" w:rsidR="00345E3E" w:rsidRDefault="00345E3E" w:rsidP="0096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FEA8B" w14:textId="77777777" w:rsidR="0006251E" w:rsidRDefault="00345E3E">
    <w:pPr>
      <w:pStyle w:val="a5"/>
      <w:jc w:val="center"/>
      <w:rPr>
        <w:rFonts w:asciiTheme="minorEastAsia" w:hAnsiTheme="minor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DC4B2" w14:textId="77777777" w:rsidR="00345E3E" w:rsidRDefault="00345E3E" w:rsidP="0096471C">
      <w:r>
        <w:separator/>
      </w:r>
    </w:p>
  </w:footnote>
  <w:footnote w:type="continuationSeparator" w:id="0">
    <w:p w14:paraId="62C84CC4" w14:textId="77777777" w:rsidR="00345E3E" w:rsidRDefault="00345E3E" w:rsidP="00964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88"/>
    <w:rsid w:val="00045F69"/>
    <w:rsid w:val="0015266C"/>
    <w:rsid w:val="00163E7F"/>
    <w:rsid w:val="0018081B"/>
    <w:rsid w:val="001E7549"/>
    <w:rsid w:val="00292DF9"/>
    <w:rsid w:val="003043FD"/>
    <w:rsid w:val="0030740D"/>
    <w:rsid w:val="00314DDD"/>
    <w:rsid w:val="00345E3E"/>
    <w:rsid w:val="003B3FB5"/>
    <w:rsid w:val="004F3A5B"/>
    <w:rsid w:val="00546234"/>
    <w:rsid w:val="005643EF"/>
    <w:rsid w:val="006128D0"/>
    <w:rsid w:val="00634642"/>
    <w:rsid w:val="00655CB6"/>
    <w:rsid w:val="00880B6E"/>
    <w:rsid w:val="00893579"/>
    <w:rsid w:val="008F7AE4"/>
    <w:rsid w:val="0096471C"/>
    <w:rsid w:val="009D180F"/>
    <w:rsid w:val="00A8298D"/>
    <w:rsid w:val="00AB6988"/>
    <w:rsid w:val="00B11C04"/>
    <w:rsid w:val="00D41CC5"/>
    <w:rsid w:val="00D844BB"/>
    <w:rsid w:val="00D844EE"/>
    <w:rsid w:val="00DC5134"/>
    <w:rsid w:val="00ED7E5A"/>
    <w:rsid w:val="00F6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AA234C"/>
  <w15:chartTrackingRefBased/>
  <w15:docId w15:val="{C63328B3-361F-4ED1-A352-ECC6C112C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7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47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47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9647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96471C"/>
    <w:rPr>
      <w:sz w:val="18"/>
      <w:szCs w:val="18"/>
    </w:rPr>
  </w:style>
  <w:style w:type="table" w:styleId="a7">
    <w:name w:val="Table Grid"/>
    <w:basedOn w:val="a1"/>
    <w:uiPriority w:val="59"/>
    <w:qFormat/>
    <w:rsid w:val="0096471C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正文课设"/>
    <w:basedOn w:val="a"/>
    <w:qFormat/>
    <w:rsid w:val="0096471C"/>
    <w:pPr>
      <w:spacing w:line="360" w:lineRule="auto"/>
      <w:ind w:firstLineChars="200" w:firstLine="1044"/>
    </w:pPr>
    <w:rPr>
      <w:rFonts w:ascii="宋体" w:hAnsi="宋体" w:hint="eastAsia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959</Words>
  <Characters>1191</Characters>
  <Application>Microsoft Office Word</Application>
  <DocSecurity>0</DocSecurity>
  <Lines>49</Lines>
  <Paragraphs>56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lzy</dc:creator>
  <cp:keywords/>
  <dc:description/>
  <cp:lastModifiedBy>lzy</cp:lastModifiedBy>
  <cp:revision>41</cp:revision>
  <dcterms:created xsi:type="dcterms:W3CDTF">2025-06-23T12:17:00Z</dcterms:created>
  <dcterms:modified xsi:type="dcterms:W3CDTF">2025-06-23T13:05:00Z</dcterms:modified>
</cp:coreProperties>
</file>