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B34" w:rsidRDefault="005C3B34" w:rsidP="008826FB">
      <w:pPr>
        <w:pStyle w:val="Title"/>
        <w:rPr>
          <w:lang w:val="en-US"/>
        </w:rPr>
      </w:pPr>
      <w:r w:rsidRPr="005C3B34">
        <w:rPr>
          <w:lang w:val="en-US"/>
        </w:rPr>
        <w:t xml:space="preserve">How to develop an </w:t>
      </w:r>
      <w:proofErr w:type="spellStart"/>
      <w:r w:rsidR="008826FB">
        <w:rPr>
          <w:lang w:val="en-US"/>
        </w:rPr>
        <w:t>ADEventService</w:t>
      </w:r>
      <w:proofErr w:type="spellEnd"/>
      <w:r w:rsidRPr="005C3B34">
        <w:rPr>
          <w:lang w:val="en-US"/>
        </w:rPr>
        <w:t xml:space="preserve"> adapter</w:t>
      </w:r>
    </w:p>
    <w:p w:rsidR="005C3B34" w:rsidRPr="008826FB" w:rsidRDefault="005C3B34">
      <w:pPr>
        <w:rPr>
          <w:sz w:val="20"/>
          <w:szCs w:val="20"/>
          <w:lang w:val="en-US"/>
        </w:rPr>
      </w:pPr>
      <w:r w:rsidRPr="008826FB">
        <w:rPr>
          <w:sz w:val="20"/>
          <w:szCs w:val="20"/>
          <w:lang w:val="en-US"/>
        </w:rPr>
        <w:t>Revision</w:t>
      </w:r>
      <w:r w:rsidR="008826FB" w:rsidRPr="008826FB">
        <w:rPr>
          <w:sz w:val="20"/>
          <w:szCs w:val="20"/>
          <w:lang w:val="en-US"/>
        </w:rPr>
        <w:br/>
      </w:r>
      <w:r w:rsidRPr="008826FB">
        <w:rPr>
          <w:sz w:val="20"/>
          <w:szCs w:val="20"/>
          <w:lang w:val="en-US"/>
        </w:rPr>
        <w:t>0.1, first draft, 20170210/SDE</w:t>
      </w:r>
    </w:p>
    <w:p w:rsidR="008826FB" w:rsidRDefault="008826FB" w:rsidP="008826FB">
      <w:pPr>
        <w:pStyle w:val="Heading1"/>
        <w:rPr>
          <w:lang w:val="en-US"/>
        </w:rPr>
      </w:pPr>
      <w:r>
        <w:rPr>
          <w:lang w:val="en-US"/>
        </w:rPr>
        <w:t>Intro</w:t>
      </w:r>
    </w:p>
    <w:p w:rsidR="008826FB" w:rsidRDefault="008826FB">
      <w:pPr>
        <w:rPr>
          <w:lang w:val="en-US"/>
        </w:rPr>
      </w:pPr>
      <w:r>
        <w:rPr>
          <w:lang w:val="en-US"/>
        </w:rPr>
        <w:t xml:space="preserve">This introduction describes very briefly, how you would go about creating an adapter for the </w:t>
      </w:r>
      <w:proofErr w:type="spellStart"/>
      <w:r w:rsidRPr="00617997">
        <w:rPr>
          <w:b/>
          <w:lang w:val="en-US"/>
        </w:rPr>
        <w:t>ADEventServices</w:t>
      </w:r>
      <w:proofErr w:type="spellEnd"/>
      <w:r>
        <w:rPr>
          <w:lang w:val="en-US"/>
        </w:rPr>
        <w:t xml:space="preserve"> (ADESVC) from the sample </w:t>
      </w:r>
      <w:proofErr w:type="spellStart"/>
      <w:r w:rsidRPr="00617997">
        <w:rPr>
          <w:b/>
          <w:lang w:val="en-US"/>
        </w:rPr>
        <w:t>ADEAdapterWin</w:t>
      </w:r>
      <w:proofErr w:type="spellEnd"/>
      <w:r>
        <w:rPr>
          <w:lang w:val="en-US"/>
        </w:rPr>
        <w:t xml:space="preserve"> sample provided</w:t>
      </w:r>
      <w:r w:rsidR="00617997">
        <w:rPr>
          <w:lang w:val="en-US"/>
        </w:rPr>
        <w:t xml:space="preserve"> on GitHub.</w:t>
      </w:r>
    </w:p>
    <w:p w:rsidR="00617997" w:rsidRDefault="008826FB">
      <w:pPr>
        <w:rPr>
          <w:lang w:val="en-US"/>
        </w:rPr>
      </w:pPr>
      <w:r>
        <w:rPr>
          <w:lang w:val="en-US"/>
        </w:rPr>
        <w:t xml:space="preserve">How to deploy the </w:t>
      </w:r>
      <w:proofErr w:type="spellStart"/>
      <w:r w:rsidR="00617997">
        <w:rPr>
          <w:lang w:val="en-US"/>
        </w:rPr>
        <w:t>ADEventService</w:t>
      </w:r>
      <w:proofErr w:type="spellEnd"/>
      <w:r w:rsidR="00617997">
        <w:rPr>
          <w:lang w:val="en-US"/>
        </w:rPr>
        <w:t xml:space="preserve"> </w:t>
      </w:r>
      <w:r>
        <w:rPr>
          <w:lang w:val="en-US"/>
        </w:rPr>
        <w:t>service is described elsewhere.</w:t>
      </w:r>
    </w:p>
    <w:p w:rsidR="008826FB" w:rsidRDefault="00617997">
      <w:pPr>
        <w:rPr>
          <w:lang w:val="en-US"/>
        </w:rPr>
      </w:pPr>
      <w:r>
        <w:rPr>
          <w:lang w:val="en-US"/>
        </w:rPr>
        <w:t xml:space="preserve">Note however, that the following description relies on a setup, where both an </w:t>
      </w:r>
      <w:proofErr w:type="spellStart"/>
      <w:r w:rsidRPr="00617997">
        <w:rPr>
          <w:b/>
          <w:lang w:val="en-US"/>
        </w:rPr>
        <w:t>ADEventSatellite</w:t>
      </w:r>
      <w:proofErr w:type="spellEnd"/>
      <w:r>
        <w:rPr>
          <w:lang w:val="en-US"/>
        </w:rPr>
        <w:t xml:space="preserve"> instance and a </w:t>
      </w:r>
      <w:proofErr w:type="spellStart"/>
      <w:r>
        <w:rPr>
          <w:lang w:val="en-US"/>
        </w:rPr>
        <w:t>ADEventService</w:t>
      </w:r>
      <w:proofErr w:type="spellEnd"/>
      <w:r>
        <w:rPr>
          <w:lang w:val="en-US"/>
        </w:rPr>
        <w:t xml:space="preserve"> instance is running and configured properly, including that the sample app described below is configured as a subscriber in </w:t>
      </w:r>
      <w:proofErr w:type="spellStart"/>
      <w:r>
        <w:rPr>
          <w:lang w:val="en-US"/>
        </w:rPr>
        <w:t>ADEventService</w:t>
      </w:r>
      <w:proofErr w:type="spellEnd"/>
      <w:r>
        <w:rPr>
          <w:lang w:val="en-US"/>
        </w:rPr>
        <w:t xml:space="preserve">. Read more about basic setup in the </w:t>
      </w:r>
      <w:proofErr w:type="spellStart"/>
      <w:r>
        <w:rPr>
          <w:lang w:val="en-US"/>
        </w:rPr>
        <w:t>radme</w:t>
      </w:r>
      <w:proofErr w:type="spellEnd"/>
      <w:r>
        <w:rPr>
          <w:lang w:val="en-US"/>
        </w:rPr>
        <w:t xml:space="preserve"> file here … </w:t>
      </w:r>
      <w:hyperlink r:id="rId6" w:history="1">
        <w:r w:rsidRPr="00841187">
          <w:rPr>
            <w:rStyle w:val="Hyperlink"/>
            <w:lang w:val="en-US"/>
          </w:rPr>
          <w:t>https://github.com/Gentofte/ADEventService/blob/master/README.md</w:t>
        </w:r>
      </w:hyperlink>
      <w:r>
        <w:rPr>
          <w:lang w:val="en-US"/>
        </w:rPr>
        <w:t xml:space="preserve"> .</w:t>
      </w:r>
    </w:p>
    <w:p w:rsidR="008826FB" w:rsidRPr="005C3B34" w:rsidRDefault="008826FB" w:rsidP="008826FB">
      <w:pPr>
        <w:pStyle w:val="Heading1"/>
        <w:rPr>
          <w:lang w:val="en-US"/>
        </w:rPr>
      </w:pPr>
      <w:r>
        <w:rPr>
          <w:lang w:val="en-US"/>
        </w:rPr>
        <w:t>Step-by-step</w:t>
      </w:r>
    </w:p>
    <w:p w:rsidR="005C3B34" w:rsidRDefault="005C3B34">
      <w:p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ADEventService</w:t>
      </w:r>
      <w:proofErr w:type="spellEnd"/>
      <w:r>
        <w:rPr>
          <w:lang w:val="en-US"/>
        </w:rPr>
        <w:t xml:space="preserve"> source from …</w:t>
      </w:r>
      <w:r w:rsidR="008826FB">
        <w:rPr>
          <w:lang w:val="en-US"/>
        </w:rPr>
        <w:t xml:space="preserve"> </w:t>
      </w:r>
      <w:hyperlink r:id="rId7" w:history="1">
        <w:r w:rsidRPr="00841187">
          <w:rPr>
            <w:rStyle w:val="Hyperlink"/>
            <w:lang w:val="en-US"/>
          </w:rPr>
          <w:t>https://github.com/Gentofte/ADEventService</w:t>
        </w:r>
      </w:hyperlink>
      <w:r>
        <w:rPr>
          <w:lang w:val="en-US"/>
        </w:rPr>
        <w:t xml:space="preserve"> </w:t>
      </w:r>
    </w:p>
    <w:p w:rsidR="005C3B34" w:rsidRDefault="005C3B34">
      <w:pPr>
        <w:rPr>
          <w:lang w:val="en-US"/>
        </w:rPr>
      </w:pPr>
      <w:r>
        <w:rPr>
          <w:lang w:val="en-US"/>
        </w:rPr>
        <w:t xml:space="preserve">Open the </w:t>
      </w:r>
      <w:proofErr w:type="gramStart"/>
      <w:r>
        <w:rPr>
          <w:lang w:val="en-US"/>
        </w:rPr>
        <w:t>solution .</w:t>
      </w:r>
      <w:proofErr w:type="gramEnd"/>
      <w:r>
        <w:rPr>
          <w:lang w:val="en-US"/>
        </w:rPr>
        <w:t>/</w:t>
      </w:r>
      <w:proofErr w:type="spellStart"/>
      <w:r w:rsidRPr="005C3B34">
        <w:rPr>
          <w:lang w:val="en-US"/>
        </w:rPr>
        <w:t>ADEAdapter</w:t>
      </w:r>
      <w:proofErr w:type="spellEnd"/>
      <w:r w:rsidRPr="005C3B34">
        <w:rPr>
          <w:lang w:val="en-US"/>
        </w:rPr>
        <w:t>/</w:t>
      </w:r>
      <w:proofErr w:type="spellStart"/>
      <w:r w:rsidRPr="005C3B34">
        <w:rPr>
          <w:lang w:val="en-US"/>
        </w:rPr>
        <w:t>ADEAdapterWin</w:t>
      </w:r>
      <w:proofErr w:type="spellEnd"/>
      <w:r>
        <w:rPr>
          <w:lang w:val="en-US"/>
        </w:rPr>
        <w:t xml:space="preserve"> in Visual Studio</w:t>
      </w:r>
    </w:p>
    <w:p w:rsidR="005C3B34" w:rsidRDefault="005C3B34">
      <w:pPr>
        <w:rPr>
          <w:lang w:val="en-US"/>
        </w:rPr>
      </w:pPr>
      <w:r>
        <w:rPr>
          <w:lang w:val="en-US"/>
        </w:rPr>
        <w:t xml:space="preserve">Open the file </w:t>
      </w:r>
      <w:r w:rsidRPr="005C3B34">
        <w:rPr>
          <w:lang w:val="en-US"/>
        </w:rPr>
        <w:t>ADEventHandler00</w:t>
      </w:r>
      <w:r>
        <w:rPr>
          <w:lang w:val="en-US"/>
        </w:rPr>
        <w:t>.cs located at …</w:t>
      </w:r>
    </w:p>
    <w:p w:rsidR="005C3B34" w:rsidRDefault="005C3B34">
      <w:pPr>
        <w:rPr>
          <w:lang w:val="en-US"/>
        </w:rPr>
      </w:pPr>
      <w:proofErr w:type="gramStart"/>
      <w:r>
        <w:rPr>
          <w:lang w:val="en-US"/>
        </w:rPr>
        <w:t>.</w:t>
      </w:r>
      <w:r w:rsidRPr="005C3B34">
        <w:rPr>
          <w:lang w:val="en-US"/>
        </w:rPr>
        <w:t>\</w:t>
      </w:r>
      <w:proofErr w:type="spellStart"/>
      <w:r w:rsidRPr="005C3B34">
        <w:rPr>
          <w:lang w:val="en-US"/>
        </w:rPr>
        <w:t>ADEAdapterLib</w:t>
      </w:r>
      <w:proofErr w:type="spellEnd"/>
      <w:r w:rsidRPr="005C3B34">
        <w:rPr>
          <w:lang w:val="en-US"/>
        </w:rPr>
        <w:t>\</w:t>
      </w:r>
      <w:proofErr w:type="spellStart"/>
      <w:r w:rsidRPr="005C3B34">
        <w:rPr>
          <w:lang w:val="en-US"/>
        </w:rPr>
        <w:t>ADEAdapterLib</w:t>
      </w:r>
      <w:proofErr w:type="spellEnd"/>
      <w:r w:rsidRPr="005C3B34">
        <w:rPr>
          <w:lang w:val="en-US"/>
        </w:rPr>
        <w:t>\Model\ADEventHandler00.cs</w:t>
      </w:r>
      <w:proofErr w:type="gramEnd"/>
      <w:r>
        <w:rPr>
          <w:lang w:val="en-US"/>
        </w:rPr>
        <w:t xml:space="preserve"> </w:t>
      </w:r>
    </w:p>
    <w:p w:rsidR="005C3B34" w:rsidRDefault="005C3B34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01055C79" wp14:editId="05648D34">
            <wp:extent cx="347662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34" w:rsidRDefault="008826FB">
      <w:pPr>
        <w:rPr>
          <w:lang w:val="en-US"/>
        </w:rPr>
      </w:pPr>
      <w:r>
        <w:rPr>
          <w:lang w:val="en-US"/>
        </w:rPr>
        <w:t xml:space="preserve">Begin editing the </w:t>
      </w:r>
      <w:proofErr w:type="spellStart"/>
      <w:proofErr w:type="gramStart"/>
      <w:r w:rsidRPr="008826FB">
        <w:rPr>
          <w:rFonts w:ascii="Consolas" w:hAnsi="Consolas" w:cs="Consolas"/>
          <w:b/>
          <w:color w:val="000000"/>
          <w:sz w:val="19"/>
          <w:szCs w:val="19"/>
          <w:lang w:val="en-US"/>
        </w:rPr>
        <w:t>HandleEvent</w:t>
      </w:r>
      <w:proofErr w:type="spellEnd"/>
      <w:r w:rsidRPr="008826FB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8826FB">
        <w:rPr>
          <w:rFonts w:ascii="Consolas" w:hAnsi="Consolas" w:cs="Consolas"/>
          <w:b/>
          <w:color w:val="000000"/>
          <w:sz w:val="19"/>
          <w:szCs w:val="19"/>
          <w:lang w:val="en-US"/>
        </w:rPr>
        <w:t>)</w:t>
      </w:r>
      <w:r w:rsidRPr="00882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lang w:val="en-US"/>
        </w:rPr>
        <w:t>method in ADEventHandler00.cs.</w:t>
      </w:r>
    </w:p>
    <w:p w:rsidR="005D1D99" w:rsidRDefault="005D1D99">
      <w:pPr>
        <w:rPr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 wp14:anchorId="5450E43F" wp14:editId="6CEF8832">
            <wp:extent cx="6120130" cy="3887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34" w:rsidRDefault="008826FB">
      <w:pPr>
        <w:rPr>
          <w:lang w:val="en-US"/>
        </w:rPr>
      </w:pPr>
      <w:r>
        <w:rPr>
          <w:lang w:val="en-US"/>
        </w:rPr>
        <w:t xml:space="preserve">When you run the sample </w:t>
      </w:r>
      <w:proofErr w:type="spellStart"/>
      <w:r>
        <w:rPr>
          <w:lang w:val="en-US"/>
        </w:rPr>
        <w:t>ADEAdapterWin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app, the </w:t>
      </w:r>
      <w:proofErr w:type="spellStart"/>
      <w:proofErr w:type="gramStart"/>
      <w:r>
        <w:rPr>
          <w:lang w:val="en-US"/>
        </w:rPr>
        <w:t>HandleEvent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will be called whenever an event is received from AD.</w:t>
      </w:r>
    </w:p>
    <w:p w:rsidR="008826FB" w:rsidRDefault="008826FB">
      <w:pPr>
        <w:rPr>
          <w:lang w:val="en-US"/>
        </w:rPr>
      </w:pPr>
      <w:r w:rsidRPr="00617997">
        <w:rPr>
          <w:b/>
          <w:lang w:val="en-US"/>
        </w:rPr>
        <w:t xml:space="preserve">TIP! </w:t>
      </w:r>
      <w:r>
        <w:rPr>
          <w:lang w:val="en-US"/>
        </w:rPr>
        <w:t xml:space="preserve">You’re probably not authorized to change anything in AD, so it might be pretty boring siting around just waiting for an event to drop by. </w:t>
      </w:r>
      <w:r w:rsidR="00617997">
        <w:rPr>
          <w:lang w:val="en-US"/>
        </w:rPr>
        <w:t xml:space="preserve">However, there </w:t>
      </w:r>
      <w:r>
        <w:rPr>
          <w:lang w:val="en-US"/>
        </w:rPr>
        <w:t>is one record you are allowed to change</w:t>
      </w:r>
      <w:r w:rsidR="00617997">
        <w:rPr>
          <w:lang w:val="en-US"/>
        </w:rPr>
        <w:t xml:space="preserve"> in AD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. Information </w:t>
      </w:r>
      <w:r w:rsidR="00617997">
        <w:rPr>
          <w:lang w:val="en-US"/>
        </w:rPr>
        <w:t>about your</w:t>
      </w:r>
      <w:r>
        <w:rPr>
          <w:lang w:val="en-US"/>
        </w:rPr>
        <w:t xml:space="preserve">self. </w:t>
      </w:r>
      <w:r w:rsidR="00617997">
        <w:rPr>
          <w:lang w:val="en-US"/>
        </w:rPr>
        <w:t>T</w:t>
      </w:r>
      <w:r>
        <w:rPr>
          <w:lang w:val="en-US"/>
        </w:rPr>
        <w:t xml:space="preserve">ry to change your mobile number or other </w:t>
      </w:r>
      <w:r w:rsidR="00617997">
        <w:rPr>
          <w:lang w:val="en-US"/>
        </w:rPr>
        <w:t xml:space="preserve">another attribute on your AD record (using AD User and Computers, or </w:t>
      </w:r>
      <w:r w:rsidR="001A4634">
        <w:rPr>
          <w:lang w:val="en-US"/>
        </w:rPr>
        <w:t>another</w:t>
      </w:r>
      <w:r w:rsidR="00617997">
        <w:rPr>
          <w:lang w:val="en-US"/>
        </w:rPr>
        <w:t xml:space="preserve"> AD tool)</w:t>
      </w:r>
      <w:r>
        <w:rPr>
          <w:lang w:val="en-US"/>
        </w:rPr>
        <w:t xml:space="preserve">. The change should generate an event, that will show up </w:t>
      </w:r>
      <w:r w:rsidR="00617997">
        <w:rPr>
          <w:lang w:val="en-US"/>
        </w:rPr>
        <w:t>in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HandleEvent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:rsidR="008826FB" w:rsidRDefault="008826FB">
      <w:pPr>
        <w:rPr>
          <w:lang w:val="en-US"/>
        </w:rPr>
      </w:pPr>
      <w:r>
        <w:rPr>
          <w:lang w:val="en-US"/>
        </w:rPr>
        <w:t>For more elaborate dev an</w:t>
      </w:r>
      <w:r w:rsidR="00617997">
        <w:rPr>
          <w:lang w:val="en-US"/>
        </w:rPr>
        <w:t>d</w:t>
      </w:r>
      <w:r>
        <w:rPr>
          <w:lang w:val="en-US"/>
        </w:rPr>
        <w:t xml:space="preserve"> testing, you may consult with the IT-department to get access to a corner </w:t>
      </w:r>
      <w:r w:rsidR="00617997">
        <w:rPr>
          <w:lang w:val="en-US"/>
        </w:rPr>
        <w:t>in</w:t>
      </w:r>
      <w:r>
        <w:rPr>
          <w:lang w:val="en-US"/>
        </w:rPr>
        <w:t xml:space="preserve"> AD, where </w:t>
      </w:r>
      <w:r w:rsidR="00617997">
        <w:rPr>
          <w:lang w:val="en-US"/>
        </w:rPr>
        <w:t xml:space="preserve">you may manipulate </w:t>
      </w:r>
      <w:proofErr w:type="spellStart"/>
      <w:r w:rsidR="00617997">
        <w:rPr>
          <w:lang w:val="en-US"/>
        </w:rPr>
        <w:t>objetcs</w:t>
      </w:r>
      <w:proofErr w:type="spellEnd"/>
      <w:r w:rsidR="00617997">
        <w:rPr>
          <w:lang w:val="en-US"/>
        </w:rPr>
        <w:t>.</w:t>
      </w:r>
    </w:p>
    <w:p w:rsidR="00617997" w:rsidRDefault="00617997" w:rsidP="001A4634">
      <w:pPr>
        <w:pStyle w:val="Heading1"/>
        <w:rPr>
          <w:lang w:val="en-US"/>
        </w:rPr>
      </w:pPr>
      <w:r>
        <w:rPr>
          <w:lang w:val="en-US"/>
        </w:rPr>
        <w:t>Queued entries</w:t>
      </w:r>
    </w:p>
    <w:p w:rsidR="00617997" w:rsidRDefault="001A4634">
      <w:pPr>
        <w:rPr>
          <w:lang w:val="en-US"/>
        </w:rPr>
      </w:pPr>
      <w:r>
        <w:rPr>
          <w:lang w:val="en-US"/>
        </w:rPr>
        <w:t xml:space="preserve">The sample app collects event in a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queue. Between dev sessions events may queue up. If you would delete queue up messages, open the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console/queues tab … </w:t>
      </w:r>
      <w:hyperlink r:id="rId10" w:history="1">
        <w:r w:rsidRPr="00841187">
          <w:rPr>
            <w:rStyle w:val="Hyperlink"/>
            <w:lang w:val="en-US"/>
          </w:rPr>
          <w:t>http://localhost:15672/#/queues</w:t>
        </w:r>
      </w:hyperlink>
      <w:r>
        <w:rPr>
          <w:lang w:val="en-US"/>
        </w:rPr>
        <w:t xml:space="preserve"> and flush the queue in question. For the sample application, the queue name will be something like </w:t>
      </w:r>
      <w:r w:rsidRPr="001A4634">
        <w:rPr>
          <w:b/>
          <w:lang w:val="en-US"/>
        </w:rPr>
        <w:t>ADEA-XXX-776E16BD895E45E1A2A3EB0AED176EB0-UDVTEST-incomingevent-queue-v01</w:t>
      </w:r>
      <w:r>
        <w:rPr>
          <w:lang w:val="en-US"/>
        </w:rPr>
        <w:t>.</w:t>
      </w:r>
    </w:p>
    <w:p w:rsidR="001A4634" w:rsidRDefault="001A4634">
      <w:pPr>
        <w:rPr>
          <w:lang w:val="en-US"/>
        </w:rPr>
      </w:pPr>
    </w:p>
    <w:p w:rsidR="001A4634" w:rsidRDefault="001A4634">
      <w:pPr>
        <w:rPr>
          <w:lang w:val="en-US"/>
        </w:rPr>
      </w:pPr>
      <w:r>
        <w:rPr>
          <w:lang w:val="en-US"/>
        </w:rPr>
        <w:t>---</w:t>
      </w:r>
      <w:proofErr w:type="spellStart"/>
      <w:r>
        <w:rPr>
          <w:lang w:val="en-US"/>
        </w:rPr>
        <w:t>ooo</w:t>
      </w:r>
      <w:proofErr w:type="spellEnd"/>
      <w:r>
        <w:rPr>
          <w:lang w:val="en-US"/>
        </w:rPr>
        <w:t>---</w:t>
      </w:r>
    </w:p>
    <w:p w:rsidR="001A4634" w:rsidRPr="005C3B34" w:rsidRDefault="001A4634">
      <w:pPr>
        <w:rPr>
          <w:lang w:val="en-US"/>
        </w:rPr>
      </w:pPr>
      <w:bookmarkStart w:id="0" w:name="_GoBack"/>
      <w:bookmarkEnd w:id="0"/>
    </w:p>
    <w:sectPr w:rsidR="001A4634" w:rsidRPr="005C3B34">
      <w:foot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1BD" w:rsidRDefault="004851BD" w:rsidP="00617997">
      <w:pPr>
        <w:spacing w:after="0" w:line="240" w:lineRule="auto"/>
      </w:pPr>
      <w:r>
        <w:separator/>
      </w:r>
    </w:p>
  </w:endnote>
  <w:endnote w:type="continuationSeparator" w:id="0">
    <w:p w:rsidR="004851BD" w:rsidRDefault="004851BD" w:rsidP="00617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7656255"/>
      <w:docPartObj>
        <w:docPartGallery w:val="Page Numbers (Bottom of Page)"/>
        <w:docPartUnique/>
      </w:docPartObj>
    </w:sdtPr>
    <w:sdtContent>
      <w:p w:rsidR="00617997" w:rsidRDefault="00617997">
        <w:pPr>
          <w:pStyle w:val="Footer"/>
        </w:pPr>
        <w:r>
          <w:rPr>
            <w:noProof/>
            <w:lang w:eastAsia="da-DK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7997" w:rsidRDefault="0061799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D1D99" w:rsidRPr="005D1D9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:rsidR="00617997" w:rsidRDefault="0061799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D1D99" w:rsidRPr="005D1D99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1BD" w:rsidRDefault="004851BD" w:rsidP="00617997">
      <w:pPr>
        <w:spacing w:after="0" w:line="240" w:lineRule="auto"/>
      </w:pPr>
      <w:r>
        <w:separator/>
      </w:r>
    </w:p>
  </w:footnote>
  <w:footnote w:type="continuationSeparator" w:id="0">
    <w:p w:rsidR="004851BD" w:rsidRDefault="004851BD" w:rsidP="006179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F36"/>
    <w:rsid w:val="001A4634"/>
    <w:rsid w:val="001B742C"/>
    <w:rsid w:val="004851BD"/>
    <w:rsid w:val="005C3B34"/>
    <w:rsid w:val="005D1D99"/>
    <w:rsid w:val="00617997"/>
    <w:rsid w:val="008826FB"/>
    <w:rsid w:val="00D7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3E8AD"/>
  <w15:chartTrackingRefBased/>
  <w15:docId w15:val="{425067BC-E197-4BBA-970D-0534D863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B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3B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26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2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17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997"/>
  </w:style>
  <w:style w:type="paragraph" w:styleId="Footer">
    <w:name w:val="footer"/>
    <w:basedOn w:val="Normal"/>
    <w:link w:val="FooterChar"/>
    <w:uiPriority w:val="99"/>
    <w:unhideWhenUsed/>
    <w:rsid w:val="00617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9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entofte/ADEventServic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tofte/ADEventService/blob/master/README.md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://localhost:15672/#/queue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329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 Deth (sde)</dc:creator>
  <cp:keywords/>
  <dc:description/>
  <cp:lastModifiedBy>Steen Deth (sde)</cp:lastModifiedBy>
  <cp:revision>4</cp:revision>
  <dcterms:created xsi:type="dcterms:W3CDTF">2017-02-10T10:35:00Z</dcterms:created>
  <dcterms:modified xsi:type="dcterms:W3CDTF">2017-02-10T11:15:00Z</dcterms:modified>
</cp:coreProperties>
</file>