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4A" w:rsidRPr="002243BF" w:rsidRDefault="00BA794A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E53C0">
      <w:pPr>
        <w:rPr>
          <w:lang w:val="da-DK"/>
        </w:rPr>
      </w:pPr>
    </w:p>
    <w:p w:rsidR="002E53C0" w:rsidRPr="002243BF" w:rsidRDefault="002025DC" w:rsidP="002E53C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STSOrgSync</w:t>
      </w:r>
    </w:p>
    <w:p w:rsidR="002E53C0" w:rsidRDefault="002025DC" w:rsidP="002E53C0">
      <w:pPr>
        <w:jc w:val="center"/>
        <w:rPr>
          <w:color w:val="525E7E"/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>Ændringsanmodning</w:t>
      </w:r>
    </w:p>
    <w:p w:rsidR="002025DC" w:rsidRPr="002243BF" w:rsidRDefault="002025DC" w:rsidP="002E53C0">
      <w:pPr>
        <w:jc w:val="center"/>
        <w:rPr>
          <w:sz w:val="32"/>
          <w:szCs w:val="32"/>
          <w:lang w:val="da-DK"/>
        </w:rPr>
      </w:pPr>
      <w:r>
        <w:rPr>
          <w:color w:val="525E7E"/>
          <w:sz w:val="32"/>
          <w:szCs w:val="32"/>
          <w:lang w:val="da-DK"/>
        </w:rPr>
        <w:t xml:space="preserve">”understøtte </w:t>
      </w:r>
      <w:r w:rsidR="005840C5">
        <w:rPr>
          <w:color w:val="525E7E"/>
          <w:sz w:val="32"/>
          <w:szCs w:val="32"/>
          <w:lang w:val="da-DK"/>
        </w:rPr>
        <w:t>registreringsmønsteret ’henvendelsessteder’”</w:t>
      </w:r>
    </w:p>
    <w:p w:rsidR="002E53C0" w:rsidRPr="002243BF" w:rsidRDefault="002E53C0" w:rsidP="002E53C0">
      <w:pPr>
        <w:jc w:val="center"/>
        <w:rPr>
          <w:lang w:val="da-DK"/>
        </w:rPr>
      </w:pPr>
    </w:p>
    <w:p w:rsidR="002E53C0" w:rsidRPr="002243BF" w:rsidRDefault="002E53C0" w:rsidP="002E53C0">
      <w:pPr>
        <w:jc w:val="center"/>
        <w:rPr>
          <w:lang w:val="da-DK"/>
        </w:rPr>
      </w:pPr>
    </w:p>
    <w:p w:rsidR="002E53C0" w:rsidRPr="002243BF" w:rsidRDefault="002E53C0" w:rsidP="002E53C0">
      <w:pPr>
        <w:jc w:val="center"/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243BF" w:rsidRDefault="002E53C0" w:rsidP="002E53C0">
      <w:pPr>
        <w:rPr>
          <w:lang w:val="da-DK"/>
        </w:rPr>
      </w:pPr>
    </w:p>
    <w:p w:rsidR="002E53C0" w:rsidRPr="002C347E" w:rsidRDefault="002E53C0" w:rsidP="002E53C0">
      <w:pPr>
        <w:spacing w:after="40"/>
        <w:ind w:left="1134" w:hanging="1134"/>
        <w:rPr>
          <w:lang w:val="da-DK"/>
        </w:rPr>
      </w:pPr>
      <w:r w:rsidRPr="002C347E">
        <w:rPr>
          <w:b/>
          <w:lang w:val="da-DK"/>
        </w:rPr>
        <w:t>Version</w:t>
      </w:r>
      <w:r w:rsidR="002C347E" w:rsidRPr="002C347E">
        <w:rPr>
          <w:lang w:val="da-DK"/>
        </w:rPr>
        <w:t>:</w:t>
      </w:r>
      <w:r w:rsidR="002C347E" w:rsidRPr="002C347E">
        <w:rPr>
          <w:lang w:val="da-DK"/>
        </w:rPr>
        <w:tab/>
        <w:t>1.</w:t>
      </w:r>
      <w:r w:rsidR="002C347E">
        <w:rPr>
          <w:lang w:val="da-DK"/>
        </w:rPr>
        <w:t>0</w:t>
      </w:r>
      <w:r w:rsidRPr="002C347E">
        <w:rPr>
          <w:lang w:val="da-DK"/>
        </w:rPr>
        <w:t>.0</w:t>
      </w:r>
    </w:p>
    <w:p w:rsidR="002E53C0" w:rsidRPr="002C347E" w:rsidRDefault="002E53C0" w:rsidP="002E53C0">
      <w:pPr>
        <w:spacing w:after="40"/>
        <w:ind w:left="1134" w:hanging="1134"/>
        <w:rPr>
          <w:lang w:val="da-DK"/>
        </w:rPr>
      </w:pPr>
      <w:r w:rsidRPr="002C347E">
        <w:rPr>
          <w:b/>
          <w:lang w:val="da-DK"/>
        </w:rPr>
        <w:t>Date</w:t>
      </w:r>
      <w:r w:rsidR="002025DC" w:rsidRPr="002C347E">
        <w:rPr>
          <w:lang w:val="da-DK"/>
        </w:rPr>
        <w:t>:</w:t>
      </w:r>
      <w:r w:rsidR="002025DC" w:rsidRPr="002C347E">
        <w:rPr>
          <w:lang w:val="da-DK"/>
        </w:rPr>
        <w:tab/>
        <w:t>20.12</w:t>
      </w:r>
      <w:r w:rsidR="002243BF" w:rsidRPr="002C347E">
        <w:rPr>
          <w:lang w:val="da-DK"/>
        </w:rPr>
        <w:t>.2016</w:t>
      </w:r>
    </w:p>
    <w:p w:rsidR="002E53C0" w:rsidRPr="002C347E" w:rsidRDefault="002E53C0" w:rsidP="002E53C0">
      <w:pPr>
        <w:spacing w:after="40"/>
        <w:ind w:left="1134" w:hanging="1134"/>
        <w:rPr>
          <w:lang w:val="da-DK"/>
        </w:rPr>
      </w:pPr>
      <w:r w:rsidRPr="002C347E">
        <w:rPr>
          <w:b/>
          <w:lang w:val="da-DK"/>
        </w:rPr>
        <w:t>Author</w:t>
      </w:r>
      <w:r w:rsidRPr="002C347E">
        <w:rPr>
          <w:lang w:val="da-DK"/>
        </w:rPr>
        <w:t>:</w:t>
      </w:r>
      <w:r w:rsidRPr="002C347E">
        <w:rPr>
          <w:lang w:val="da-DK"/>
        </w:rPr>
        <w:tab/>
        <w:t>BSG</w:t>
      </w:r>
    </w:p>
    <w:p w:rsidR="002025DC" w:rsidRPr="002C347E" w:rsidRDefault="002025DC" w:rsidP="002E53C0">
      <w:pPr>
        <w:spacing w:after="40"/>
        <w:ind w:left="1134" w:hanging="1134"/>
        <w:rPr>
          <w:lang w:val="da-DK"/>
        </w:rPr>
      </w:pPr>
      <w:r w:rsidRPr="002C347E">
        <w:rPr>
          <w:b/>
          <w:lang w:val="da-DK"/>
        </w:rPr>
        <w:t>Status</w:t>
      </w:r>
      <w:r w:rsidRPr="002C347E">
        <w:rPr>
          <w:lang w:val="da-DK"/>
        </w:rPr>
        <w:t>:</w:t>
      </w:r>
      <w:r w:rsidRPr="002C347E">
        <w:rPr>
          <w:lang w:val="da-DK"/>
        </w:rPr>
        <w:tab/>
      </w:r>
      <w:r w:rsidR="002C347E">
        <w:rPr>
          <w:lang w:val="da-DK"/>
        </w:rPr>
        <w:t>Godkendt</w:t>
      </w:r>
      <w:bookmarkStart w:id="0" w:name="_GoBack"/>
      <w:bookmarkEnd w:id="0"/>
    </w:p>
    <w:p w:rsidR="00BA794A" w:rsidRPr="002C347E" w:rsidRDefault="00BA794A">
      <w:pPr>
        <w:rPr>
          <w:lang w:val="da-DK"/>
        </w:rPr>
      </w:pPr>
      <w:r w:rsidRPr="002C347E">
        <w:rPr>
          <w:lang w:val="da-DK"/>
        </w:rPr>
        <w:br w:type="page"/>
      </w:r>
    </w:p>
    <w:p w:rsidR="008A406B" w:rsidRPr="002243BF" w:rsidRDefault="002025DC" w:rsidP="00BA794A">
      <w:pPr>
        <w:pStyle w:val="Heading1"/>
        <w:rPr>
          <w:lang w:val="da-DK"/>
        </w:rPr>
      </w:pPr>
      <w:r>
        <w:rPr>
          <w:lang w:val="da-DK"/>
        </w:rPr>
        <w:lastRenderedPageBreak/>
        <w:t>Opsummering af ændring</w:t>
      </w:r>
    </w:p>
    <w:p w:rsidR="005840C5" w:rsidRDefault="005840C5" w:rsidP="00546FAE">
      <w:pPr>
        <w:rPr>
          <w:lang w:val="da-DK"/>
        </w:rPr>
      </w:pPr>
      <w:r>
        <w:rPr>
          <w:lang w:val="da-DK"/>
        </w:rPr>
        <w:t>Da Scopet for STSOrgSync blev fastlagt var registreringsmønsteret ’Henvendelsessteder’ ikke kendt, og den funktionalitet er derfor ikke understøttet af STSOrgSync.</w:t>
      </w:r>
    </w:p>
    <w:p w:rsidR="005840C5" w:rsidRPr="002243BF" w:rsidRDefault="005840C5" w:rsidP="00546FAE">
      <w:pPr>
        <w:rPr>
          <w:lang w:val="da-DK"/>
        </w:rPr>
      </w:pPr>
      <w:r>
        <w:rPr>
          <w:lang w:val="da-DK"/>
        </w:rPr>
        <w:t>Formålet med denne ændringsanmodning er at få understøttet dette registreringsmønster, så de anvendere der ønsker at registrere henvendelsessteder kan gøre dette via STSOrgSync.</w:t>
      </w:r>
    </w:p>
    <w:p w:rsidR="00DA7486" w:rsidRPr="002243BF" w:rsidRDefault="002025DC" w:rsidP="00BA794A">
      <w:pPr>
        <w:pStyle w:val="Heading2"/>
        <w:rPr>
          <w:lang w:val="da-DK"/>
        </w:rPr>
      </w:pPr>
      <w:r>
        <w:rPr>
          <w:lang w:val="da-DK"/>
        </w:rPr>
        <w:t>Baggrund for ændring</w:t>
      </w:r>
    </w:p>
    <w:p w:rsidR="008F2DB3" w:rsidRDefault="008F2DB3" w:rsidP="008F2DB3">
      <w:pPr>
        <w:rPr>
          <w:lang w:val="da-DK"/>
        </w:rPr>
      </w:pPr>
      <w:r>
        <w:rPr>
          <w:lang w:val="da-DK"/>
        </w:rPr>
        <w:t>Et ’Henvendelsessted’ er en alternativ post-adresse for bestemte opgavetyper. Ideen med registreringsmønsteret er at én afdeling kan være udførende på en opgave, som afstedkommer at en besked sendes til en borger (fx via fysisk brev). I denne besked kan fagsystemet ønske at tilføje et henvendelsessted, hvor borgeren kan henvende sig vedrørende beskeden.</w:t>
      </w:r>
    </w:p>
    <w:p w:rsidR="008F2DB3" w:rsidRDefault="008F2DB3" w:rsidP="008F2DB3">
      <w:pPr>
        <w:rPr>
          <w:lang w:val="da-DK"/>
        </w:rPr>
      </w:pPr>
      <w:r>
        <w:rPr>
          <w:lang w:val="da-DK"/>
        </w:rPr>
        <w:t>Henvendelsesstedet behøves ikke være den udførende afdelings adresse, så fagsystemet har brug for at vide hvilket henvendelsessted den skal sætte i beskeden.</w:t>
      </w:r>
    </w:p>
    <w:p w:rsidR="008F2DB3" w:rsidRDefault="008F2DB3" w:rsidP="008F2DB3">
      <w:pPr>
        <w:rPr>
          <w:lang w:val="da-DK"/>
        </w:rPr>
      </w:pPr>
      <w:r>
        <w:rPr>
          <w:lang w:val="da-DK"/>
        </w:rPr>
        <w:t>Registreringsmønsteret, beskrevet af KOMBIT, gør det muligt at udtrykke følgende</w:t>
      </w:r>
    </w:p>
    <w:p w:rsidR="008F2DB3" w:rsidRDefault="008F2DB3" w:rsidP="008F2DB3">
      <w:pPr>
        <w:rPr>
          <w:lang w:val="da-DK"/>
        </w:rPr>
      </w:pPr>
      <w:r>
        <w:rPr>
          <w:lang w:val="da-DK"/>
        </w:rPr>
        <w:t>”Når afdeling X sender en besked til en borger vedrørende Kontanthjælp, så skal der stå afdeling Y’s adresse som henvendelsessted på brevet”</w:t>
      </w:r>
    </w:p>
    <w:p w:rsidR="008F2DB3" w:rsidRDefault="008F2DB3" w:rsidP="008F2DB3">
      <w:pPr>
        <w:rPr>
          <w:lang w:val="da-DK"/>
        </w:rPr>
      </w:pPr>
      <w:r>
        <w:rPr>
          <w:lang w:val="da-DK"/>
        </w:rPr>
        <w:t>Der anvendes KLE som opgave-identifikator, dvs registreringen dækker over følgende tuppel</w:t>
      </w:r>
    </w:p>
    <w:p w:rsidR="008F2DB3" w:rsidRPr="00890046" w:rsidRDefault="008F2DB3" w:rsidP="008F2DB3">
      <w:pPr>
        <w:rPr>
          <w:rFonts w:ascii="Courier New" w:hAnsi="Courier New" w:cs="Courier New"/>
          <w:lang w:val="da-DK"/>
        </w:rPr>
      </w:pPr>
      <w:r w:rsidRPr="00890046">
        <w:rPr>
          <w:rFonts w:ascii="Courier New" w:hAnsi="Courier New" w:cs="Courier New"/>
          <w:lang w:val="da-DK"/>
        </w:rPr>
        <w:t>(udførende enhed, enhed borgeren skal henvende sig til, KLE)</w:t>
      </w:r>
    </w:p>
    <w:p w:rsidR="002025DC" w:rsidRDefault="008F2DB3" w:rsidP="008F2DB3">
      <w:pPr>
        <w:rPr>
          <w:lang w:val="da-DK"/>
        </w:rPr>
      </w:pPr>
      <w:r>
        <w:rPr>
          <w:lang w:val="da-DK"/>
        </w:rPr>
        <w:t>Alle udgående beskeder til borgere, som er af denne KLE type, som sendes fra den udførende enhed, vil derefter blive påstemplet den anden enheds post-adresse som afsender/henvendelsessted.</w:t>
      </w:r>
    </w:p>
    <w:p w:rsidR="0067619F" w:rsidRDefault="002025DC" w:rsidP="005D28AB">
      <w:pPr>
        <w:pStyle w:val="Heading1"/>
        <w:rPr>
          <w:lang w:val="da-DK"/>
        </w:rPr>
      </w:pPr>
      <w:r>
        <w:rPr>
          <w:lang w:val="da-DK"/>
        </w:rPr>
        <w:t>Løsningsbeskrivelse</w:t>
      </w:r>
    </w:p>
    <w:p w:rsidR="002025DC" w:rsidRDefault="00890046" w:rsidP="002025DC">
      <w:pPr>
        <w:rPr>
          <w:lang w:val="da-DK"/>
        </w:rPr>
      </w:pPr>
      <w:r>
        <w:rPr>
          <w:lang w:val="da-DK"/>
        </w:rPr>
        <w:t>API’et til STSOrgSync skal udvides med et ekstra felt på enheder, som angiver i hvilke sammenhæng der skal anvendes en alternativ adresse.</w:t>
      </w:r>
      <w:r w:rsidR="00E52F33">
        <w:rPr>
          <w:lang w:val="da-DK"/>
        </w:rPr>
        <w:t xml:space="preserve"> Det er på den udførende enhed at man laver registreringen af henvendelsessted, og ikke på den enhed hvis adresser der ”lånes”.</w:t>
      </w:r>
    </w:p>
    <w:p w:rsidR="009B3C01" w:rsidRDefault="00E52F33" w:rsidP="002025DC">
      <w:pPr>
        <w:rPr>
          <w:lang w:val="da-DK"/>
        </w:rPr>
      </w:pPr>
      <w:r>
        <w:rPr>
          <w:lang w:val="da-DK"/>
        </w:rPr>
        <w:t>For at understøtte at der kan være flere henvendelsessteder (for forskellige KLE) for en given udførende enhed, vil feltet blive implementeret som en liste af henvendelsessteder.</w:t>
      </w:r>
    </w:p>
    <w:p w:rsidR="009B3C01" w:rsidRDefault="009B3C01" w:rsidP="002025DC">
      <w:pPr>
        <w:rPr>
          <w:lang w:val="da-DK"/>
        </w:rPr>
      </w:pPr>
      <w:r>
        <w:rPr>
          <w:lang w:val="da-DK"/>
        </w:rPr>
        <w:t>Følgende forretningsregler anvendes</w:t>
      </w:r>
    </w:p>
    <w:p w:rsidR="009B3C01" w:rsidRDefault="00E52F33" w:rsidP="009B3C01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Hvis der tilføjes et henvendelsessted til listen, så oprettes en ny OrganisationFunktion, og relationer til Klassifikation (KLE) og enheder etableres</w:t>
      </w:r>
    </w:p>
    <w:p w:rsidR="009B3C01" w:rsidRDefault="00E52F33" w:rsidP="009B3C01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Hvis der fjernes et henvendelsessted fra listen, så nedlægges den OrganisationFunktion der ikke længere finder anvendelse, og relationer fra denneOrganisationFunktion nedlægges tilsvarende</w:t>
      </w:r>
    </w:p>
    <w:p w:rsidR="009B3C01" w:rsidRDefault="00E52F33" w:rsidP="009B3C01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Ændringer til henvendelsessteder håndteres som nedlæggelse + oprettelse</w:t>
      </w:r>
    </w:p>
    <w:p w:rsidR="00E52F33" w:rsidRDefault="00E52F33" w:rsidP="002025DC">
      <w:pPr>
        <w:rPr>
          <w:lang w:val="da-DK"/>
        </w:rPr>
      </w:pPr>
      <w:r>
        <w:rPr>
          <w:lang w:val="da-DK"/>
        </w:rPr>
        <w:t>Bemærk at den samme udførende enhed ikke kan have flere henvendelsessteder tilknyttet med overlappende KLE, og at dette valideres af API’et.</w:t>
      </w:r>
    </w:p>
    <w:p w:rsidR="009B3C01" w:rsidRDefault="009B3C01" w:rsidP="002025DC">
      <w:pPr>
        <w:rPr>
          <w:lang w:val="da-DK"/>
        </w:rPr>
      </w:pPr>
      <w:r>
        <w:rPr>
          <w:lang w:val="da-DK"/>
        </w:rPr>
        <w:t>For de 3 API’er implementeres ændringen til snitfladen på følgende måde</w:t>
      </w:r>
    </w:p>
    <w:p w:rsidR="009B3C01" w:rsidRDefault="009B3C01" w:rsidP="009B3C01">
      <w:pPr>
        <w:pStyle w:val="ListParagraph"/>
        <w:numPr>
          <w:ilvl w:val="0"/>
          <w:numId w:val="18"/>
        </w:numPr>
        <w:rPr>
          <w:lang w:val="da-DK"/>
        </w:rPr>
      </w:pPr>
      <w:r w:rsidRPr="009B3C01">
        <w:rPr>
          <w:b/>
          <w:lang w:val="da-DK"/>
        </w:rPr>
        <w:t>SDK</w:t>
      </w:r>
      <w:r>
        <w:rPr>
          <w:lang w:val="da-DK"/>
        </w:rPr>
        <w:t xml:space="preserve">. Her </w:t>
      </w:r>
      <w:r w:rsidR="00E52F33">
        <w:rPr>
          <w:lang w:val="da-DK"/>
        </w:rPr>
        <w:t>udvides snitfladen, så det er muligt at tilføje en liste af henvendelssteder.</w:t>
      </w:r>
    </w:p>
    <w:p w:rsidR="009B3C01" w:rsidRDefault="009B3C01" w:rsidP="009B3C01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b/>
          <w:lang w:val="da-DK"/>
        </w:rPr>
        <w:lastRenderedPageBreak/>
        <w:t>SQL</w:t>
      </w:r>
      <w:r w:rsidRPr="009B3C01">
        <w:rPr>
          <w:lang w:val="da-DK"/>
        </w:rPr>
        <w:t>.</w:t>
      </w:r>
      <w:r>
        <w:rPr>
          <w:lang w:val="da-DK"/>
        </w:rPr>
        <w:t xml:space="preserve"> Her </w:t>
      </w:r>
      <w:r w:rsidR="00E52F33">
        <w:rPr>
          <w:lang w:val="da-DK"/>
        </w:rPr>
        <w:t>indføres en child-table til registrering af henvendelsessteder</w:t>
      </w:r>
    </w:p>
    <w:p w:rsidR="009B3C01" w:rsidRPr="009B3C01" w:rsidRDefault="009B3C01" w:rsidP="009B3C01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b/>
          <w:lang w:val="da-DK"/>
        </w:rPr>
        <w:t>REST</w:t>
      </w:r>
      <w:r w:rsidRPr="009B3C01">
        <w:rPr>
          <w:lang w:val="da-DK"/>
        </w:rPr>
        <w:t>.</w:t>
      </w:r>
      <w:r>
        <w:rPr>
          <w:lang w:val="da-DK"/>
        </w:rPr>
        <w:t xml:space="preserve"> </w:t>
      </w:r>
      <w:r w:rsidR="00E52F33">
        <w:rPr>
          <w:lang w:val="da-DK"/>
        </w:rPr>
        <w:t>Her udvides den nuværende snitflade med en liste af henvendelsessteder</w:t>
      </w:r>
    </w:p>
    <w:p w:rsidR="002025DC" w:rsidRDefault="002025DC" w:rsidP="002025DC">
      <w:pPr>
        <w:pStyle w:val="Heading2"/>
        <w:rPr>
          <w:lang w:val="da-DK"/>
        </w:rPr>
      </w:pPr>
      <w:r>
        <w:rPr>
          <w:lang w:val="da-DK"/>
        </w:rPr>
        <w:t>Konsekvenser for anvendere</w:t>
      </w:r>
    </w:p>
    <w:p w:rsidR="00EF3F2A" w:rsidRPr="00EF3F2A" w:rsidRDefault="00E52F33" w:rsidP="00E52F33">
      <w:pPr>
        <w:rPr>
          <w:lang w:val="da-DK"/>
        </w:rPr>
      </w:pPr>
      <w:r>
        <w:rPr>
          <w:lang w:val="da-DK"/>
        </w:rPr>
        <w:t xml:space="preserve">Alle API’er er </w:t>
      </w:r>
      <w:r w:rsidR="00F76A71">
        <w:rPr>
          <w:lang w:val="da-DK"/>
        </w:rPr>
        <w:t>bagud kompatible</w:t>
      </w:r>
      <w:r>
        <w:rPr>
          <w:lang w:val="da-DK"/>
        </w:rPr>
        <w:t>, og anvenderne kan selv vælge hvornår de ønsker at tage funktionaliteten i brug.</w:t>
      </w:r>
    </w:p>
    <w:p w:rsidR="002025DC" w:rsidRDefault="002025DC" w:rsidP="002025DC">
      <w:pPr>
        <w:pStyle w:val="Heading1"/>
        <w:rPr>
          <w:lang w:val="da-DK"/>
        </w:rPr>
      </w:pPr>
      <w:r>
        <w:rPr>
          <w:lang w:val="da-DK"/>
        </w:rPr>
        <w:t>Estimat og pris</w:t>
      </w:r>
    </w:p>
    <w:p w:rsidR="00EF3F2A" w:rsidRPr="00EF3F2A" w:rsidRDefault="00EF3F2A" w:rsidP="00EF3F2A">
      <w:pPr>
        <w:rPr>
          <w:lang w:val="da-DK"/>
        </w:rPr>
      </w:pPr>
      <w:r>
        <w:rPr>
          <w:lang w:val="da-DK"/>
        </w:rPr>
        <w:t>Estimatet for opgaven er følgende</w:t>
      </w:r>
    </w:p>
    <w:p w:rsidR="002025DC" w:rsidRPr="00EF3F2A" w:rsidRDefault="00EF3F2A" w:rsidP="00EF3F2A">
      <w:pPr>
        <w:spacing w:after="40"/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</w:t>
      </w:r>
      <w:r w:rsidRPr="00EF3F2A">
        <w:rPr>
          <w:rFonts w:ascii="Courier New" w:hAnsi="Courier New" w:cs="Courier New"/>
          <w:lang w:val="da-DK"/>
        </w:rPr>
        <w:t>6t</w:t>
      </w:r>
      <w:r>
        <w:rPr>
          <w:rFonts w:ascii="Courier New" w:hAnsi="Courier New" w:cs="Courier New"/>
          <w:lang w:val="da-DK"/>
        </w:rPr>
        <w:tab/>
      </w:r>
      <w:r w:rsidRPr="00EF3F2A">
        <w:rPr>
          <w:rFonts w:ascii="Courier New" w:hAnsi="Courier New" w:cs="Courier New"/>
          <w:lang w:val="da-DK"/>
        </w:rPr>
        <w:t>Udvidelse af snitflader på SQL, REST og SDK</w:t>
      </w:r>
    </w:p>
    <w:p w:rsidR="00EF3F2A" w:rsidRPr="00EF3F2A" w:rsidRDefault="00E52F33" w:rsidP="00EF3F2A">
      <w:pPr>
        <w:spacing w:after="40"/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>14</w:t>
      </w:r>
      <w:r w:rsidR="00EF3F2A" w:rsidRPr="00EF3F2A">
        <w:rPr>
          <w:rFonts w:ascii="Courier New" w:hAnsi="Courier New" w:cs="Courier New"/>
          <w:lang w:val="da-DK"/>
        </w:rPr>
        <w:t>t</w:t>
      </w:r>
      <w:r w:rsidR="00EF3F2A">
        <w:rPr>
          <w:rFonts w:ascii="Courier New" w:hAnsi="Courier New" w:cs="Courier New"/>
          <w:lang w:val="da-DK"/>
        </w:rPr>
        <w:tab/>
      </w:r>
      <w:r>
        <w:rPr>
          <w:rFonts w:ascii="Courier New" w:hAnsi="Courier New" w:cs="Courier New"/>
          <w:lang w:val="da-DK"/>
        </w:rPr>
        <w:t>Implementere logik/kald mod Organisation</w:t>
      </w:r>
    </w:p>
    <w:p w:rsidR="00EF3F2A" w:rsidRPr="00EF3F2A" w:rsidRDefault="00E52F33" w:rsidP="00EF3F2A">
      <w:pPr>
        <w:spacing w:after="40"/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</w:t>
      </w:r>
      <w:r w:rsidR="00EF3F2A" w:rsidRPr="00EF3F2A">
        <w:rPr>
          <w:rFonts w:ascii="Courier New" w:hAnsi="Courier New" w:cs="Courier New"/>
          <w:lang w:val="da-DK"/>
        </w:rPr>
        <w:t>4t</w:t>
      </w:r>
      <w:r w:rsidR="00EF3F2A">
        <w:rPr>
          <w:rFonts w:ascii="Courier New" w:hAnsi="Courier New" w:cs="Courier New"/>
          <w:lang w:val="da-DK"/>
        </w:rPr>
        <w:tab/>
      </w:r>
      <w:r w:rsidR="00EF3F2A" w:rsidRPr="00EF3F2A">
        <w:rPr>
          <w:rFonts w:ascii="Courier New" w:hAnsi="Courier New" w:cs="Courier New"/>
          <w:lang w:val="da-DK"/>
        </w:rPr>
        <w:t>Test af funktionalitet og opdatering af dokumentation</w:t>
      </w:r>
    </w:p>
    <w:p w:rsidR="00EF3F2A" w:rsidRPr="00EF3F2A" w:rsidRDefault="00E52F33" w:rsidP="00EF3F2A">
      <w:pPr>
        <w:spacing w:after="40"/>
        <w:rPr>
          <w:rFonts w:ascii="Courier New" w:hAnsi="Courier New" w:cs="Courier New"/>
          <w:b/>
          <w:lang w:val="da-DK"/>
        </w:rPr>
      </w:pPr>
      <w:r>
        <w:rPr>
          <w:rFonts w:ascii="Courier New" w:hAnsi="Courier New" w:cs="Courier New"/>
          <w:b/>
          <w:lang w:val="da-DK"/>
        </w:rPr>
        <w:t>24</w:t>
      </w:r>
      <w:r w:rsidR="00EF3F2A" w:rsidRPr="00EF3F2A">
        <w:rPr>
          <w:rFonts w:ascii="Courier New" w:hAnsi="Courier New" w:cs="Courier New"/>
          <w:b/>
          <w:lang w:val="da-DK"/>
        </w:rPr>
        <w:t>t</w:t>
      </w:r>
      <w:r w:rsidR="00EF3F2A">
        <w:rPr>
          <w:rFonts w:ascii="Courier New" w:hAnsi="Courier New" w:cs="Courier New"/>
          <w:b/>
          <w:lang w:val="da-DK"/>
        </w:rPr>
        <w:tab/>
      </w:r>
      <w:r w:rsidR="00EF3F2A" w:rsidRPr="00EF3F2A">
        <w:rPr>
          <w:rFonts w:ascii="Courier New" w:hAnsi="Courier New" w:cs="Courier New"/>
          <w:b/>
          <w:lang w:val="da-DK"/>
        </w:rPr>
        <w:t>Samlet estimat</w:t>
      </w:r>
    </w:p>
    <w:p w:rsidR="00EF3F2A" w:rsidRDefault="00EF3F2A" w:rsidP="002025DC">
      <w:pPr>
        <w:rPr>
          <w:lang w:val="da-DK"/>
        </w:rPr>
      </w:pPr>
    </w:p>
    <w:p w:rsidR="00EF3F2A" w:rsidRDefault="00E52F33" w:rsidP="002025DC">
      <w:pPr>
        <w:rPr>
          <w:lang w:val="da-DK"/>
        </w:rPr>
      </w:pPr>
      <w:r>
        <w:rPr>
          <w:lang w:val="da-DK"/>
        </w:rPr>
        <w:t>Opgaven udføres uden beregning.</w:t>
      </w:r>
    </w:p>
    <w:p w:rsidR="006B1C25" w:rsidRDefault="006B1C25" w:rsidP="006B1C25">
      <w:pPr>
        <w:pStyle w:val="Heading1"/>
        <w:rPr>
          <w:lang w:val="da-DK"/>
        </w:rPr>
      </w:pPr>
      <w:r>
        <w:rPr>
          <w:lang w:val="da-DK"/>
        </w:rPr>
        <w:t>Godkendt</w:t>
      </w:r>
    </w:p>
    <w:p w:rsidR="006B1C25" w:rsidRDefault="006B1C25" w:rsidP="006B1C25">
      <w:pPr>
        <w:rPr>
          <w:lang w:val="da-DK"/>
        </w:rPr>
      </w:pPr>
      <w:r>
        <w:rPr>
          <w:lang w:val="da-DK"/>
        </w:rPr>
        <w:t>Godkendt 21.12.2016 af</w:t>
      </w:r>
    </w:p>
    <w:p w:rsidR="006B1C25" w:rsidRDefault="006B1C25" w:rsidP="006B1C25">
      <w:pPr>
        <w:pStyle w:val="ListParagraph"/>
        <w:numPr>
          <w:ilvl w:val="0"/>
          <w:numId w:val="20"/>
        </w:numPr>
        <w:spacing w:line="256" w:lineRule="auto"/>
        <w:rPr>
          <w:lang w:val="da-DK"/>
        </w:rPr>
      </w:pPr>
      <w:r>
        <w:rPr>
          <w:lang w:val="da-DK"/>
        </w:rPr>
        <w:t>Steen Deth, Gentofte</w:t>
      </w:r>
    </w:p>
    <w:p w:rsidR="006B1C25" w:rsidRDefault="006B1C25" w:rsidP="006B1C25">
      <w:pPr>
        <w:pStyle w:val="ListParagraph"/>
        <w:numPr>
          <w:ilvl w:val="0"/>
          <w:numId w:val="20"/>
        </w:numPr>
        <w:spacing w:line="256" w:lineRule="auto"/>
        <w:rPr>
          <w:lang w:val="da-DK"/>
        </w:rPr>
      </w:pPr>
      <w:r>
        <w:rPr>
          <w:lang w:val="da-DK"/>
        </w:rPr>
        <w:t>Jon Badstue, Syddjurs</w:t>
      </w:r>
    </w:p>
    <w:p w:rsidR="006B1C25" w:rsidRDefault="006B1C25" w:rsidP="006B1C25">
      <w:pPr>
        <w:pStyle w:val="Heading1"/>
        <w:rPr>
          <w:lang w:val="da-DK"/>
        </w:rPr>
      </w:pPr>
      <w:r>
        <w:rPr>
          <w:lang w:val="da-DK"/>
        </w:rPr>
        <w:t>Planlagt release</w:t>
      </w:r>
    </w:p>
    <w:p w:rsidR="006B1C25" w:rsidRDefault="006B1C25" w:rsidP="006B1C25">
      <w:pPr>
        <w:rPr>
          <w:lang w:val="da-DK"/>
        </w:rPr>
      </w:pPr>
      <w:r>
        <w:rPr>
          <w:lang w:val="da-DK"/>
        </w:rPr>
        <w:t>Planlagt til release 1.1.0 af STSOrgSync, med forventet release januar 2017.</w:t>
      </w:r>
    </w:p>
    <w:p w:rsidR="006B1C25" w:rsidRPr="002025DC" w:rsidRDefault="006B1C25" w:rsidP="002025DC">
      <w:pPr>
        <w:rPr>
          <w:lang w:val="da-DK"/>
        </w:rPr>
      </w:pPr>
    </w:p>
    <w:sectPr w:rsidR="006B1C25" w:rsidRPr="002025DC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2025DC">
              <w:rPr>
                <w:bCs/>
                <w:sz w:val="16"/>
                <w:szCs w:val="16"/>
                <w:lang w:val="da-DK"/>
              </w:rPr>
              <w:t>Hasselager Centervej 17, 8260</w:t>
            </w:r>
            <w:r w:rsidRPr="00BA794A">
              <w:rPr>
                <w:bCs/>
                <w:sz w:val="16"/>
                <w:szCs w:val="16"/>
                <w:lang w:val="da-DK"/>
              </w:rPr>
              <w:t xml:space="preserve"> </w:t>
            </w:r>
            <w:r w:rsidR="002025DC">
              <w:rPr>
                <w:bCs/>
                <w:sz w:val="16"/>
                <w:szCs w:val="16"/>
                <w:lang w:val="da-DK"/>
              </w:rPr>
              <w:t>Viby J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2C347E">
              <w:rPr>
                <w:b/>
                <w:bCs/>
                <w:noProof/>
                <w:sz w:val="16"/>
                <w:szCs w:val="16"/>
                <w:lang w:val="da-DK"/>
              </w:rPr>
              <w:t>2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2C347E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4A" w:rsidRDefault="00BA794A" w:rsidP="00BA794A">
    <w:pPr>
      <w:pStyle w:val="Header"/>
      <w:jc w:val="right"/>
    </w:pPr>
    <w:r>
      <w:rPr>
        <w:noProof/>
        <w:lang w:val="da-DK" w:eastAsia="da-DK"/>
      </w:rPr>
      <w:drawing>
        <wp:inline distT="0" distB="0" distL="0" distR="0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ED7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3AF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3B8"/>
    <w:multiLevelType w:val="hybridMultilevel"/>
    <w:tmpl w:val="02B64C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05BAC"/>
    <w:multiLevelType w:val="hybridMultilevel"/>
    <w:tmpl w:val="49B051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006A8"/>
    <w:multiLevelType w:val="hybridMultilevel"/>
    <w:tmpl w:val="32CE78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40F6"/>
    <w:multiLevelType w:val="hybridMultilevel"/>
    <w:tmpl w:val="A5563C3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354CE"/>
    <w:multiLevelType w:val="multilevel"/>
    <w:tmpl w:val="60BEC512"/>
    <w:lvl w:ilvl="0">
      <w:start w:val="1"/>
      <w:numFmt w:val="decimal"/>
      <w:lvlText w:val="%1.0"/>
      <w:lvlJc w:val="left"/>
      <w:pPr>
        <w:ind w:left="1305" w:hanging="13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9" w:hanging="13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3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17" w:hanging="13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2BF21BF3"/>
    <w:multiLevelType w:val="hybridMultilevel"/>
    <w:tmpl w:val="F96EA7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63C3C"/>
    <w:multiLevelType w:val="hybridMultilevel"/>
    <w:tmpl w:val="074C667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448BD"/>
    <w:multiLevelType w:val="hybridMultilevel"/>
    <w:tmpl w:val="C34E1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D4828"/>
    <w:multiLevelType w:val="hybridMultilevel"/>
    <w:tmpl w:val="B0AA0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E48B3"/>
    <w:multiLevelType w:val="hybridMultilevel"/>
    <w:tmpl w:val="C9B6C4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4" w15:restartNumberingAfterBreak="0">
    <w:nsid w:val="566813E2"/>
    <w:multiLevelType w:val="hybridMultilevel"/>
    <w:tmpl w:val="0E703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A7F8D"/>
    <w:multiLevelType w:val="hybridMultilevel"/>
    <w:tmpl w:val="48287AD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6512B"/>
    <w:multiLevelType w:val="hybridMultilevel"/>
    <w:tmpl w:val="0DD888A2"/>
    <w:lvl w:ilvl="0" w:tplc="FF9486D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3"/>
  </w:num>
  <w:num w:numId="5">
    <w:abstractNumId w:val="14"/>
  </w:num>
  <w:num w:numId="6">
    <w:abstractNumId w:val="2"/>
  </w:num>
  <w:num w:numId="7">
    <w:abstractNumId w:val="5"/>
  </w:num>
  <w:num w:numId="8">
    <w:abstractNumId w:val="12"/>
  </w:num>
  <w:num w:numId="9">
    <w:abstractNumId w:val="10"/>
  </w:num>
  <w:num w:numId="10">
    <w:abstractNumId w:val="15"/>
  </w:num>
  <w:num w:numId="11">
    <w:abstractNumId w:val="9"/>
  </w:num>
  <w:num w:numId="12">
    <w:abstractNumId w:val="6"/>
  </w:num>
  <w:num w:numId="13">
    <w:abstractNumId w:val="7"/>
  </w:num>
  <w:num w:numId="14">
    <w:abstractNumId w:val="1"/>
  </w:num>
  <w:num w:numId="15">
    <w:abstractNumId w:val="0"/>
  </w:num>
  <w:num w:numId="16">
    <w:abstractNumId w:val="17"/>
  </w:num>
  <w:num w:numId="17">
    <w:abstractNumId w:val="4"/>
  </w:num>
  <w:num w:numId="18">
    <w:abstractNumId w:val="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86"/>
    <w:rsid w:val="00003085"/>
    <w:rsid w:val="000247F7"/>
    <w:rsid w:val="00026B4C"/>
    <w:rsid w:val="000526A2"/>
    <w:rsid w:val="00076EED"/>
    <w:rsid w:val="000B665F"/>
    <w:rsid w:val="000C4AF6"/>
    <w:rsid w:val="000D6E1A"/>
    <w:rsid w:val="0012286D"/>
    <w:rsid w:val="00127C9A"/>
    <w:rsid w:val="00142884"/>
    <w:rsid w:val="00163353"/>
    <w:rsid w:val="002025DC"/>
    <w:rsid w:val="002243BF"/>
    <w:rsid w:val="00237F03"/>
    <w:rsid w:val="00253205"/>
    <w:rsid w:val="00255057"/>
    <w:rsid w:val="00261AC4"/>
    <w:rsid w:val="00264195"/>
    <w:rsid w:val="00270984"/>
    <w:rsid w:val="00274C53"/>
    <w:rsid w:val="00277FBC"/>
    <w:rsid w:val="0028260C"/>
    <w:rsid w:val="0029646B"/>
    <w:rsid w:val="002A16B8"/>
    <w:rsid w:val="002C347E"/>
    <w:rsid w:val="002E53C0"/>
    <w:rsid w:val="00334DFD"/>
    <w:rsid w:val="00384844"/>
    <w:rsid w:val="003A0761"/>
    <w:rsid w:val="003B1EE0"/>
    <w:rsid w:val="003C0A07"/>
    <w:rsid w:val="003E583A"/>
    <w:rsid w:val="00413098"/>
    <w:rsid w:val="00454B5D"/>
    <w:rsid w:val="004C5EE5"/>
    <w:rsid w:val="004D2268"/>
    <w:rsid w:val="004E5A65"/>
    <w:rsid w:val="004F1078"/>
    <w:rsid w:val="00546FAE"/>
    <w:rsid w:val="00550914"/>
    <w:rsid w:val="005840C5"/>
    <w:rsid w:val="00587BDF"/>
    <w:rsid w:val="00592D74"/>
    <w:rsid w:val="005D28AB"/>
    <w:rsid w:val="00602223"/>
    <w:rsid w:val="0061264E"/>
    <w:rsid w:val="006145B7"/>
    <w:rsid w:val="00643B0C"/>
    <w:rsid w:val="00646671"/>
    <w:rsid w:val="006562AB"/>
    <w:rsid w:val="00675A61"/>
    <w:rsid w:val="0067619F"/>
    <w:rsid w:val="006A31DD"/>
    <w:rsid w:val="006B1C25"/>
    <w:rsid w:val="006C486C"/>
    <w:rsid w:val="006D6A83"/>
    <w:rsid w:val="006E04B9"/>
    <w:rsid w:val="006F7B72"/>
    <w:rsid w:val="00720F7F"/>
    <w:rsid w:val="0073530F"/>
    <w:rsid w:val="00743594"/>
    <w:rsid w:val="00744DF5"/>
    <w:rsid w:val="00770BDF"/>
    <w:rsid w:val="00787F36"/>
    <w:rsid w:val="007910F0"/>
    <w:rsid w:val="007E5417"/>
    <w:rsid w:val="007F4C95"/>
    <w:rsid w:val="008142EF"/>
    <w:rsid w:val="00814DF5"/>
    <w:rsid w:val="0081767B"/>
    <w:rsid w:val="00832355"/>
    <w:rsid w:val="00832D32"/>
    <w:rsid w:val="00865522"/>
    <w:rsid w:val="00876826"/>
    <w:rsid w:val="00890046"/>
    <w:rsid w:val="008F2DB3"/>
    <w:rsid w:val="009375D3"/>
    <w:rsid w:val="00950F8D"/>
    <w:rsid w:val="00952F53"/>
    <w:rsid w:val="00963815"/>
    <w:rsid w:val="009A0453"/>
    <w:rsid w:val="009B3C01"/>
    <w:rsid w:val="009C49E1"/>
    <w:rsid w:val="009D27C1"/>
    <w:rsid w:val="009F3F20"/>
    <w:rsid w:val="00A33F7C"/>
    <w:rsid w:val="00A44537"/>
    <w:rsid w:val="00A53B59"/>
    <w:rsid w:val="00A77CA6"/>
    <w:rsid w:val="00AF289B"/>
    <w:rsid w:val="00B1230B"/>
    <w:rsid w:val="00B144C5"/>
    <w:rsid w:val="00B24B39"/>
    <w:rsid w:val="00B35BD9"/>
    <w:rsid w:val="00B41619"/>
    <w:rsid w:val="00B95EB5"/>
    <w:rsid w:val="00BA7153"/>
    <w:rsid w:val="00BA794A"/>
    <w:rsid w:val="00BF0C2B"/>
    <w:rsid w:val="00C0427E"/>
    <w:rsid w:val="00C06FF0"/>
    <w:rsid w:val="00C25E06"/>
    <w:rsid w:val="00C30810"/>
    <w:rsid w:val="00C3244D"/>
    <w:rsid w:val="00CD5E25"/>
    <w:rsid w:val="00D20AAA"/>
    <w:rsid w:val="00D32339"/>
    <w:rsid w:val="00D5261F"/>
    <w:rsid w:val="00D53D5C"/>
    <w:rsid w:val="00D80DE2"/>
    <w:rsid w:val="00D8545C"/>
    <w:rsid w:val="00DA03CF"/>
    <w:rsid w:val="00DA7486"/>
    <w:rsid w:val="00DC5235"/>
    <w:rsid w:val="00DF02B4"/>
    <w:rsid w:val="00DF4D6B"/>
    <w:rsid w:val="00E02056"/>
    <w:rsid w:val="00E43483"/>
    <w:rsid w:val="00E52F33"/>
    <w:rsid w:val="00E61314"/>
    <w:rsid w:val="00E71B26"/>
    <w:rsid w:val="00E942C0"/>
    <w:rsid w:val="00EA4E70"/>
    <w:rsid w:val="00EF3F2A"/>
    <w:rsid w:val="00F0057C"/>
    <w:rsid w:val="00F3401B"/>
    <w:rsid w:val="00F759C1"/>
    <w:rsid w:val="00F76A71"/>
    <w:rsid w:val="00FA6565"/>
    <w:rsid w:val="00FC5985"/>
    <w:rsid w:val="00FC5F31"/>
    <w:rsid w:val="00F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2300960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74C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0C2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C2B"/>
    <w:rPr>
      <w:rFonts w:ascii="Verdana" w:hAnsi="Verdan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0C2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3244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C499-93AC-400B-B655-9005FBEE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500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113</cp:revision>
  <cp:lastPrinted>2016-05-15T17:11:00Z</cp:lastPrinted>
  <dcterms:created xsi:type="dcterms:W3CDTF">2015-05-28T05:42:00Z</dcterms:created>
  <dcterms:modified xsi:type="dcterms:W3CDTF">2016-12-21T06:56:00Z</dcterms:modified>
</cp:coreProperties>
</file>