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53C7" w:rsidRPr="00554140" w:rsidRDefault="000053C7" w:rsidP="00DA482A">
      <w:pPr>
        <w:rPr>
          <w:rFonts w:asciiTheme="minorHAnsi" w:hAnsiTheme="minorHAnsi" w:cstheme="minorHAnsi"/>
          <w:b/>
          <w:sz w:val="22"/>
          <w:szCs w:val="22"/>
        </w:rPr>
      </w:pPr>
    </w:p>
    <w:p w:rsidR="00DA482A" w:rsidRPr="00554140" w:rsidRDefault="00DA482A" w:rsidP="00DA482A">
      <w:pPr>
        <w:rPr>
          <w:rFonts w:asciiTheme="minorHAnsi" w:hAnsiTheme="minorHAnsi" w:cstheme="minorHAnsi"/>
          <w:b/>
          <w:sz w:val="22"/>
          <w:szCs w:val="22"/>
        </w:rPr>
      </w:pPr>
    </w:p>
    <w:p w:rsidR="00DA482A" w:rsidRPr="00554140" w:rsidRDefault="00DA482A" w:rsidP="00DA482A">
      <w:pPr>
        <w:rPr>
          <w:rFonts w:asciiTheme="minorHAnsi" w:hAnsiTheme="minorHAnsi" w:cstheme="minorHAnsi"/>
          <w:b/>
          <w:sz w:val="22"/>
          <w:szCs w:val="22"/>
        </w:rPr>
      </w:pPr>
    </w:p>
    <w:p w:rsidR="00DA482A" w:rsidRPr="00554140" w:rsidRDefault="00707986" w:rsidP="00DA482A">
      <w:pPr>
        <w:jc w:val="center"/>
        <w:rPr>
          <w:rFonts w:asciiTheme="minorHAnsi" w:hAnsiTheme="minorHAnsi" w:cstheme="minorHAnsi"/>
        </w:rPr>
      </w:pPr>
      <w:r>
        <w:rPr>
          <w:rFonts w:asciiTheme="minorHAnsi" w:hAnsiTheme="minorHAnsi" w:cstheme="minorHAnsi"/>
          <w:b/>
          <w:sz w:val="36"/>
        </w:rPr>
        <w:t xml:space="preserve">1099 </w:t>
      </w:r>
      <w:r w:rsidR="0077349A">
        <w:rPr>
          <w:rFonts w:asciiTheme="minorHAnsi" w:hAnsiTheme="minorHAnsi" w:cstheme="minorHAnsi"/>
          <w:b/>
          <w:sz w:val="36"/>
        </w:rPr>
        <w:t xml:space="preserve">Back Office </w:t>
      </w:r>
      <w:r>
        <w:rPr>
          <w:rFonts w:asciiTheme="minorHAnsi" w:hAnsiTheme="minorHAnsi" w:cstheme="minorHAnsi"/>
          <w:b/>
          <w:sz w:val="36"/>
        </w:rPr>
        <w:t>Process</w:t>
      </w:r>
    </w:p>
    <w:p w:rsidR="00DA482A" w:rsidRPr="00554140" w:rsidRDefault="00DA482A" w:rsidP="00DA482A">
      <w:pPr>
        <w:jc w:val="center"/>
        <w:rPr>
          <w:rFonts w:asciiTheme="minorHAnsi" w:hAnsiTheme="minorHAnsi" w:cstheme="minorHAnsi"/>
        </w:rPr>
      </w:pPr>
    </w:p>
    <w:p w:rsidR="00DA482A" w:rsidRDefault="00707986" w:rsidP="00554140">
      <w:pPr>
        <w:rPr>
          <w:rFonts w:asciiTheme="minorHAnsi" w:hAnsiTheme="minorHAnsi" w:cstheme="minorHAnsi"/>
        </w:rPr>
      </w:pPr>
      <w:r>
        <w:rPr>
          <w:rFonts w:asciiTheme="minorHAnsi" w:hAnsiTheme="minorHAnsi" w:cstheme="minorHAnsi"/>
        </w:rPr>
        <w:t>L2 reviews detailed P&amp;L for 2022, looking at all expense categories by vendor &amp; compiles list of vendors</w:t>
      </w:r>
      <w:r w:rsidR="006F0A6D">
        <w:rPr>
          <w:rFonts w:asciiTheme="minorHAnsi" w:hAnsiTheme="minorHAnsi" w:cstheme="minorHAnsi"/>
        </w:rPr>
        <w:t>/individuals</w:t>
      </w:r>
      <w:r>
        <w:rPr>
          <w:rFonts w:asciiTheme="minorHAnsi" w:hAnsiTheme="minorHAnsi" w:cstheme="minorHAnsi"/>
        </w:rPr>
        <w:t xml:space="preserve"> greater than $600</w:t>
      </w:r>
      <w:r w:rsidR="006F0A6D">
        <w:rPr>
          <w:rFonts w:asciiTheme="minorHAnsi" w:hAnsiTheme="minorHAnsi" w:cstheme="minorHAnsi"/>
        </w:rPr>
        <w:t xml:space="preserve">, that are not employees. </w:t>
      </w:r>
      <w:r w:rsidR="003A7D8A">
        <w:rPr>
          <w:rFonts w:asciiTheme="minorHAnsi" w:hAnsiTheme="minorHAnsi" w:cstheme="minorHAnsi"/>
        </w:rPr>
        <w:t>A listing of clients and their vendors that we filed 1099’s for is located below. This can be used as a reference to inform our clients with their vendor information we have on file.</w:t>
      </w:r>
    </w:p>
    <w:p w:rsidR="003A7D8A" w:rsidRPr="00554140" w:rsidRDefault="003A7D8A" w:rsidP="00554140">
      <w:pPr>
        <w:rPr>
          <w:rFonts w:asciiTheme="minorHAnsi" w:hAnsiTheme="minorHAnsi" w:cstheme="minorHAnsi"/>
        </w:rPr>
      </w:pPr>
    </w:p>
    <w:p w:rsidR="00DA482A" w:rsidRDefault="00E16248" w:rsidP="00DA482A">
      <w:pPr>
        <w:rPr>
          <w:rFonts w:asciiTheme="minorHAnsi" w:hAnsiTheme="minorHAnsi" w:cstheme="minorHAnsi"/>
          <w:b/>
          <w:sz w:val="22"/>
          <w:szCs w:val="22"/>
        </w:rPr>
      </w:pPr>
      <w:hyperlink r:id="rId8" w:history="1">
        <w:r w:rsidR="007E2F11" w:rsidRPr="007E2F11">
          <w:rPr>
            <w:rStyle w:val="Hyperlink"/>
          </w:rPr>
          <w:t>\\RRDS\Data\1099 Client-Vendor List.xlsx</w:t>
        </w:r>
      </w:hyperlink>
      <w:r w:rsidR="007E2F11">
        <w:rPr>
          <w:rFonts w:asciiTheme="minorHAnsi" w:hAnsiTheme="minorHAnsi" w:cstheme="minorHAnsi"/>
          <w:b/>
          <w:sz w:val="22"/>
          <w:szCs w:val="22"/>
        </w:rPr>
        <w:t xml:space="preserve"> </w:t>
      </w:r>
    </w:p>
    <w:p w:rsidR="003A7D8A" w:rsidRDefault="003A7D8A" w:rsidP="00DA482A">
      <w:pPr>
        <w:rPr>
          <w:rFonts w:asciiTheme="minorHAnsi" w:hAnsiTheme="minorHAnsi" w:cstheme="minorHAnsi"/>
          <w:b/>
          <w:sz w:val="22"/>
          <w:szCs w:val="22"/>
        </w:rPr>
      </w:pPr>
    </w:p>
    <w:p w:rsidR="003A7D8A" w:rsidRPr="0053191A" w:rsidRDefault="003A7D8A" w:rsidP="00DA482A">
      <w:pPr>
        <w:rPr>
          <w:rFonts w:asciiTheme="minorHAnsi" w:hAnsiTheme="minorHAnsi" w:cstheme="minorHAnsi"/>
          <w:sz w:val="22"/>
          <w:szCs w:val="22"/>
        </w:rPr>
      </w:pPr>
      <w:r w:rsidRPr="0053191A">
        <w:rPr>
          <w:rFonts w:asciiTheme="minorHAnsi" w:hAnsiTheme="minorHAnsi" w:cstheme="minorHAnsi"/>
          <w:sz w:val="22"/>
          <w:szCs w:val="22"/>
        </w:rPr>
        <w:t>Once we have updated W9s or vendor data back from our clients, the L2 or admin (whoever receives) needs to save the forms to (blank)</w:t>
      </w:r>
      <w:r w:rsidR="0046352B" w:rsidRPr="0053191A">
        <w:rPr>
          <w:rFonts w:asciiTheme="minorHAnsi" w:hAnsiTheme="minorHAnsi" w:cstheme="minorHAnsi"/>
          <w:sz w:val="22"/>
          <w:szCs w:val="22"/>
        </w:rPr>
        <w:t>.</w:t>
      </w:r>
    </w:p>
    <w:p w:rsidR="0046352B" w:rsidRPr="0053191A" w:rsidRDefault="0046352B" w:rsidP="00DA482A">
      <w:pPr>
        <w:rPr>
          <w:rFonts w:asciiTheme="minorHAnsi" w:hAnsiTheme="minorHAnsi" w:cstheme="minorHAnsi"/>
          <w:sz w:val="22"/>
          <w:szCs w:val="22"/>
        </w:rPr>
      </w:pPr>
    </w:p>
    <w:p w:rsidR="0046352B" w:rsidRPr="0053191A" w:rsidRDefault="0046352B" w:rsidP="00DA482A">
      <w:pPr>
        <w:rPr>
          <w:rFonts w:asciiTheme="minorHAnsi" w:hAnsiTheme="minorHAnsi" w:cstheme="minorHAnsi"/>
          <w:sz w:val="22"/>
          <w:szCs w:val="22"/>
        </w:rPr>
      </w:pPr>
      <w:r w:rsidRPr="0053191A">
        <w:rPr>
          <w:rFonts w:asciiTheme="minorHAnsi" w:hAnsiTheme="minorHAnsi" w:cstheme="minorHAnsi"/>
          <w:sz w:val="22"/>
          <w:szCs w:val="22"/>
        </w:rPr>
        <w:t xml:space="preserve">Then, a </w:t>
      </w:r>
      <w:r w:rsidR="0053191A" w:rsidRPr="0053191A">
        <w:rPr>
          <w:rFonts w:asciiTheme="minorHAnsi" w:hAnsiTheme="minorHAnsi" w:cstheme="minorHAnsi"/>
          <w:sz w:val="22"/>
          <w:szCs w:val="22"/>
        </w:rPr>
        <w:t xml:space="preserve">1099 </w:t>
      </w:r>
      <w:r w:rsidRPr="0053191A">
        <w:rPr>
          <w:rFonts w:asciiTheme="minorHAnsi" w:hAnsiTheme="minorHAnsi" w:cstheme="minorHAnsi"/>
          <w:sz w:val="22"/>
          <w:szCs w:val="22"/>
        </w:rPr>
        <w:t>project needs created in practice for the client</w:t>
      </w:r>
      <w:r w:rsidR="0053191A" w:rsidRPr="0053191A">
        <w:rPr>
          <w:rFonts w:asciiTheme="minorHAnsi" w:hAnsiTheme="minorHAnsi" w:cstheme="minorHAnsi"/>
          <w:sz w:val="22"/>
          <w:szCs w:val="22"/>
        </w:rPr>
        <w:t xml:space="preserve"> and assigned to seasonal admin (OH or CA) for the data to be processed and assigned to a 1099 preparer. </w:t>
      </w:r>
    </w:p>
    <w:p w:rsidR="0053191A" w:rsidRPr="0053191A" w:rsidRDefault="0053191A" w:rsidP="00DA482A">
      <w:pPr>
        <w:rPr>
          <w:rFonts w:asciiTheme="minorHAnsi" w:hAnsiTheme="minorHAnsi" w:cstheme="minorHAnsi"/>
          <w:sz w:val="22"/>
          <w:szCs w:val="22"/>
        </w:rPr>
      </w:pPr>
    </w:p>
    <w:p w:rsidR="00E16248" w:rsidRPr="0077349A" w:rsidRDefault="0053191A" w:rsidP="00E16248">
      <w:pPr>
        <w:rPr>
          <w:rFonts w:asciiTheme="minorHAnsi" w:hAnsiTheme="minorHAnsi" w:cstheme="minorHAnsi"/>
          <w:sz w:val="22"/>
          <w:szCs w:val="22"/>
        </w:rPr>
      </w:pPr>
      <w:r w:rsidRPr="0053191A">
        <w:rPr>
          <w:rFonts w:asciiTheme="minorHAnsi" w:hAnsiTheme="minorHAnsi" w:cstheme="minorHAnsi"/>
          <w:sz w:val="22"/>
          <w:szCs w:val="22"/>
        </w:rPr>
        <w:t xml:space="preserve">The 1099 preparer will prepare all the necessary 1099 forms and fill out the number of 1099’s processed in the below spreadsheet. This will help our admin and billing appropriately price the completed work. </w:t>
      </w:r>
      <w:r w:rsidR="00E16248">
        <w:rPr>
          <w:rFonts w:asciiTheme="minorHAnsi" w:hAnsiTheme="minorHAnsi" w:cstheme="minorHAnsi"/>
          <w:sz w:val="22"/>
          <w:szCs w:val="22"/>
        </w:rPr>
        <w:t>In addition, w</w:t>
      </w:r>
      <w:r w:rsidR="00E16248">
        <w:rPr>
          <w:rFonts w:asciiTheme="minorHAnsi" w:hAnsiTheme="minorHAnsi" w:cstheme="minorHAnsi"/>
          <w:sz w:val="22"/>
          <w:szCs w:val="22"/>
        </w:rPr>
        <w:t>hen entering 1099 time in practice, the biller note should reflect</w:t>
      </w:r>
      <w:r w:rsidR="00E16248">
        <w:rPr>
          <w:rFonts w:asciiTheme="minorHAnsi" w:hAnsiTheme="minorHAnsi" w:cstheme="minorHAnsi"/>
          <w:sz w:val="22"/>
          <w:szCs w:val="22"/>
        </w:rPr>
        <w:t xml:space="preserve"> the number of 1099s processed.</w:t>
      </w:r>
      <w:bookmarkStart w:id="0" w:name="_GoBack"/>
      <w:bookmarkEnd w:id="0"/>
    </w:p>
    <w:p w:rsidR="00E16248" w:rsidRDefault="00E16248" w:rsidP="00DA482A">
      <w:pPr>
        <w:rPr>
          <w:rFonts w:asciiTheme="minorHAnsi" w:hAnsiTheme="minorHAnsi" w:cstheme="minorHAnsi"/>
          <w:sz w:val="22"/>
          <w:szCs w:val="22"/>
        </w:rPr>
      </w:pPr>
    </w:p>
    <w:p w:rsidR="0053191A" w:rsidRPr="0053191A" w:rsidRDefault="0053191A" w:rsidP="00DA482A">
      <w:pPr>
        <w:rPr>
          <w:rFonts w:asciiTheme="minorHAnsi" w:hAnsiTheme="minorHAnsi" w:cstheme="minorHAnsi"/>
          <w:sz w:val="22"/>
          <w:szCs w:val="22"/>
        </w:rPr>
      </w:pPr>
      <w:r w:rsidRPr="0053191A">
        <w:rPr>
          <w:rFonts w:asciiTheme="minorHAnsi" w:hAnsiTheme="minorHAnsi" w:cstheme="minorHAnsi"/>
          <w:sz w:val="22"/>
          <w:szCs w:val="22"/>
        </w:rPr>
        <w:t xml:space="preserve">Once </w:t>
      </w:r>
      <w:r>
        <w:rPr>
          <w:rFonts w:asciiTheme="minorHAnsi" w:hAnsiTheme="minorHAnsi" w:cstheme="minorHAnsi"/>
          <w:sz w:val="22"/>
          <w:szCs w:val="22"/>
        </w:rPr>
        <w:t>completed, assign the project to the 1099 reviewer (Cory) and change the tracking to “Ready to Review”</w:t>
      </w:r>
    </w:p>
    <w:p w:rsidR="0053191A" w:rsidRDefault="0053191A" w:rsidP="00DA482A">
      <w:pPr>
        <w:rPr>
          <w:rFonts w:asciiTheme="minorHAnsi" w:hAnsiTheme="minorHAnsi" w:cstheme="minorHAnsi"/>
          <w:b/>
          <w:sz w:val="22"/>
          <w:szCs w:val="22"/>
        </w:rPr>
      </w:pPr>
    </w:p>
    <w:p w:rsidR="0053191A" w:rsidRDefault="00E16248" w:rsidP="00DA482A">
      <w:pPr>
        <w:rPr>
          <w:rFonts w:asciiTheme="minorHAnsi" w:hAnsiTheme="minorHAnsi" w:cstheme="minorHAnsi"/>
          <w:b/>
          <w:sz w:val="22"/>
          <w:szCs w:val="22"/>
        </w:rPr>
      </w:pPr>
      <w:hyperlink r:id="rId9" w:history="1">
        <w:r w:rsidR="0053191A" w:rsidRPr="0053191A">
          <w:rPr>
            <w:rStyle w:val="Hyperlink"/>
          </w:rPr>
          <w:t>\\RRDS\Data\1099 MASTER LIST.xlsx</w:t>
        </w:r>
      </w:hyperlink>
      <w:r w:rsidR="0053191A">
        <w:rPr>
          <w:rFonts w:asciiTheme="minorHAnsi" w:hAnsiTheme="minorHAnsi" w:cstheme="minorHAnsi"/>
          <w:b/>
          <w:sz w:val="22"/>
          <w:szCs w:val="22"/>
        </w:rPr>
        <w:t xml:space="preserve"> </w:t>
      </w:r>
    </w:p>
    <w:p w:rsidR="0053191A" w:rsidRDefault="0053191A" w:rsidP="00DA482A">
      <w:pPr>
        <w:rPr>
          <w:rFonts w:asciiTheme="minorHAnsi" w:hAnsiTheme="minorHAnsi" w:cstheme="minorHAnsi"/>
          <w:b/>
          <w:sz w:val="22"/>
          <w:szCs w:val="22"/>
        </w:rPr>
      </w:pPr>
    </w:p>
    <w:p w:rsidR="0053191A" w:rsidRDefault="0053191A" w:rsidP="00DA482A">
      <w:pPr>
        <w:rPr>
          <w:rFonts w:asciiTheme="minorHAnsi" w:hAnsiTheme="minorHAnsi" w:cstheme="minorHAnsi"/>
          <w:sz w:val="22"/>
          <w:szCs w:val="22"/>
        </w:rPr>
      </w:pPr>
      <w:r w:rsidRPr="0077349A">
        <w:rPr>
          <w:rFonts w:asciiTheme="minorHAnsi" w:hAnsiTheme="minorHAnsi" w:cstheme="minorHAnsi"/>
          <w:sz w:val="22"/>
          <w:szCs w:val="22"/>
        </w:rPr>
        <w:t xml:space="preserve">Once, the 1099s are reviewed, the reviewer will print the 1099s and store them in the appropriate location (based on location). </w:t>
      </w:r>
      <w:r w:rsidR="0077349A" w:rsidRPr="0077349A">
        <w:rPr>
          <w:rFonts w:asciiTheme="minorHAnsi" w:hAnsiTheme="minorHAnsi" w:cstheme="minorHAnsi"/>
          <w:sz w:val="22"/>
          <w:szCs w:val="22"/>
        </w:rPr>
        <w:t>Then, the project needs reassigned to seasonal admin to be printed, mailed, &amp; billed.</w:t>
      </w:r>
    </w:p>
    <w:p w:rsidR="00E16248" w:rsidRDefault="00E16248" w:rsidP="00DA482A">
      <w:pPr>
        <w:rPr>
          <w:rFonts w:asciiTheme="minorHAnsi" w:hAnsiTheme="minorHAnsi" w:cstheme="minorHAnsi"/>
          <w:sz w:val="22"/>
          <w:szCs w:val="22"/>
        </w:rPr>
      </w:pPr>
    </w:p>
    <w:sectPr w:rsidR="00E16248" w:rsidSect="00FA2667">
      <w:headerReference w:type="default" r:id="rId10"/>
      <w:footerReference w:type="default" r:id="rId11"/>
      <w:pgSz w:w="12240" w:h="15840"/>
      <w:pgMar w:top="189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3FF6" w:rsidRDefault="006D3FF6" w:rsidP="00FA2667">
      <w:r>
        <w:separator/>
      </w:r>
    </w:p>
  </w:endnote>
  <w:endnote w:type="continuationSeparator" w:id="0">
    <w:p w:rsidR="006D3FF6" w:rsidRDefault="006D3FF6" w:rsidP="00FA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667" w:rsidRDefault="00FA2667">
    <w:pPr>
      <w:pStyle w:val="Footer"/>
    </w:pPr>
  </w:p>
  <w:p w:rsidR="00FA2667" w:rsidRPr="006C2DF9" w:rsidRDefault="00FA2667" w:rsidP="00FA2667">
    <w:pPr>
      <w:pBdr>
        <w:bottom w:val="single" w:sz="12" w:space="1" w:color="auto"/>
      </w:pBdr>
      <w:rPr>
        <w:rFonts w:asciiTheme="minorHAnsi" w:hAnsiTheme="minorHAnsi"/>
      </w:rPr>
    </w:pPr>
  </w:p>
  <w:p w:rsidR="00FA2667" w:rsidRPr="00AD49EA" w:rsidRDefault="00FA2667" w:rsidP="00FA2667">
    <w:pPr>
      <w:jc w:val="center"/>
      <w:rPr>
        <w:rFonts w:asciiTheme="minorHAnsi" w:hAnsiTheme="minorHAnsi"/>
      </w:rPr>
    </w:pPr>
    <w:r w:rsidRPr="006C2DF9">
      <w:rPr>
        <w:rFonts w:asciiTheme="minorHAnsi" w:hAnsiTheme="minorHAnsi"/>
      </w:rPr>
      <w:t>(</w:t>
    </w:r>
    <w:r>
      <w:rPr>
        <w:rFonts w:asciiTheme="minorHAnsi" w:hAnsiTheme="minorHAnsi"/>
      </w:rPr>
      <w:t>925</w:t>
    </w:r>
    <w:r w:rsidRPr="006C2DF9">
      <w:rPr>
        <w:rFonts w:asciiTheme="minorHAnsi" w:hAnsiTheme="minorHAnsi"/>
      </w:rPr>
      <w:t xml:space="preserve">) </w:t>
    </w:r>
    <w:r>
      <w:rPr>
        <w:rFonts w:asciiTheme="minorHAnsi" w:hAnsiTheme="minorHAnsi"/>
      </w:rPr>
      <w:t>288</w:t>
    </w:r>
    <w:r w:rsidRPr="006C2DF9">
      <w:rPr>
        <w:rFonts w:asciiTheme="minorHAnsi" w:hAnsiTheme="minorHAnsi"/>
      </w:rPr>
      <w:t>-</w:t>
    </w:r>
    <w:r>
      <w:rPr>
        <w:rFonts w:asciiTheme="minorHAnsi" w:hAnsiTheme="minorHAnsi"/>
      </w:rPr>
      <w:t>0600</w:t>
    </w:r>
    <w:r w:rsidRPr="006C2DF9">
      <w:rPr>
        <w:rFonts w:asciiTheme="minorHAnsi" w:hAnsiTheme="minorHAnsi"/>
      </w:rPr>
      <w:tab/>
    </w:r>
    <w:r w:rsidRPr="006C2DF9">
      <w:rPr>
        <w:rFonts w:asciiTheme="minorHAnsi" w:hAnsiTheme="minorHAnsi"/>
      </w:rPr>
      <w:tab/>
      <w:t xml:space="preserve"> WWW.RHWCPAS.COM</w:t>
    </w:r>
    <w:r w:rsidRPr="006C2DF9">
      <w:rPr>
        <w:rFonts w:asciiTheme="minorHAnsi" w:hAnsiTheme="minorHAnsi"/>
      </w:rPr>
      <w:tab/>
    </w:r>
    <w:r w:rsidRPr="006C2DF9">
      <w:rPr>
        <w:rFonts w:asciiTheme="minorHAnsi" w:hAnsiTheme="minorHAnsi"/>
      </w:rPr>
      <w:tab/>
      <w:t xml:space="preserve"> RHW</w:t>
    </w:r>
    <w:r>
      <w:rPr>
        <w:rFonts w:asciiTheme="minorHAnsi" w:hAnsiTheme="minorHAnsi"/>
      </w:rPr>
      <w:t>CA@RHWCPAS.COM</w:t>
    </w:r>
  </w:p>
  <w:p w:rsidR="00FA2667" w:rsidRDefault="00FA2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3FF6" w:rsidRDefault="006D3FF6" w:rsidP="00FA2667">
      <w:r>
        <w:separator/>
      </w:r>
    </w:p>
  </w:footnote>
  <w:footnote w:type="continuationSeparator" w:id="0">
    <w:p w:rsidR="006D3FF6" w:rsidRDefault="006D3FF6" w:rsidP="00FA2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667" w:rsidRDefault="00034079">
    <w:pPr>
      <w:pStyle w:val="Heade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-219074</wp:posOffset>
          </wp:positionV>
          <wp:extent cx="5902960" cy="95250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HWCPAs_FullLogo_Color2.jpg"/>
                  <pic:cNvPicPr/>
                </pic:nvPicPr>
                <pic:blipFill>
                  <a:blip r:embed="rId1">
                    <a:extLst>
                      <a:ext uri="{28A0092B-C50C-407E-A947-70E740481C1C}">
                        <a14:useLocalDpi xmlns:a14="http://schemas.microsoft.com/office/drawing/2010/main" val="0"/>
                      </a:ext>
                    </a:extLst>
                  </a:blip>
                  <a:stretch>
                    <a:fillRect/>
                  </a:stretch>
                </pic:blipFill>
                <pic:spPr>
                  <a:xfrm>
                    <a:off x="0" y="0"/>
                    <a:ext cx="5902960" cy="952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F60414"/>
    <w:multiLevelType w:val="hybridMultilevel"/>
    <w:tmpl w:val="413ACEC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031"/>
    <w:rsid w:val="000053C7"/>
    <w:rsid w:val="00013A89"/>
    <w:rsid w:val="00034079"/>
    <w:rsid w:val="00374243"/>
    <w:rsid w:val="003A7D8A"/>
    <w:rsid w:val="003C5375"/>
    <w:rsid w:val="00435A6F"/>
    <w:rsid w:val="0046352B"/>
    <w:rsid w:val="004717BB"/>
    <w:rsid w:val="0053191A"/>
    <w:rsid w:val="00554140"/>
    <w:rsid w:val="00635EBB"/>
    <w:rsid w:val="006D3FF6"/>
    <w:rsid w:val="006F0A6D"/>
    <w:rsid w:val="00707986"/>
    <w:rsid w:val="0077349A"/>
    <w:rsid w:val="007E2F11"/>
    <w:rsid w:val="007F0897"/>
    <w:rsid w:val="009501C0"/>
    <w:rsid w:val="009C545C"/>
    <w:rsid w:val="00AB19A0"/>
    <w:rsid w:val="00AD49EA"/>
    <w:rsid w:val="00DA482A"/>
    <w:rsid w:val="00E03C29"/>
    <w:rsid w:val="00E16248"/>
    <w:rsid w:val="00FA2667"/>
    <w:rsid w:val="00FB0031"/>
    <w:rsid w:val="00FE3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0ECA36E"/>
  <w15:chartTrackingRefBased/>
  <w15:docId w15:val="{2397EDEE-6BC1-4D58-A488-985152B4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49EA"/>
    <w:pPr>
      <w:spacing w:after="0" w:line="240" w:lineRule="auto"/>
    </w:pPr>
    <w:rPr>
      <w:rFonts w:ascii="Courier New" w:eastAsia="Calibri" w:hAnsi="Courier New"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667"/>
    <w:pPr>
      <w:tabs>
        <w:tab w:val="center" w:pos="4680"/>
        <w:tab w:val="right" w:pos="9360"/>
      </w:tabs>
    </w:pPr>
  </w:style>
  <w:style w:type="character" w:customStyle="1" w:styleId="HeaderChar">
    <w:name w:val="Header Char"/>
    <w:basedOn w:val="DefaultParagraphFont"/>
    <w:link w:val="Header"/>
    <w:uiPriority w:val="99"/>
    <w:rsid w:val="00FA2667"/>
    <w:rPr>
      <w:rFonts w:ascii="Courier New" w:eastAsia="Calibri" w:hAnsi="Courier New" w:cs="Courier New"/>
      <w:sz w:val="24"/>
      <w:szCs w:val="24"/>
    </w:rPr>
  </w:style>
  <w:style w:type="paragraph" w:styleId="Footer">
    <w:name w:val="footer"/>
    <w:basedOn w:val="Normal"/>
    <w:link w:val="FooterChar"/>
    <w:uiPriority w:val="99"/>
    <w:unhideWhenUsed/>
    <w:rsid w:val="00FA2667"/>
    <w:pPr>
      <w:tabs>
        <w:tab w:val="center" w:pos="4680"/>
        <w:tab w:val="right" w:pos="9360"/>
      </w:tabs>
    </w:pPr>
  </w:style>
  <w:style w:type="character" w:customStyle="1" w:styleId="FooterChar">
    <w:name w:val="Footer Char"/>
    <w:basedOn w:val="DefaultParagraphFont"/>
    <w:link w:val="Footer"/>
    <w:uiPriority w:val="99"/>
    <w:rsid w:val="00FA2667"/>
    <w:rPr>
      <w:rFonts w:ascii="Courier New" w:eastAsia="Calibri" w:hAnsi="Courier New" w:cs="Courier New"/>
      <w:sz w:val="24"/>
      <w:szCs w:val="24"/>
    </w:rPr>
  </w:style>
  <w:style w:type="paragraph" w:styleId="BalloonText">
    <w:name w:val="Balloon Text"/>
    <w:basedOn w:val="Normal"/>
    <w:link w:val="BalloonTextChar"/>
    <w:uiPriority w:val="99"/>
    <w:semiHidden/>
    <w:unhideWhenUsed/>
    <w:rsid w:val="00FE35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594"/>
    <w:rPr>
      <w:rFonts w:ascii="Segoe UI" w:eastAsia="Calibri" w:hAnsi="Segoe UI" w:cs="Segoe UI"/>
      <w:sz w:val="18"/>
      <w:szCs w:val="18"/>
    </w:rPr>
  </w:style>
  <w:style w:type="paragraph" w:styleId="ListParagraph">
    <w:name w:val="List Paragraph"/>
    <w:basedOn w:val="Normal"/>
    <w:uiPriority w:val="34"/>
    <w:qFormat/>
    <w:rsid w:val="00E03C29"/>
    <w:pPr>
      <w:ind w:left="720"/>
      <w:contextualSpacing/>
    </w:pPr>
  </w:style>
  <w:style w:type="character" w:styleId="Hyperlink">
    <w:name w:val="Hyperlink"/>
    <w:basedOn w:val="DefaultParagraphFont"/>
    <w:uiPriority w:val="99"/>
    <w:unhideWhenUsed/>
    <w:rsid w:val="00DA482A"/>
    <w:rPr>
      <w:color w:val="0563C1" w:themeColor="hyperlink"/>
      <w:u w:val="single"/>
    </w:rPr>
  </w:style>
  <w:style w:type="character" w:styleId="UnresolvedMention">
    <w:name w:val="Unresolved Mention"/>
    <w:basedOn w:val="DefaultParagraphFont"/>
    <w:uiPriority w:val="99"/>
    <w:semiHidden/>
    <w:unhideWhenUsed/>
    <w:rsid w:val="007E2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RRDS\Data\1099%20Client-Vendor%20List.xls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RRDS\Data\1099%20MASTER%20LIST.xls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D62A6-AAB9-4F12-8C14-20DE84360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Wilson</dc:creator>
  <cp:keywords/>
  <dc:description/>
  <cp:lastModifiedBy>Cory Cooper</cp:lastModifiedBy>
  <cp:revision>3</cp:revision>
  <cp:lastPrinted>2022-05-16T18:40:00Z</cp:lastPrinted>
  <dcterms:created xsi:type="dcterms:W3CDTF">2023-01-03T17:09:00Z</dcterms:created>
  <dcterms:modified xsi:type="dcterms:W3CDTF">2023-01-03T18:38:00Z</dcterms:modified>
</cp:coreProperties>
</file>