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3C7" w:rsidRDefault="000053C7" w:rsidP="00DA482A">
      <w:pPr>
        <w:rPr>
          <w:rFonts w:ascii="Times New Roman" w:hAnsi="Times New Roman" w:cs="Times New Roman"/>
          <w:b/>
          <w:sz w:val="22"/>
          <w:szCs w:val="22"/>
        </w:rPr>
      </w:pPr>
    </w:p>
    <w:p w:rsidR="00DA482A" w:rsidRDefault="00A96ACA" w:rsidP="00DA482A">
      <w:pPr>
        <w:jc w:val="center"/>
      </w:pPr>
      <w:r>
        <w:rPr>
          <w:b/>
          <w:sz w:val="36"/>
        </w:rPr>
        <w:t>Commercial Activity</w:t>
      </w:r>
      <w:r w:rsidR="00D243B3">
        <w:rPr>
          <w:b/>
          <w:sz w:val="36"/>
        </w:rPr>
        <w:t xml:space="preserve"> Tax</w:t>
      </w:r>
    </w:p>
    <w:p w:rsidR="00DA482A" w:rsidRDefault="00DA482A" w:rsidP="0055041C"/>
    <w:p w:rsidR="0055041C" w:rsidRDefault="0055041C" w:rsidP="0055041C">
      <w:r>
        <w:t xml:space="preserve">Ohio’s way to receive corporate </w:t>
      </w:r>
      <w:r w:rsidR="00FE5783">
        <w:t xml:space="preserve">state </w:t>
      </w:r>
      <w:r>
        <w:t xml:space="preserve">income tax. </w:t>
      </w:r>
    </w:p>
    <w:p w:rsidR="0055041C" w:rsidRDefault="0055041C" w:rsidP="0055041C"/>
    <w:p w:rsidR="0055041C" w:rsidRDefault="0055041C" w:rsidP="0055041C">
      <w:r>
        <w:t>If annual gross sales are greater than $1M, CAT tax needs filed quarterly (Typically 1</w:t>
      </w:r>
      <w:r w:rsidRPr="0055041C">
        <w:rPr>
          <w:vertAlign w:val="superscript"/>
        </w:rPr>
        <w:t>st</w:t>
      </w:r>
      <w:r>
        <w:t xml:space="preserve"> week of February, May, August, November). </w:t>
      </w:r>
    </w:p>
    <w:p w:rsidR="0055041C" w:rsidRDefault="0055041C" w:rsidP="0055041C">
      <w:bookmarkStart w:id="0" w:name="_GoBack"/>
      <w:bookmarkEnd w:id="0"/>
    </w:p>
    <w:p w:rsidR="0055041C" w:rsidRDefault="0055041C" w:rsidP="0055041C">
      <w:r>
        <w:t>If gross sales are less than $1M, CAT tax needs filed annually (by 1</w:t>
      </w:r>
      <w:r w:rsidRPr="0055041C">
        <w:rPr>
          <w:vertAlign w:val="superscript"/>
        </w:rPr>
        <w:t>st</w:t>
      </w:r>
      <w:r>
        <w:t xml:space="preserve"> week of May). </w:t>
      </w:r>
    </w:p>
    <w:p w:rsidR="00FE5783" w:rsidRDefault="00FE5783" w:rsidP="0055041C"/>
    <w:p w:rsidR="00FE5783" w:rsidRDefault="00FE5783" w:rsidP="0055041C">
      <w:r>
        <w:t>Locate your client’s login information through the “Client Info USE 02-03-22” excel file. Open a browser and navigate to the OBG website (</w:t>
      </w:r>
      <w:hyperlink r:id="rId8" w:history="1">
        <w:r w:rsidRPr="00246C4B">
          <w:rPr>
            <w:rStyle w:val="Hyperlink"/>
          </w:rPr>
          <w:t>https://ohid.ohio.gov/wps/portal/gov/ohid</w:t>
        </w:r>
      </w:hyperlink>
      <w:r>
        <w:t>). Login with your client credentials. Click Open App, as seen below.</w:t>
      </w:r>
    </w:p>
    <w:p w:rsidR="00FE5783" w:rsidRDefault="00FE5783" w:rsidP="0055041C"/>
    <w:p w:rsidR="00FE5783" w:rsidRDefault="00FE5783" w:rsidP="0055041C">
      <w:r>
        <w:rPr>
          <w:noProof/>
        </w:rPr>
        <w:drawing>
          <wp:inline distT="0" distB="0" distL="0" distR="0" wp14:anchorId="638029B1" wp14:editId="08CD152A">
            <wp:extent cx="3819525" cy="42169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899" cy="421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36B" w:rsidRDefault="00C1336B" w:rsidP="0055041C"/>
    <w:p w:rsidR="00C1336B" w:rsidRDefault="00C1336B" w:rsidP="0055041C"/>
    <w:p w:rsidR="00C1336B" w:rsidRDefault="00C1336B" w:rsidP="0055041C"/>
    <w:p w:rsidR="00C1336B" w:rsidRDefault="00C1336B" w:rsidP="0055041C"/>
    <w:p w:rsidR="00C1336B" w:rsidRDefault="00C1336B" w:rsidP="0055041C"/>
    <w:p w:rsidR="00C1336B" w:rsidRDefault="00C1336B" w:rsidP="0055041C">
      <w:r>
        <w:t>Click the CAT Annual or Quarterly button to start the process</w:t>
      </w:r>
    </w:p>
    <w:p w:rsidR="00C1336B" w:rsidRDefault="00C1336B" w:rsidP="0055041C"/>
    <w:p w:rsidR="00C1336B" w:rsidRDefault="00C1336B" w:rsidP="0055041C"/>
    <w:p w:rsidR="00C1336B" w:rsidRDefault="00C1336B" w:rsidP="0055041C">
      <w:r w:rsidRPr="00C1336B">
        <w:rPr>
          <w:noProof/>
        </w:rPr>
        <w:drawing>
          <wp:inline distT="0" distB="0" distL="0" distR="0" wp14:anchorId="3D6B0205" wp14:editId="2452553C">
            <wp:extent cx="5943600" cy="39281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83" w:rsidRDefault="00FE5783" w:rsidP="0055041C"/>
    <w:p w:rsidR="00FE5783" w:rsidRDefault="00C1336B" w:rsidP="0055041C">
      <w:r>
        <w:t>Tick the Acknowledgement box and choose “Next.” Fill in the applicable fields on the next page. Payments will be a period in arrears. I.e. by 05/10/22, we will be paying CAT tax for the 2021 reporting period.</w:t>
      </w:r>
    </w:p>
    <w:p w:rsidR="00C1336B" w:rsidRDefault="00C1336B" w:rsidP="0055041C"/>
    <w:p w:rsidR="00C1336B" w:rsidRDefault="00C1336B" w:rsidP="0055041C">
      <w:r w:rsidRPr="00C1336B">
        <w:rPr>
          <w:noProof/>
        </w:rPr>
        <w:lastRenderedPageBreak/>
        <w:drawing>
          <wp:inline distT="0" distB="0" distL="0" distR="0" wp14:anchorId="0814746E" wp14:editId="7B4FCFC5">
            <wp:extent cx="4381500" cy="24262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040" cy="24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36B" w:rsidRDefault="00C1336B" w:rsidP="0055041C"/>
    <w:p w:rsidR="009830CA" w:rsidRDefault="009830CA" w:rsidP="0055041C"/>
    <w:p w:rsidR="00394D47" w:rsidRDefault="009830CA" w:rsidP="0055041C">
      <w:r>
        <w:t xml:space="preserve">Next, you will need to understand the business’s gross receipts for the time period. </w:t>
      </w:r>
      <w:r w:rsidR="00394D47">
        <w:t>All gross sales used for CAT tax should be cash basis.</w:t>
      </w:r>
    </w:p>
    <w:p w:rsidR="00394D47" w:rsidRDefault="00394D47" w:rsidP="0055041C"/>
    <w:p w:rsidR="009830CA" w:rsidRDefault="009830CA" w:rsidP="0055041C">
      <w:r>
        <w:t xml:space="preserve">If it is an </w:t>
      </w:r>
      <w:r w:rsidRPr="00394D47">
        <w:rPr>
          <w:b/>
          <w:u w:val="single"/>
        </w:rPr>
        <w:t>annual</w:t>
      </w:r>
      <w:r>
        <w:t xml:space="preserve"> </w:t>
      </w:r>
      <w:r w:rsidR="00394D47">
        <w:t xml:space="preserve">CAT </w:t>
      </w:r>
      <w:r>
        <w:t xml:space="preserve">client, we can pull this from the tax return (if completed) or our bookkeeping financials. See </w:t>
      </w:r>
      <w:r w:rsidR="00394D47">
        <w:t xml:space="preserve">screenshot </w:t>
      </w:r>
      <w:r>
        <w:t xml:space="preserve">below. Although </w:t>
      </w:r>
      <w:proofErr w:type="spellStart"/>
      <w:r>
        <w:t>Phele</w:t>
      </w:r>
      <w:proofErr w:type="spellEnd"/>
      <w:r>
        <w:t xml:space="preserve"> is unique since it is rental income (realized on form 8825), typically gross sales will be on page 1, line 1. </w:t>
      </w:r>
    </w:p>
    <w:p w:rsidR="00394D47" w:rsidRDefault="00394D47" w:rsidP="0055041C"/>
    <w:p w:rsidR="009830CA" w:rsidRDefault="00394D47" w:rsidP="0055041C">
      <w:r>
        <w:t>If it is a</w:t>
      </w:r>
      <w:r>
        <w:t xml:space="preserve"> </w:t>
      </w:r>
      <w:r>
        <w:rPr>
          <w:b/>
          <w:u w:val="single"/>
        </w:rPr>
        <w:t>quarterly</w:t>
      </w:r>
      <w:r>
        <w:t xml:space="preserve"> CAT client</w:t>
      </w:r>
      <w:r>
        <w:t xml:space="preserve">, gross receipts should be pulled and documented from QuickBooks. If they are not a bookkeeping client of ours, reach out to the client and have them provide a quarterly P&amp;L from their </w:t>
      </w:r>
      <w:proofErr w:type="spellStart"/>
      <w:r>
        <w:t>quickbooks</w:t>
      </w:r>
      <w:proofErr w:type="spellEnd"/>
      <w:r>
        <w:t>.</w:t>
      </w:r>
    </w:p>
    <w:p w:rsidR="009830CA" w:rsidRDefault="009830CA" w:rsidP="0055041C">
      <w:r w:rsidRPr="00E53E63">
        <w:rPr>
          <w:noProof/>
        </w:rPr>
        <w:lastRenderedPageBreak/>
        <w:drawing>
          <wp:inline distT="0" distB="0" distL="0" distR="0" wp14:anchorId="670E3158" wp14:editId="2687E7E5">
            <wp:extent cx="5167774" cy="2495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6135" cy="249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0CA" w:rsidRDefault="009830CA" w:rsidP="0055041C"/>
    <w:p w:rsidR="00C1336B" w:rsidRDefault="00C1336B" w:rsidP="0055041C">
      <w:r>
        <w:t>Type in the business’s gross receipts from th</w:t>
      </w:r>
      <w:r w:rsidR="00E53E63">
        <w:t xml:space="preserve">e prior period. Typically will be located on Page 1 of the tax return but can be found on our bookkeeping P&amp;L. </w:t>
      </w:r>
    </w:p>
    <w:p w:rsidR="00E53E63" w:rsidRDefault="00E53E63" w:rsidP="0055041C"/>
    <w:p w:rsidR="00E53E63" w:rsidRDefault="00E53E63" w:rsidP="0055041C">
      <w:r>
        <w:t xml:space="preserve">See screenshot 2 for </w:t>
      </w:r>
      <w:proofErr w:type="spellStart"/>
      <w:r>
        <w:t>Phele’s</w:t>
      </w:r>
      <w:proofErr w:type="spellEnd"/>
      <w:r>
        <w:t xml:space="preserve"> gross receipts since they are a rental property business. </w:t>
      </w:r>
    </w:p>
    <w:p w:rsidR="00E53E63" w:rsidRDefault="00E53E63" w:rsidP="0055041C"/>
    <w:p w:rsidR="00E53E63" w:rsidRDefault="00E53E63" w:rsidP="0055041C"/>
    <w:p w:rsidR="00E53E63" w:rsidRDefault="00E53E63" w:rsidP="0055041C"/>
    <w:p w:rsidR="00E53E63" w:rsidRDefault="00E53E63" w:rsidP="0055041C"/>
    <w:p w:rsidR="00E53E63" w:rsidRDefault="00E53E63" w:rsidP="0055041C"/>
    <w:p w:rsidR="00E53E63" w:rsidRDefault="00E53E63" w:rsidP="0055041C"/>
    <w:p w:rsidR="00E53E63" w:rsidRDefault="00E53E63" w:rsidP="0055041C">
      <w:r>
        <w:t>Click next and review the summary page. If all information is correct, type in your email address, tick the checkbox, and click file. Take a screenshot of the confirmation page and save it to FileCabinet. In addition, email the client the screenshot and inform them of the amount paid.</w:t>
      </w:r>
    </w:p>
    <w:sectPr w:rsidR="00E53E63" w:rsidSect="00FA2667">
      <w:headerReference w:type="default" r:id="rId13"/>
      <w:footerReference w:type="default" r:id="rId14"/>
      <w:pgSz w:w="12240" w:h="15840"/>
      <w:pgMar w:top="189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3FF6" w:rsidRDefault="006D3FF6" w:rsidP="00FA2667">
      <w:r>
        <w:separator/>
      </w:r>
    </w:p>
  </w:endnote>
  <w:endnote w:type="continuationSeparator" w:id="0">
    <w:p w:rsidR="006D3FF6" w:rsidRDefault="006D3FF6" w:rsidP="00FA2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2667" w:rsidRDefault="00FA2667">
    <w:pPr>
      <w:pStyle w:val="Footer"/>
    </w:pPr>
  </w:p>
  <w:p w:rsidR="00FA2667" w:rsidRPr="006C2DF9" w:rsidRDefault="00FA2667" w:rsidP="00FA2667">
    <w:pPr>
      <w:pBdr>
        <w:bottom w:val="single" w:sz="12" w:space="1" w:color="auto"/>
      </w:pBdr>
      <w:rPr>
        <w:rFonts w:asciiTheme="minorHAnsi" w:hAnsiTheme="minorHAnsi"/>
      </w:rPr>
    </w:pPr>
  </w:p>
  <w:p w:rsidR="00FA2667" w:rsidRPr="00AD49EA" w:rsidRDefault="00FA2667" w:rsidP="00FA2667">
    <w:pPr>
      <w:jc w:val="center"/>
      <w:rPr>
        <w:rFonts w:asciiTheme="minorHAnsi" w:hAnsiTheme="minorHAnsi"/>
      </w:rPr>
    </w:pPr>
    <w:r w:rsidRPr="006C2DF9">
      <w:rPr>
        <w:rFonts w:asciiTheme="minorHAnsi" w:hAnsiTheme="minorHAnsi"/>
      </w:rPr>
      <w:t>(</w:t>
    </w:r>
    <w:r>
      <w:rPr>
        <w:rFonts w:asciiTheme="minorHAnsi" w:hAnsiTheme="minorHAnsi"/>
      </w:rPr>
      <w:t>925</w:t>
    </w:r>
    <w:r w:rsidRPr="006C2DF9">
      <w:rPr>
        <w:rFonts w:asciiTheme="minorHAnsi" w:hAnsiTheme="minorHAnsi"/>
      </w:rPr>
      <w:t xml:space="preserve">) </w:t>
    </w:r>
    <w:r>
      <w:rPr>
        <w:rFonts w:asciiTheme="minorHAnsi" w:hAnsiTheme="minorHAnsi"/>
      </w:rPr>
      <w:t>288</w:t>
    </w:r>
    <w:r w:rsidRPr="006C2DF9">
      <w:rPr>
        <w:rFonts w:asciiTheme="minorHAnsi" w:hAnsiTheme="minorHAnsi"/>
      </w:rPr>
      <w:t>-</w:t>
    </w:r>
    <w:r>
      <w:rPr>
        <w:rFonts w:asciiTheme="minorHAnsi" w:hAnsiTheme="minorHAnsi"/>
      </w:rPr>
      <w:t>0600</w:t>
    </w:r>
    <w:r w:rsidRPr="006C2DF9">
      <w:rPr>
        <w:rFonts w:asciiTheme="minorHAnsi" w:hAnsiTheme="minorHAnsi"/>
      </w:rPr>
      <w:tab/>
    </w:r>
    <w:r w:rsidRPr="006C2DF9">
      <w:rPr>
        <w:rFonts w:asciiTheme="minorHAnsi" w:hAnsiTheme="minorHAnsi"/>
      </w:rPr>
      <w:tab/>
      <w:t xml:space="preserve"> WWW.RHWCPAS.COM</w:t>
    </w:r>
    <w:r w:rsidRPr="006C2DF9">
      <w:rPr>
        <w:rFonts w:asciiTheme="minorHAnsi" w:hAnsiTheme="minorHAnsi"/>
      </w:rPr>
      <w:tab/>
    </w:r>
    <w:r w:rsidRPr="006C2DF9">
      <w:rPr>
        <w:rFonts w:asciiTheme="minorHAnsi" w:hAnsiTheme="minorHAnsi"/>
      </w:rPr>
      <w:tab/>
      <w:t xml:space="preserve"> RHW</w:t>
    </w:r>
    <w:r>
      <w:rPr>
        <w:rFonts w:asciiTheme="minorHAnsi" w:hAnsiTheme="minorHAnsi"/>
      </w:rPr>
      <w:t>CA@RHWCPAS.COM</w:t>
    </w:r>
  </w:p>
  <w:p w:rsidR="00FA2667" w:rsidRDefault="00FA26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3FF6" w:rsidRDefault="006D3FF6" w:rsidP="00FA2667">
      <w:r>
        <w:separator/>
      </w:r>
    </w:p>
  </w:footnote>
  <w:footnote w:type="continuationSeparator" w:id="0">
    <w:p w:rsidR="006D3FF6" w:rsidRDefault="006D3FF6" w:rsidP="00FA26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2667" w:rsidRDefault="0003407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-219074</wp:posOffset>
          </wp:positionV>
          <wp:extent cx="5902960" cy="952500"/>
          <wp:effectExtent l="0" t="0" r="254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HWCPAs_FullLogo_Color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2960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F60414"/>
    <w:multiLevelType w:val="hybridMultilevel"/>
    <w:tmpl w:val="413ACE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031"/>
    <w:rsid w:val="000053C7"/>
    <w:rsid w:val="00013A89"/>
    <w:rsid w:val="00034079"/>
    <w:rsid w:val="00374243"/>
    <w:rsid w:val="00394D47"/>
    <w:rsid w:val="003C5375"/>
    <w:rsid w:val="003D630D"/>
    <w:rsid w:val="00435A6F"/>
    <w:rsid w:val="004717BB"/>
    <w:rsid w:val="0055041C"/>
    <w:rsid w:val="00635EBB"/>
    <w:rsid w:val="006D3FF6"/>
    <w:rsid w:val="007F0897"/>
    <w:rsid w:val="009501C0"/>
    <w:rsid w:val="009830CA"/>
    <w:rsid w:val="009C545C"/>
    <w:rsid w:val="00A96ACA"/>
    <w:rsid w:val="00AB19A0"/>
    <w:rsid w:val="00AD49EA"/>
    <w:rsid w:val="00C1336B"/>
    <w:rsid w:val="00D243B3"/>
    <w:rsid w:val="00DA482A"/>
    <w:rsid w:val="00E03C29"/>
    <w:rsid w:val="00E53E63"/>
    <w:rsid w:val="00FA2667"/>
    <w:rsid w:val="00FB0031"/>
    <w:rsid w:val="00FE3594"/>
    <w:rsid w:val="00FE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2397EDEE-6BC1-4D58-A488-985152B4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9EA"/>
    <w:pPr>
      <w:spacing w:after="0" w:line="240" w:lineRule="auto"/>
    </w:pPr>
    <w:rPr>
      <w:rFonts w:ascii="Courier New" w:eastAsia="Calibri" w:hAnsi="Courier New" w:cs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26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2667"/>
    <w:rPr>
      <w:rFonts w:ascii="Courier New" w:eastAsia="Calibri" w:hAnsi="Courier New" w:cs="Courier New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A26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667"/>
    <w:rPr>
      <w:rFonts w:ascii="Courier New" w:eastAsia="Calibri" w:hAnsi="Courier New" w:cs="Courier New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59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594"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03C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48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hid.ohio.gov/wps/portal/gov/ohid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D4DF9-1DC4-4CDA-9CD3-E9B9EFE27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Wilson</dc:creator>
  <cp:keywords/>
  <dc:description/>
  <cp:lastModifiedBy>Cory Cooper</cp:lastModifiedBy>
  <cp:revision>4</cp:revision>
  <cp:lastPrinted>2022-05-16T18:40:00Z</cp:lastPrinted>
  <dcterms:created xsi:type="dcterms:W3CDTF">2022-06-29T17:30:00Z</dcterms:created>
  <dcterms:modified xsi:type="dcterms:W3CDTF">2022-06-29T18:35:00Z</dcterms:modified>
</cp:coreProperties>
</file>