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7344"/>
      </w:tblGrid>
      <w:tr>
        <w:tc>
          <w:tcPr>
            <w:tcW w:type="dxa" w:w="5544"/>
            <w:tcMar>
              <w:top w:w="140" w:type="dxa"/>
              <w:bottom w:w="140" w:type="dxa"/>
              <w:left w:w="140" w:type="dxa"/>
              <w:right w:w="140" w:type="dxa"/>
            </w:tcMar>
            <w:shd w:fill="F0F4F8"/>
          </w:tcPr>
          <w:p>
            <w:r>
              <w:rPr>
                <w:rFonts w:ascii="Arial" w:hAnsi="Arial"/>
                <w:b/>
                <w:color w:val="1E3A8A"/>
                <w:sz w:val="20"/>
              </w:rPr>
              <w:t>CONTACT</w:t>
            </w:r>
          </w:p>
          <w:p>
            <w:r>
              <w:rPr>
                <w:rFonts w:ascii="Arial" w:hAnsi="Arial"/>
                <w:color w:val="475569"/>
                <w:sz w:val="17"/>
              </w:rPr>
              <w:t>Email:</w:t>
              <w:br/>
              <w:t>claire.dupuis@example.com</w:t>
              <w:br/>
              <w:br/>
              <w:t>Phone:</w:t>
              <w:br/>
              <w:t>+1 (415) 555-0199</w:t>
              <w:br/>
              <w:br/>
              <w:t>Location:</w:t>
              <w:br/>
              <w:t>San Francisco, CA</w:t>
              <w:br/>
              <w:br/>
              <w:t>Portfolio:</w:t>
              <w:br/>
              <w:t>claireui.example.com</w:t>
              <w:br/>
              <w:br/>
              <w:t>LinkedIn:</w:t>
              <w:br/>
              <w:t>linkedin.com/in/claire-dummy</w:t>
            </w:r>
          </w:p>
          <w:p>
            <w:pPr>
              <w:spacing w:before="240"/>
            </w:pPr>
            <w:r>
              <w:rPr>
                <w:rFonts w:ascii="Arial" w:hAnsi="Arial"/>
                <w:b/>
                <w:color w:val="1E3A8A"/>
                <w:sz w:val="20"/>
              </w:rPr>
              <w:t>SKILLS</w:t>
            </w:r>
          </w:p>
          <w:p>
            <w:r>
              <w:rPr>
                <w:rFonts w:ascii="Arial" w:hAnsi="Arial"/>
                <w:sz w:val="17"/>
              </w:rPr>
              <w:t>• Wireframing &amp; Prototyping</w:t>
              <w:br/>
              <w:t>• Figma &amp; FigJam</w:t>
              <w:br/>
              <w:t>• Design System Tokens</w:t>
              <w:br/>
              <w:t>• User Journey Mapping</w:t>
              <w:br/>
              <w:t>• Usability Testing</w:t>
              <w:br/>
              <w:t>• WCAG 2.1 AA Compliance</w:t>
              <w:br/>
              <w:t>• HTML/CSS / Tailwind</w:t>
              <w:br/>
              <w:t>• Agile &amp; Sprint Planning</w:t>
            </w:r>
          </w:p>
          <w:p>
            <w:pPr>
              <w:spacing w:before="240"/>
            </w:pPr>
            <w:r>
              <w:rPr>
                <w:rFonts w:ascii="Arial" w:hAnsi="Arial"/>
                <w:b/>
                <w:color w:val="1E3A8A"/>
                <w:sz w:val="20"/>
              </w:rPr>
              <w:t>EDUCATION</w:t>
            </w:r>
          </w:p>
          <w:p>
            <w:r>
              <w:rPr>
                <w:rFonts w:ascii="Arial" w:hAnsi="Arial"/>
                <w:sz w:val="17"/>
              </w:rPr>
              <w:t>B.S. in Human-Computer Interaction</w:t>
              <w:br/>
              <w:t>University of Washington</w:t>
              <w:br/>
              <w:t>Graduated: 2019</w:t>
              <w:br/>
              <w:t>GPA: 3.85 / 4.0</w:t>
            </w:r>
          </w:p>
        </w:tc>
        <w:tc>
          <w:tcPr>
            <w:tcW w:type="dxa" w:w="5544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40"/>
              </w:rPr>
              <w:t>CLAIRE DUPUIS</w:t>
              <w:br/>
            </w:r>
            <w:r>
              <w:rPr>
                <w:rFonts w:ascii="Arial" w:hAnsi="Arial"/>
                <w:b/>
                <w:color w:val="1E3A8A"/>
                <w:sz w:val="21"/>
              </w:rPr>
              <w:t>Senior UX/UI Designer | Enterprise SaaS &amp; Cloud Platforms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color w:val="1E3A8A"/>
                <w:sz w:val="20"/>
              </w:rPr>
              <w:t>PROFILE</w:t>
              <w:br/>
            </w:r>
            <w:r>
              <w:rPr>
                <w:rFonts w:ascii="Arial" w:hAnsi="Arial"/>
                <w:sz w:val="18"/>
              </w:rPr>
              <w:t>User-centric Product Designer with 6+ years specializing in enterprise workflows, complex telemetry dashboards, and multi-platform design governance. Proven success boosting feature adoption by 38% and reducing customer support tickets through clear user architecture.</w:t>
            </w:r>
          </w:p>
          <w:p>
            <w:pPr>
              <w:spacing w:before="200"/>
            </w:pPr>
            <w:r>
              <w:rPr>
                <w:rFonts w:ascii="Arial" w:hAnsi="Arial"/>
                <w:b/>
                <w:color w:val="1E3A8A"/>
                <w:sz w:val="20"/>
              </w:rPr>
              <w:t>EXPERIENCE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sz w:val="19"/>
              </w:rPr>
              <w:t>Lead Product Designer | CloudScale Networks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2022 – Present</w:t>
            </w:r>
          </w:p>
          <w:p>
            <w:pPr>
              <w:spacing w:after="40"/>
            </w:pPr>
            <w:r>
              <w:rPr>
                <w:rFonts w:ascii="Arial" w:hAnsi="Arial"/>
                <w:sz w:val="17"/>
              </w:rPr>
              <w:t>• Architected enterprise monitoring dashboard serving 4,000+ enterprise accounts, increasing Daily Active Users (DAU) by 29%.</w:t>
            </w:r>
          </w:p>
          <w:p>
            <w:pPr>
              <w:spacing w:after="40"/>
            </w:pPr>
            <w:r>
              <w:rPr>
                <w:rFonts w:ascii="Arial" w:hAnsi="Arial"/>
                <w:sz w:val="17"/>
              </w:rPr>
              <w:t>• Unified 3 disparate web apps under a single Figma token library, cutting engineering UI handoff churn by 40%.</w:t>
            </w:r>
          </w:p>
          <w:p>
            <w:pPr>
              <w:spacing w:after="40"/>
            </w:pPr>
            <w:r>
              <w:rPr>
                <w:rFonts w:ascii="Arial" w:hAnsi="Arial"/>
                <w:sz w:val="17"/>
              </w:rPr>
              <w:t>• Conducted 50+ customer interviews and usability audits with Fortune 500 network administrators.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sz w:val="19"/>
              </w:rPr>
              <w:t>Senior UX Designer | AeroMetrics Analytics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2019 – 2022</w:t>
            </w:r>
          </w:p>
          <w:p>
            <w:pPr>
              <w:spacing w:after="40"/>
            </w:pPr>
            <w:r>
              <w:rPr>
                <w:rFonts w:ascii="Arial" w:hAnsi="Arial"/>
                <w:sz w:val="17"/>
              </w:rPr>
              <w:t>• Led 0-to-1 redesign of data pipeline visualization tools, achieving a System Usability Scale (SUS) score increase from 62 to 84.</w:t>
            </w:r>
          </w:p>
          <w:p>
            <w:pPr>
              <w:spacing w:after="40"/>
            </w:pPr>
            <w:r>
              <w:rPr>
                <w:rFonts w:ascii="Arial" w:hAnsi="Arial"/>
                <w:sz w:val="17"/>
              </w:rPr>
              <w:t>• Collaborated daily with frontend engineers in React and Storybook to ensure zero visual regression.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