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ow-to-tell-your-story"/>
    <w:p>
      <w:pPr>
        <w:pStyle w:val="Heading1"/>
      </w:pPr>
      <w:r>
        <w:t xml:space="preserve">How to tell your story</w:t>
      </w:r>
    </w:p>
    <w:p>
      <w:pPr>
        <w:pStyle w:val="FirstParagraph"/>
      </w:pPr>
      <w:r>
        <w:rPr>
          <w:b/>
          <w:bCs/>
        </w:rPr>
        <w:t xml:space="preserve">The simple version: no form, no game rules to learn.</w:t>
      </w:r>
    </w:p>
    <w:p>
      <w:pPr>
        <w:pStyle w:val="BodyText"/>
      </w:pPr>
      <w:r>
        <w:t xml:space="preserve">Got a story? Write it however comes best: as an essay, a short story, a chapter of a novel. We take care of the rest: chapters, scenes, dialogue, monsters, numbers, images and music.</w:t>
      </w:r>
    </w:p>
    <w:bookmarkStart w:id="9" w:name="what-to-put-in-the-text"/>
    <w:p>
      <w:pPr>
        <w:pStyle w:val="Heading2"/>
      </w:pPr>
      <w:r>
        <w:t xml:space="preserve">What to put in the text</w:t>
      </w:r>
    </w:p>
    <w:p>
      <w:pPr>
        <w:pStyle w:val="FirstParagraph"/>
      </w:pPr>
      <w:r>
        <w:t xml:space="preserve">You do not need to follow any order. It is enough that, reading it, we can tell: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the protagonists are.</w:t>
      </w:r>
      <w:r>
        <w:t xml:space="preserve"> </w:t>
      </w:r>
      <w:r>
        <w:t xml:space="preserve">One to four characters: a name and a temperament are enough.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it happens.</w:t>
      </w:r>
      <w:r>
        <w:t xml:space="preserve"> </w:t>
      </w:r>
      <w:r>
        <w:t xml:space="preserve">The main places: a village, a mine, a forest, a tower.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the problem is.</w:t>
      </w:r>
      <w:r>
        <w:t xml:space="preserve"> </w:t>
      </w:r>
      <w:r>
        <w:t xml:space="preserve">What the protagonists want and who or what stands in their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ends.</w:t>
      </w:r>
      <w:r>
        <w:t xml:space="preserve"> </w:t>
      </w:r>
      <w:r>
        <w:t xml:space="preserve">Even in a few 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moments you like.</w:t>
      </w:r>
      <w:r>
        <w:t xml:space="preserve"> </w:t>
      </w:r>
      <w:r>
        <w:t xml:space="preserve">A battle, a riddle, a hard choice, a betrayal: tell us which.</w:t>
      </w:r>
    </w:p>
    <w:bookmarkEnd w:id="9"/>
    <w:bookmarkStart w:id="10" w:name="how-much-to-write"/>
    <w:p>
      <w:pPr>
        <w:pStyle w:val="Heading2"/>
      </w:pPr>
      <w:r>
        <w:t xml:space="preserve">How much to write</w:t>
      </w:r>
    </w:p>
    <w:p>
      <w:pPr>
        <w:pStyle w:val="FirstParagraph"/>
      </w:pPr>
      <w:r>
        <w:t xml:space="preserve">To begin,</w:t>
      </w:r>
      <w:r>
        <w:t xml:space="preserve"> </w:t>
      </w:r>
      <w:r>
        <w:rPr>
          <w:b/>
          <w:bCs/>
        </w:rPr>
        <w:t xml:space="preserve">a few pages</w:t>
      </w:r>
      <w:r>
        <w:t xml:space="preserve"> </w:t>
      </w:r>
      <w:r>
        <w:t xml:space="preserve">are enough: the start of the story and, in a few lines, what follows and the ending. It does not need to be finished. If you have already written all of it, send it whole.</w:t>
      </w:r>
    </w:p>
    <w:bookmarkEnd w:id="10"/>
    <w:bookmarkStart w:id="11" w:name="what-you-do-not-have-to-do"/>
    <w:p>
      <w:pPr>
        <w:pStyle w:val="Heading2"/>
      </w:pPr>
      <w:r>
        <w:t xml:space="preserve">What you do not have to do</w:t>
      </w:r>
    </w:p>
    <w:p>
      <w:pPr>
        <w:pStyle w:val="Compact"/>
        <w:numPr>
          <w:ilvl w:val="0"/>
          <w:numId w:val="1002"/>
        </w:numPr>
      </w:pPr>
      <w:r>
        <w:t xml:space="preserve">You do not have to know the game rules, the monsters or the numbers.</w:t>
      </w:r>
    </w:p>
    <w:p>
      <w:pPr>
        <w:pStyle w:val="Compact"/>
        <w:numPr>
          <w:ilvl w:val="0"/>
          <w:numId w:val="1002"/>
        </w:numPr>
      </w:pPr>
      <w:r>
        <w:t xml:space="preserve">You do not have to split the story into chapters or scenes.</w:t>
      </w:r>
    </w:p>
    <w:p>
      <w:pPr>
        <w:pStyle w:val="Compact"/>
        <w:numPr>
          <w:ilvl w:val="0"/>
          <w:numId w:val="1002"/>
        </w:numPr>
      </w:pPr>
      <w:r>
        <w:t xml:space="preserve">You do not have to draw maps.</w:t>
      </w:r>
    </w:p>
    <w:bookmarkEnd w:id="11"/>
    <w:bookmarkStart w:id="12" w:name="the-only-things-to-remember"/>
    <w:p>
      <w:pPr>
        <w:pStyle w:val="Heading2"/>
      </w:pPr>
      <w:r>
        <w:t xml:space="preserve">The only things to remember</w:t>
      </w:r>
    </w:p>
    <w:p>
      <w:pPr>
        <w:pStyle w:val="Compact"/>
        <w:numPr>
          <w:ilvl w:val="0"/>
          <w:numId w:val="1003"/>
        </w:numPr>
      </w:pPr>
      <w:r>
        <w:t xml:space="preserve">The world is</w:t>
      </w:r>
      <w:r>
        <w:t xml:space="preserve"> </w:t>
      </w:r>
      <w:r>
        <w:rPr>
          <w:b/>
          <w:bCs/>
        </w:rPr>
        <w:t xml:space="preserve">adventure fantasy</w:t>
      </w:r>
      <w:r>
        <w:t xml:space="preserve">: dungeons, ruins, forests, cities, magic, monsters. No science fiction.</w:t>
      </w:r>
    </w:p>
    <w:p>
      <w:pPr>
        <w:pStyle w:val="Compact"/>
        <w:numPr>
          <w:ilvl w:val="0"/>
          <w:numId w:val="1003"/>
        </w:numPr>
      </w:pPr>
      <w:r>
        <w:t xml:space="preserve">You are</w:t>
      </w:r>
      <w:r>
        <w:t xml:space="preserve"> </w:t>
      </w:r>
      <w:r>
        <w:rPr>
          <w:b/>
          <w:bCs/>
        </w:rPr>
        <w:t xml:space="preserve">an adult</w:t>
      </w:r>
      <w:r>
        <w:t xml:space="preserve"> </w:t>
      </w:r>
      <w:r>
        <w:t xml:space="preserve">and the story is</w:t>
      </w:r>
      <w:r>
        <w:t xml:space="preserve"> </w:t>
      </w:r>
      <w:r>
        <w:rPr>
          <w:b/>
          <w:bCs/>
        </w:rPr>
        <w:t xml:space="preserve">yours</w:t>
      </w:r>
      <w:r>
        <w:t xml:space="preserve">, original.</w:t>
      </w:r>
    </w:p>
    <w:p>
      <w:pPr>
        <w:pStyle w:val="Compact"/>
        <w:numPr>
          <w:ilvl w:val="0"/>
          <w:numId w:val="1003"/>
        </w:numPr>
      </w:pPr>
      <w:r>
        <w:t xml:space="preserve">If you used artificial intelligence tools, say so in the email.</w:t>
      </w:r>
    </w:p>
    <w:p>
      <w:pPr>
        <w:pStyle w:val="Compact"/>
        <w:numPr>
          <w:ilvl w:val="0"/>
          <w:numId w:val="1003"/>
        </w:numPr>
      </w:pPr>
      <w:r>
        <w:t xml:space="preserve">Give the name (or pseudonym) you want in the credits.</w:t>
      </w:r>
    </w:p>
    <w:bookmarkEnd w:id="12"/>
    <w:bookmarkStart w:id="14" w:name="how-to-send-it"/>
    <w:p>
      <w:pPr>
        <w:pStyle w:val="Heading2"/>
      </w:pPr>
      <w:r>
        <w:t xml:space="preserve">How to send it</w:t>
      </w:r>
    </w:p>
    <w:p>
      <w:pPr>
        <w:pStyle w:val="FirstParagraph"/>
      </w:pPr>
      <w:r>
        <w:t xml:space="preserve">Write to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campagne@dungeonlegacy.app</w:t>
        </w:r>
      </w:hyperlink>
      <w:r>
        <w:t xml:space="preserve"> </w:t>
      </w:r>
      <w:r>
        <w:t xml:space="preserve">and attach the text (Word, PDF) or paste it into the email. We reply with a confirmation of receipt: keep it.</w:t>
      </w:r>
    </w:p>
    <w:p>
      <w:pPr>
        <w:pStyle w:val="BodyText"/>
      </w:pPr>
      <w:r>
        <w:rPr>
          <w:b/>
          <w:bCs/>
        </w:rPr>
        <w:t xml:space="preserve">At this stage you assign no rights.</w:t>
      </w:r>
      <w:r>
        <w:t xml:space="preserve"> </w:t>
      </w:r>
      <w:r>
        <w:t xml:space="preserve">The text only helps us understand your idea.</w:t>
      </w:r>
    </w:p>
    <w:bookmarkEnd w:id="14"/>
    <w:bookmarkStart w:id="15" w:name="what-happens-next"/>
    <w:p>
      <w:pPr>
        <w:pStyle w:val="Heading2"/>
      </w:pPr>
      <w:r>
        <w:t xml:space="preserve">What happens next</w:t>
      </w:r>
    </w:p>
    <w:p>
      <w:pPr>
        <w:pStyle w:val="Compact"/>
        <w:numPr>
          <w:ilvl w:val="0"/>
          <w:numId w:val="1004"/>
        </w:numPr>
      </w:pPr>
      <w:r>
        <w:t xml:space="preserve">We read the text and reply.</w:t>
      </w:r>
    </w:p>
    <w:p>
      <w:pPr>
        <w:pStyle w:val="Compact"/>
        <w:numPr>
          <w:ilvl w:val="0"/>
          <w:numId w:val="1004"/>
        </w:numPr>
      </w:pPr>
      <w:r>
        <w:t xml:space="preserve">If the story convinces us, we turn it into a screenplay and a Form ourselves and review it with you.</w:t>
      </w:r>
    </w:p>
    <w:p>
      <w:pPr>
        <w:pStyle w:val="Compact"/>
        <w:numPr>
          <w:ilvl w:val="0"/>
          <w:numId w:val="1004"/>
        </w:numPr>
      </w:pPr>
      <w:r>
        <w:t xml:space="preserve">Only when you agree and sign the Declaration does the story pass to Dungeon Legacy (read the Rules first).</w:t>
      </w:r>
    </w:p>
    <w:p>
      <w:pPr>
        <w:pStyle w:val="Compact"/>
        <w:numPr>
          <w:ilvl w:val="0"/>
          <w:numId w:val="1004"/>
        </w:numPr>
      </w:pPr>
      <w:r>
        <w:t xml:space="preserve">We program, illustrate and translate it. Before release you read it by playing it. Your name goes in the credits.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mailto:campagne@dungeonlegac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ilto:campagne@dungeonlegac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