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3A5F"/>
          <w:sz w:val="44"/>
          <w:szCs w:val="44"/>
        </w:rPr>
        <w:t xml:space="preserve">Live Sales Query Explorer</w:t>
      </w:r>
    </w:p>
    <w:p>
      <w:pPr>
        <w:spacing w:after="60"/>
      </w:pPr>
      <w:r>
        <w:rPr>
          <w:rFonts w:ascii="Calibri" w:cs="Calibri" w:eastAsia="Calibri" w:hAnsi="Calibri"/>
          <w:i/>
          <w:iCs/>
          <w:color w:val="2E75B6"/>
          <w:sz w:val="22"/>
          <w:szCs w:val="22"/>
        </w:rPr>
        <w:t xml:space="preserve">Real-time MySQL data pipeline με Streamlit web UI για διερεύνηση πωλήσεων</w:t>
      </w:r>
    </w:p>
    <w:p>
      <w:pPr>
        <w:spacing w:after="100"/>
      </w:pPr>
      <w:r>
        <w:rPr>
          <w:rFonts w:ascii="Calibri" w:cs="Calibri" w:eastAsia="Calibri" w:hAnsi="Calibri"/>
          <w:color w:val="595959"/>
          <w:sz w:val="19"/>
          <w:szCs w:val="19"/>
        </w:rPr>
        <w:t xml:space="preserve">Προσωπικό project  ·  Python, MySQL, Docker, Streamlit</w:t>
      </w:r>
    </w:p>
    <w:p>
      <w:pPr>
        <w:pBdr>
          <w:bottom w:val="single" w:color="1F3A5F" w:sz="12" w:space="6"/>
        </w:pBdr>
        <w:spacing w:after="200"/>
      </w:pPr>
      <w:r>
        <w:t xml:space="preserve"/>
      </w:r>
    </w:p>
    <w:p>
      <w:pPr>
        <w:pStyle w:val="Heading1"/>
        <w:pBdr>
          <w:bottom w:val="single" w:color="2E75B6" w:sz="6" w:space="4"/>
        </w:pBdr>
        <w:spacing w:after="160" w:before="360"/>
      </w:pPr>
      <w:r>
        <w:rPr>
          <w:rFonts w:ascii="Calibri" w:cs="Calibri" w:eastAsia="Calibri" w:hAnsi="Calibri"/>
          <w:b/>
          <w:bCs/>
          <w:color w:val="1F3A5F"/>
          <w:sz w:val="26"/>
          <w:szCs w:val="26"/>
        </w:rPr>
        <w:t xml:space="preserve">Σύνοψη Project</w:t>
      </w:r>
    </w:p>
    <w:p>
      <w:pPr>
        <w:spacing w:after="140" w:line="300"/>
      </w:pPr>
      <w:r>
        <w:rPr>
          <w:rFonts w:ascii="Calibri" w:cs="Calibri" w:eastAsia="Calibri" w:hAnsi="Calibri"/>
          <w:color w:val="222222"/>
          <w:sz w:val="21"/>
          <w:szCs w:val="21"/>
        </w:rPr>
        <w:t xml:space="preserve">Προσωπικό project με στόχο την επίδειξη ικανότητας σχεδίασης σχήματος βάσης δεδομένων, συγγραφής ερωτημάτων πάνω σε δεδομένα που μεταβάλλονται σε πραγματικό χρόνο, και έκθεσής τους μέσα από ένα διαδραστικό web εργαλείο.</w:t>
      </w:r>
    </w:p>
    <w:p>
      <w:pPr>
        <w:spacing w:after="140" w:line="300"/>
      </w:pPr>
      <w:r>
        <w:rPr>
          <w:rFonts w:ascii="Calibri" w:cs="Calibri" w:eastAsia="Calibri" w:hAnsi="Calibri"/>
          <w:color w:val="222222"/>
          <w:sz w:val="21"/>
          <w:szCs w:val="21"/>
        </w:rPr>
        <w:t xml:space="preserve">Στο παρασκήνιο, ένα script (generator.py) “γεννά” μια νέα τυχαία παραγγελία κάθε 3-5 δευτερόλεπτα και την εισάγει σε μια MySQL βάση δεδομένων. Παράλληλα, ένα Streamlit UI (app.py) εμφανίζει πίνακα παραγγελιών, επιτρέπει φιλτράρισμα (ημερομηνία, κατηγορία, χώρα, ποσό) και ανανεώνεται αυτόματα ώστε οι νέες εγγραφές να εμφανίζονται ζωντανά, χωρίς χειροκίνητο refresh.</w:t>
      </w:r>
    </w:p>
    <w:p>
      <w:pPr>
        <w:pStyle w:val="Heading1"/>
        <w:pBdr>
          <w:bottom w:val="single" w:color="2E75B6" w:sz="6" w:space="4"/>
        </w:pBdr>
        <w:spacing w:after="160" w:before="360"/>
      </w:pPr>
      <w:r>
        <w:rPr>
          <w:rFonts w:ascii="Calibri" w:cs="Calibri" w:eastAsia="Calibri" w:hAnsi="Calibri"/>
          <w:b/>
          <w:bCs/>
          <w:color w:val="1F3A5F"/>
          <w:sz w:val="26"/>
          <w:szCs w:val="26"/>
        </w:rPr>
        <w:t xml:space="preserve">Αρχιτεκτονική</w:t>
      </w:r>
    </w:p>
    <w:p>
      <w:pPr>
        <w:spacing w:after="140" w:line="300"/>
      </w:pPr>
      <w:r>
        <w:rPr>
          <w:rFonts w:ascii="Calibri" w:cs="Calibri" w:eastAsia="Calibri" w:hAnsi="Calibri"/>
          <w:color w:val="222222"/>
          <w:sz w:val="21"/>
          <w:szCs w:val="21"/>
        </w:rPr>
        <w:t xml:space="preserve">Δύο εντελώς ανεξάρτητα Python scripts επικοινωνούν αποκλειστικά μέσω της βάσης δεδομένων, προσομοιώνοντας ρεαλιστικά δύο ξεχωριστές εφαρμογές — έναν data producer και έναν data consumer: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100"/>
        <w:gridCol w:w="3300"/>
        <w:gridCol w:w="3100"/>
      </w:tblGrid>
      <w:tr>
        <w:tc>
          <w:tcPr>
            <w:tcW w:type="dxa" w:w="3100"/>
            <w:shd w:fill="1F3A5F" w:color="auto" w:val="clear"/>
            <w:tcMar>
              <w:top w:type="dxa" w:w="90"/>
              <w:left w:type="dxa" w:w="120"/>
              <w:bottom w:type="dxa" w:w="90"/>
              <w:right w:type="dxa" w:w="120"/>
            </w:tcMar>
          </w:tcPr>
          <w:p>
            <w:pPr>
              <w:jc w:val="center"/>
            </w:pPr>
            <w:r>
              <w:rPr>
                <w:rFonts w:ascii="Calibri" w:cs="Calibri" w:eastAsia="Calibri" w:hAnsi="Calibri"/>
                <w:b/>
                <w:bCs/>
                <w:color w:val="FFFFFF"/>
                <w:sz w:val="20"/>
                <w:szCs w:val="20"/>
              </w:rPr>
              <w:t xml:space="preserve">generator.py</w:t>
            </w:r>
          </w:p>
        </w:tc>
        <w:tc>
          <w:tcPr>
            <w:tcW w:type="dxa" w:w="3300"/>
            <w:shd w:fill="1F3A5F" w:color="auto" w:val="clear"/>
            <w:tcMar>
              <w:top w:type="dxa" w:w="90"/>
              <w:left w:type="dxa" w:w="120"/>
              <w:bottom w:type="dxa" w:w="90"/>
              <w:right w:type="dxa" w:w="120"/>
            </w:tcMar>
          </w:tcPr>
          <w:p>
            <w:pPr>
              <w:jc w:val="center"/>
            </w:pPr>
            <w:r>
              <w:rPr>
                <w:rFonts w:ascii="Calibri" w:cs="Calibri" w:eastAsia="Calibri" w:hAnsi="Calibri"/>
                <w:b/>
                <w:bCs/>
                <w:color w:val="FFFFFF"/>
                <w:sz w:val="20"/>
                <w:szCs w:val="20"/>
              </w:rPr>
              <w:t xml:space="preserve">MySQL DB</w:t>
            </w:r>
          </w:p>
        </w:tc>
        <w:tc>
          <w:tcPr>
            <w:tcW w:type="dxa" w:w="3100"/>
            <w:shd w:fill="1F3A5F" w:color="auto" w:val="clear"/>
            <w:tcMar>
              <w:top w:type="dxa" w:w="90"/>
              <w:left w:type="dxa" w:w="120"/>
              <w:bottom w:type="dxa" w:w="90"/>
              <w:right w:type="dxa" w:w="120"/>
            </w:tcMar>
          </w:tcPr>
          <w:p>
            <w:pPr>
              <w:jc w:val="center"/>
            </w:pPr>
            <w:r>
              <w:rPr>
                <w:rFonts w:ascii="Calibri" w:cs="Calibri" w:eastAsia="Calibri" w:hAnsi="Calibri"/>
                <w:b/>
                <w:bCs/>
                <w:color w:val="FFFFFF"/>
                <w:sz w:val="20"/>
                <w:szCs w:val="20"/>
              </w:rPr>
              <w:t xml:space="preserve">app.py (Streamlit)</w:t>
            </w:r>
          </w:p>
        </w:tc>
      </w:tr>
      <w:tr>
        <w:tc>
          <w:tcPr>
            <w:tcW w:type="dxa" w:w="3100"/>
            <w:shd w:fill="FFFFFF" w:color="auto" w:val="clear"/>
            <w:tcMar>
              <w:top w:type="dxa" w:w="90"/>
              <w:left w:type="dxa" w:w="120"/>
              <w:bottom w:type="dxa" w:w="90"/>
              <w:right w:type="dxa" w:w="120"/>
            </w:tcMar>
          </w:tcPr>
          <w:p>
            <w:pPr>
              <w:jc w:val="left"/>
            </w:pPr>
            <w:r>
              <w:rPr>
                <w:rFonts w:ascii="Calibri" w:cs="Calibri" w:eastAsia="Calibri" w:hAnsi="Calibri"/>
                <w:b w:val="false"/>
                <w:bCs w:val="false"/>
                <w:color w:val="222222"/>
                <w:sz w:val="20"/>
                <w:szCs w:val="20"/>
              </w:rPr>
              <w:t xml:space="preserve">Background thread
Παράγει 1 νέα παραγγελία κάθε 3-5 δευτ. (Faker) → INSERT</w:t>
            </w:r>
          </w:p>
        </w:tc>
        <w:tc>
          <w:tcPr>
            <w:tcW w:type="dxa" w:w="3300"/>
            <w:shd w:fill="FFFFFF" w:color="auto" w:val="clear"/>
            <w:tcMar>
              <w:top w:type="dxa" w:w="90"/>
              <w:left w:type="dxa" w:w="120"/>
              <w:bottom w:type="dxa" w:w="90"/>
              <w:right w:type="dxa" w:w="120"/>
            </w:tcMar>
          </w:tcPr>
          <w:p>
            <w:pPr>
              <w:jc w:val="center"/>
            </w:pPr>
            <w:r>
              <w:rPr>
                <w:rFonts w:ascii="Calibri" w:cs="Calibri" w:eastAsia="Calibri" w:hAnsi="Calibri"/>
                <w:b w:val="false"/>
                <w:bCs w:val="false"/>
                <w:color w:val="222222"/>
                <w:sz w:val="20"/>
                <w:szCs w:val="20"/>
              </w:rPr>
              <w:t xml:space="preserve">Πίνακας orders
Indexes σε order_date, category, country</w:t>
            </w:r>
          </w:p>
        </w:tc>
        <w:tc>
          <w:tcPr>
            <w:tcW w:type="dxa" w:w="3100"/>
            <w:shd w:fill="FFFFFF" w:color="auto" w:val="clear"/>
            <w:tcMar>
              <w:top w:type="dxa" w:w="90"/>
              <w:left w:type="dxa" w:w="120"/>
              <w:bottom w:type="dxa" w:w="90"/>
              <w:right w:type="dxa" w:w="120"/>
            </w:tcMar>
          </w:tcPr>
          <w:p>
            <w:pPr>
              <w:jc w:val="left"/>
            </w:pPr>
            <w:r>
              <w:rPr>
                <w:rFonts w:ascii="Calibri" w:cs="Calibri" w:eastAsia="Calibri" w:hAnsi="Calibri"/>
                <w:b w:val="false"/>
                <w:bCs w:val="false"/>
                <w:color w:val="222222"/>
                <w:sz w:val="20"/>
                <w:szCs w:val="20"/>
              </w:rPr>
              <w:t xml:space="preserve">Φίλτρα + auto-refresh
Δυναμικό SELECT ανά επιλογή χρήστη</w:t>
            </w:r>
          </w:p>
        </w:tc>
      </w:tr>
    </w:tbl>
    <w:p>
      <w:pPr>
        <w:spacing w:after="0" w:before="160"/>
      </w:pPr>
    </w:p>
    <w:p>
      <w:pPr>
        <w:spacing w:after="100" w:before="220"/>
      </w:pPr>
      <w:r>
        <w:rPr>
          <w:rFonts w:ascii="Calibri" w:cs="Calibri" w:eastAsia="Calibri" w:hAnsi="Calibri"/>
          <w:b/>
          <w:bCs/>
          <w:color w:val="2E75B6"/>
          <w:sz w:val="22"/>
          <w:szCs w:val="22"/>
        </w:rPr>
        <w:t xml:space="preserve">generator.py — ο "producer"</w:t>
      </w:r>
    </w:p>
    <w:p>
      <w:pPr>
        <w:pStyle w:val="ListParagraph"/>
        <w:numPr>
          <w:ilvl w:val="0"/>
          <w:numId w:val="2"/>
        </w:numPr>
        <w:spacing w:after="80" w:line="290"/>
      </w:pPr>
      <w:r>
        <w:rPr>
          <w:rFonts w:ascii="Calibri" w:cs="Calibri" w:eastAsia="Calibri" w:hAnsi="Calibri"/>
          <w:color w:val="222222"/>
          <w:sz w:val="21"/>
          <w:szCs w:val="21"/>
        </w:rPr>
        <w:t xml:space="preserve">Κατά την πρώτη εκτέλεση, γεμίζει τη βάση με 500-1.000 ιστορικές εγγραφές (seed δεδομένων).</w:t>
      </w:r>
    </w:p>
    <w:p>
      <w:pPr>
        <w:pStyle w:val="ListParagraph"/>
        <w:numPr>
          <w:ilvl w:val="0"/>
          <w:numId w:val="2"/>
        </w:numPr>
        <w:spacing w:after="80" w:line="290"/>
      </w:pPr>
      <w:r>
        <w:rPr>
          <w:rFonts w:ascii="Calibri" w:cs="Calibri" w:eastAsia="Calibri" w:hAnsi="Calibri"/>
          <w:color w:val="222222"/>
          <w:sz w:val="21"/>
          <w:szCs w:val="21"/>
        </w:rPr>
        <w:t xml:space="preserve">Στη συνέχεια μπαίνει σε ατέρμονο βρόχο και εισάγει 1 νέα τυχαία παραγγελία κάθε 3-5 δευτερόλεπτα, προσομοιώνοντας ζωντανή ροή πωλήσεων.</w:t>
      </w:r>
    </w:p>
    <w:p>
      <w:pPr>
        <w:spacing w:after="100" w:before="220"/>
      </w:pPr>
      <w:r>
        <w:rPr>
          <w:rFonts w:ascii="Calibri" w:cs="Calibri" w:eastAsia="Calibri" w:hAnsi="Calibri"/>
          <w:b/>
          <w:bCs/>
          <w:color w:val="2E75B6"/>
          <w:sz w:val="22"/>
          <w:szCs w:val="22"/>
        </w:rPr>
        <w:t xml:space="preserve">app.py — ο "consumer"</w:t>
      </w:r>
    </w:p>
    <w:p>
      <w:pPr>
        <w:pStyle w:val="ListParagraph"/>
        <w:numPr>
          <w:ilvl w:val="0"/>
          <w:numId w:val="2"/>
        </w:numPr>
        <w:spacing w:after="80" w:line="290"/>
      </w:pPr>
      <w:r>
        <w:rPr>
          <w:rFonts w:ascii="Calibri" w:cs="Calibri" w:eastAsia="Calibri" w:hAnsi="Calibri"/>
          <w:color w:val="222222"/>
          <w:sz w:val="21"/>
          <w:szCs w:val="21"/>
        </w:rPr>
        <w:t xml:space="preserve">Streamlit UI που διαβάζει τη βάση με SELECT ερωτήματα, χτισμένα δυναμικά από τα φίλτρα του χρήστη.</w:t>
      </w:r>
    </w:p>
    <w:p>
      <w:pPr>
        <w:pStyle w:val="ListParagraph"/>
        <w:numPr>
          <w:ilvl w:val="0"/>
          <w:numId w:val="2"/>
        </w:numPr>
        <w:spacing w:after="80" w:line="290"/>
      </w:pPr>
      <w:r>
        <w:rPr>
          <w:rFonts w:ascii="Calibri" w:cs="Calibri" w:eastAsia="Calibri" w:hAnsi="Calibri"/>
          <w:color w:val="222222"/>
          <w:sz w:val="21"/>
          <w:szCs w:val="21"/>
        </w:rPr>
        <w:t xml:space="preserve">Ξανατρέχει το query περιοδικά (auto-refresh), ώστε να εμφανίζονται και οι εγγραφές που προστέθηκαν στο μεταξύ από τον generator.</w:t>
      </w:r>
    </w:p>
    <w:p>
      <w:pPr>
        <w:pStyle w:val="Heading1"/>
        <w:pBdr>
          <w:bottom w:val="single" w:color="2E75B6" w:sz="6" w:space="4"/>
        </w:pBdr>
        <w:spacing w:after="160" w:before="360"/>
      </w:pPr>
      <w:r>
        <w:rPr>
          <w:rFonts w:ascii="Calibri" w:cs="Calibri" w:eastAsia="Calibri" w:hAnsi="Calibri"/>
          <w:b/>
          <w:bCs/>
          <w:color w:val="1F3A5F"/>
          <w:sz w:val="26"/>
          <w:szCs w:val="26"/>
        </w:rPr>
        <w:t xml:space="preserve">Βασικές Σχεδιαστικές Επιλογές</w:t>
      </w:r>
    </w:p>
    <w:p>
      <w:pPr>
        <w:pStyle w:val="ListParagraph"/>
        <w:numPr>
          <w:ilvl w:val="0"/>
          <w:numId w:val="2"/>
        </w:numPr>
        <w:spacing w:after="80" w:line="290"/>
      </w:pPr>
      <w:r>
        <w:rPr>
          <w:rFonts w:ascii="Calibri" w:cs="Calibri" w:eastAsia="Calibri" w:hAnsi="Calibri"/>
          <w:color w:val="222222"/>
          <w:sz w:val="21"/>
          <w:szCs w:val="21"/>
        </w:rPr>
        <w:t xml:space="preserve">Διαχωρισμός producer/consumer: τα δύο scripts επικοινωνούν μόνο μέσω της βάσης, χωρίς άμεση σύνδεση μεταξύ τους — απλούστερος και πιο ρεαλιστικός σχεδιασμός.</w:t>
      </w:r>
    </w:p>
    <w:p>
      <w:pPr>
        <w:pStyle w:val="ListParagraph"/>
        <w:numPr>
          <w:ilvl w:val="0"/>
          <w:numId w:val="2"/>
        </w:numPr>
        <w:spacing w:after="80" w:line="290"/>
      </w:pPr>
      <w:r>
        <w:rPr>
          <w:rFonts w:ascii="Calibri" w:cs="Calibri" w:eastAsia="Calibri" w:hAnsi="Calibri"/>
          <w:color w:val="222222"/>
          <w:sz w:val="21"/>
          <w:szCs w:val="21"/>
        </w:rPr>
        <w:t xml:space="preserve">Κοινό αρχείο ρυθμίσεων (config.py): οι σταθερές (κατηγορίες, προϊόντα, χώρες) ορίζονται μία φορά και χρησιμοποιούνται και από τα δύο scripts, ώστε τα φίλτρα του UI να ταιριάζουν πάντα με τα πραγματικά δεδομένα.</w:t>
      </w:r>
    </w:p>
    <w:p>
      <w:pPr>
        <w:pStyle w:val="ListParagraph"/>
        <w:numPr>
          <w:ilvl w:val="0"/>
          <w:numId w:val="2"/>
        </w:numPr>
        <w:spacing w:after="80" w:line="290"/>
      </w:pPr>
      <w:r>
        <w:rPr>
          <w:rFonts w:ascii="Calibri" w:cs="Calibri" w:eastAsia="Calibri" w:hAnsi="Calibri"/>
          <w:color w:val="222222"/>
          <w:sz w:val="21"/>
          <w:szCs w:val="21"/>
        </w:rPr>
        <w:t xml:space="preserve">Dynamic query builder: το WHERE clause χτίζεται δυναμικά ανάλογα με τα ενεργά φίλτρα (π.χ. αν δεν επιλεγεί χώρα, δεν προστίθεται συνθήκη country).</w:t>
      </w:r>
    </w:p>
    <w:p>
      <w:pPr>
        <w:pStyle w:val="ListParagraph"/>
        <w:numPr>
          <w:ilvl w:val="0"/>
          <w:numId w:val="2"/>
        </w:numPr>
        <w:spacing w:after="80" w:line="290"/>
      </w:pPr>
      <w:r>
        <w:rPr>
          <w:rFonts w:ascii="Calibri" w:cs="Calibri" w:eastAsia="Calibri" w:hAnsi="Calibri"/>
          <w:color w:val="222222"/>
          <w:sz w:val="21"/>
          <w:szCs w:val="21"/>
        </w:rPr>
        <w:t xml:space="preserve">Ασφάλεια: όλες οι τιμές περνάνε ως parameterized queries (placeholders), όχι με string concatenation, ώστε να αποφεύγεται SQL injection.</w:t>
      </w:r>
    </w:p>
    <w:p>
      <w:pPr>
        <w:pStyle w:val="ListParagraph"/>
        <w:numPr>
          <w:ilvl w:val="0"/>
          <w:numId w:val="2"/>
        </w:numPr>
        <w:spacing w:after="80" w:line="290"/>
      </w:pPr>
      <w:r>
        <w:rPr>
          <w:rFonts w:ascii="Calibri" w:cs="Calibri" w:eastAsia="Calibri" w:hAnsi="Calibri"/>
          <w:color w:val="222222"/>
          <w:sz w:val="21"/>
          <w:szCs w:val="21"/>
        </w:rPr>
        <w:t xml:space="preserve">Containerization: η MySQL τρέχει σε Docker container (docker-compose.yml) για πλήρη αναπαραγωγιμότητα σε οποιοδήποτε μηχάνημα, με named volume ώστε τα δεδομένα να επιβιώνουν μεταξύ επανεκκινήσεων.</w:t>
      </w:r>
    </w:p>
    <w:p>
      <w:pPr>
        <w:pStyle w:val="ListParagraph"/>
        <w:numPr>
          <w:ilvl w:val="0"/>
          <w:numId w:val="2"/>
        </w:numPr>
        <w:spacing w:after="80" w:line="290"/>
      </w:pPr>
      <w:r>
        <w:rPr>
          <w:rFonts w:ascii="Calibri" w:cs="Calibri" w:eastAsia="Calibri" w:hAnsi="Calibri"/>
          <w:color w:val="222222"/>
          <w:sz w:val="21"/>
          <w:szCs w:val="21"/>
        </w:rPr>
        <w:t xml:space="preserve">Αυτόματη αρχικοποίηση σχήματος: το db/init.sql εκτελείται αυτόματα κατά το πρώτο startup του container μέσω του επίσημου μηχανισμού docker-entrypoint-initdb.d — χωρίς χειροκίνητο migration.</w:t>
      </w:r>
    </w:p>
    <w:p>
      <w:pPr>
        <w:pStyle w:val="Heading1"/>
        <w:pBdr>
          <w:bottom w:val="single" w:color="2E75B6" w:sz="6" w:space="4"/>
        </w:pBdr>
        <w:spacing w:after="160" w:before="360"/>
      </w:pPr>
      <w:r>
        <w:rPr>
          <w:rFonts w:ascii="Calibri" w:cs="Calibri" w:eastAsia="Calibri" w:hAnsi="Calibri"/>
          <w:b/>
          <w:bCs/>
          <w:color w:val="1F3A5F"/>
          <w:sz w:val="26"/>
          <w:szCs w:val="26"/>
        </w:rPr>
        <w:t xml:space="preserve">Σχήμα Βάσης Δεδομένων — πίνακας orders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3100"/>
        <w:gridCol w:w="4000"/>
      </w:tblGrid>
      <w:tr>
        <w:trPr>
          <w:tblHeader/>
        </w:trPr>
        <w:tc>
          <w:tcPr>
            <w:tcW w:type="dxa" w:w="2400"/>
            <w:shd w:fill="1F3A5F" w:color="auto" w:val="clear"/>
            <w:tcMar>
              <w:top w:type="dxa" w:w="90"/>
              <w:left w:type="dxa" w:w="120"/>
              <w:bottom w:type="dxa" w:w="90"/>
              <w:right w:type="dxa" w:w="120"/>
            </w:tcMar>
          </w:tcPr>
          <w:p>
            <w:pPr>
              <w:jc w:val="left"/>
            </w:pPr>
            <w:r>
              <w:rPr>
                <w:rFonts w:ascii="Calibri" w:cs="Calibri" w:eastAsia="Calibri" w:hAnsi="Calibri"/>
                <w:b/>
                <w:bCs/>
                <w:color w:val="FFFFFF"/>
                <w:sz w:val="20"/>
                <w:szCs w:val="20"/>
              </w:rPr>
              <w:t xml:space="preserve">Στήλη</w:t>
            </w:r>
          </w:p>
        </w:tc>
        <w:tc>
          <w:tcPr>
            <w:tcW w:type="dxa" w:w="3100"/>
            <w:shd w:fill="1F3A5F" w:color="auto" w:val="clear"/>
            <w:tcMar>
              <w:top w:type="dxa" w:w="90"/>
              <w:left w:type="dxa" w:w="120"/>
              <w:bottom w:type="dxa" w:w="90"/>
              <w:right w:type="dxa" w:w="120"/>
            </w:tcMar>
          </w:tcPr>
          <w:p>
            <w:pPr>
              <w:jc w:val="left"/>
            </w:pPr>
            <w:r>
              <w:rPr>
                <w:rFonts w:ascii="Calibri" w:cs="Calibri" w:eastAsia="Calibri" w:hAnsi="Calibri"/>
                <w:b/>
                <w:bCs/>
                <w:color w:val="FFFFFF"/>
                <w:sz w:val="20"/>
                <w:szCs w:val="20"/>
              </w:rPr>
              <w:t xml:space="preserve">Τύπος</w:t>
            </w:r>
          </w:p>
        </w:tc>
        <w:tc>
          <w:tcPr>
            <w:tcW w:type="dxa" w:w="4000"/>
            <w:shd w:fill="1F3A5F" w:color="auto" w:val="clear"/>
            <w:tcMar>
              <w:top w:type="dxa" w:w="90"/>
              <w:left w:type="dxa" w:w="120"/>
              <w:bottom w:type="dxa" w:w="90"/>
              <w:right w:type="dxa" w:w="120"/>
            </w:tcMar>
          </w:tcPr>
          <w:p>
            <w:pPr>
              <w:jc w:val="left"/>
            </w:pPr>
            <w:r>
              <w:rPr>
                <w:rFonts w:ascii="Calibri" w:cs="Calibri" w:eastAsia="Calibri" w:hAnsi="Calibri"/>
                <w:b/>
                <w:bCs/>
                <w:color w:val="FFFFFF"/>
                <w:sz w:val="20"/>
                <w:szCs w:val="20"/>
              </w:rPr>
              <w:t xml:space="preserve">Περιγραφή</w:t>
            </w:r>
          </w:p>
        </w:tc>
      </w:tr>
      <w:tr>
        <w:tc>
          <w:tcPr>
            <w:tcW w:type="dxa" w:w="2400"/>
            <w:shd w:fill="FFFFFF" w:color="auto" w:val="clear"/>
            <w:tcMar>
              <w:top w:type="dxa" w:w="90"/>
              <w:left w:type="dxa" w:w="120"/>
              <w:bottom w:type="dxa" w:w="90"/>
              <w:right w:type="dxa" w:w="120"/>
            </w:tcMar>
          </w:tcPr>
          <w:p>
            <w:pPr>
              <w:jc w:val="left"/>
            </w:pPr>
            <w:r>
              <w:rPr>
                <w:rFonts w:ascii="Calibri" w:cs="Calibri" w:eastAsia="Calibri" w:hAnsi="Calibri"/>
                <w:b w:val="false"/>
                <w:bCs w:val="false"/>
                <w:color w:val="222222"/>
                <w:sz w:val="20"/>
                <w:szCs w:val="20"/>
              </w:rPr>
              <w:t xml:space="preserve">order_id</w:t>
            </w:r>
          </w:p>
        </w:tc>
        <w:tc>
          <w:tcPr>
            <w:tcW w:type="dxa" w:w="3100"/>
            <w:shd w:fill="FFFFFF" w:color="auto" w:val="clear"/>
            <w:tcMar>
              <w:top w:type="dxa" w:w="90"/>
              <w:left w:type="dxa" w:w="120"/>
              <w:bottom w:type="dxa" w:w="90"/>
              <w:right w:type="dxa" w:w="120"/>
            </w:tcMar>
          </w:tcPr>
          <w:p>
            <w:pPr>
              <w:jc w:val="left"/>
            </w:pPr>
            <w:r>
              <w:rPr>
                <w:rFonts w:ascii="Calibri" w:cs="Calibri" w:eastAsia="Calibri" w:hAnsi="Calibri"/>
                <w:b w:val="false"/>
                <w:bCs w:val="false"/>
                <w:color w:val="222222"/>
                <w:sz w:val="20"/>
                <w:szCs w:val="20"/>
              </w:rPr>
              <w:t xml:space="preserve">INT AUTO_INCREMENT PK</w:t>
            </w:r>
          </w:p>
        </w:tc>
        <w:tc>
          <w:tcPr>
            <w:tcW w:type="dxa" w:w="4000"/>
            <w:shd w:fill="FFFFFF" w:color="auto" w:val="clear"/>
            <w:tcMar>
              <w:top w:type="dxa" w:w="90"/>
              <w:left w:type="dxa" w:w="120"/>
              <w:bottom w:type="dxa" w:w="90"/>
              <w:right w:type="dxa" w:w="120"/>
            </w:tcMar>
          </w:tcPr>
          <w:p>
            <w:pPr>
              <w:jc w:val="left"/>
            </w:pPr>
            <w:r>
              <w:rPr>
                <w:rFonts w:ascii="Calibri" w:cs="Calibri" w:eastAsia="Calibri" w:hAnsi="Calibri"/>
                <w:b w:val="false"/>
                <w:bCs w:val="false"/>
                <w:color w:val="222222"/>
                <w:sz w:val="20"/>
                <w:szCs w:val="20"/>
              </w:rPr>
              <w:t xml:space="preserve">Μοναδικό αναγνωριστικό παραγγελίας</w:t>
            </w:r>
          </w:p>
        </w:tc>
      </w:tr>
      <w:tr>
        <w:tc>
          <w:tcPr>
            <w:tcW w:type="dxa" w:w="2400"/>
            <w:shd w:fill="FFFFFF" w:color="auto" w:val="clear"/>
            <w:tcMar>
              <w:top w:type="dxa" w:w="90"/>
              <w:left w:type="dxa" w:w="120"/>
              <w:bottom w:type="dxa" w:w="90"/>
              <w:right w:type="dxa" w:w="120"/>
            </w:tcMar>
          </w:tcPr>
          <w:p>
            <w:pPr>
              <w:jc w:val="left"/>
            </w:pPr>
            <w:r>
              <w:rPr>
                <w:rFonts w:ascii="Calibri" w:cs="Calibri" w:eastAsia="Calibri" w:hAnsi="Calibri"/>
                <w:b w:val="false"/>
                <w:bCs w:val="false"/>
                <w:color w:val="222222"/>
                <w:sz w:val="20"/>
                <w:szCs w:val="20"/>
              </w:rPr>
              <w:t xml:space="preserve">customer_name</w:t>
            </w:r>
          </w:p>
        </w:tc>
        <w:tc>
          <w:tcPr>
            <w:tcW w:type="dxa" w:w="3100"/>
            <w:shd w:fill="FFFFFF" w:color="auto" w:val="clear"/>
            <w:tcMar>
              <w:top w:type="dxa" w:w="90"/>
              <w:left w:type="dxa" w:w="120"/>
              <w:bottom w:type="dxa" w:w="90"/>
              <w:right w:type="dxa" w:w="120"/>
            </w:tcMar>
          </w:tcPr>
          <w:p>
            <w:pPr>
              <w:jc w:val="left"/>
            </w:pPr>
            <w:r>
              <w:rPr>
                <w:rFonts w:ascii="Calibri" w:cs="Calibri" w:eastAsia="Calibri" w:hAnsi="Calibri"/>
                <w:b w:val="false"/>
                <w:bCs w:val="false"/>
                <w:color w:val="222222"/>
                <w:sz w:val="20"/>
                <w:szCs w:val="20"/>
              </w:rPr>
              <w:t xml:space="preserve">VARCHAR(255)</w:t>
            </w:r>
          </w:p>
        </w:tc>
        <w:tc>
          <w:tcPr>
            <w:tcW w:type="dxa" w:w="4000"/>
            <w:shd w:fill="FFFFFF" w:color="auto" w:val="clear"/>
            <w:tcMar>
              <w:top w:type="dxa" w:w="90"/>
              <w:left w:type="dxa" w:w="120"/>
              <w:bottom w:type="dxa" w:w="90"/>
              <w:right w:type="dxa" w:w="120"/>
            </w:tcMar>
          </w:tcPr>
          <w:p>
            <w:pPr>
              <w:jc w:val="left"/>
            </w:pPr>
            <w:r>
              <w:rPr>
                <w:rFonts w:ascii="Calibri" w:cs="Calibri" w:eastAsia="Calibri" w:hAnsi="Calibri"/>
                <w:b w:val="false"/>
                <w:bCs w:val="false"/>
                <w:color w:val="222222"/>
                <w:sz w:val="20"/>
                <w:szCs w:val="20"/>
              </w:rPr>
              <w:t xml:space="preserve">Όνομα πελάτη (παράγεται με Faker)</w:t>
            </w:r>
          </w:p>
        </w:tc>
      </w:tr>
      <w:tr>
        <w:tc>
          <w:tcPr>
            <w:tcW w:type="dxa" w:w="2400"/>
            <w:shd w:fill="FFFFFF" w:color="auto" w:val="clear"/>
            <w:tcMar>
              <w:top w:type="dxa" w:w="90"/>
              <w:left w:type="dxa" w:w="120"/>
              <w:bottom w:type="dxa" w:w="90"/>
              <w:right w:type="dxa" w:w="120"/>
            </w:tcMar>
          </w:tcPr>
          <w:p>
            <w:pPr>
              <w:jc w:val="left"/>
            </w:pPr>
            <w:r>
              <w:rPr>
                <w:rFonts w:ascii="Calibri" w:cs="Calibri" w:eastAsia="Calibri" w:hAnsi="Calibri"/>
                <w:b w:val="false"/>
                <w:bCs w:val="false"/>
                <w:color w:val="222222"/>
                <w:sz w:val="20"/>
                <w:szCs w:val="20"/>
              </w:rPr>
              <w:t xml:space="preserve">country</w:t>
            </w:r>
          </w:p>
        </w:tc>
        <w:tc>
          <w:tcPr>
            <w:tcW w:type="dxa" w:w="3100"/>
            <w:shd w:fill="FFFFFF" w:color="auto" w:val="clear"/>
            <w:tcMar>
              <w:top w:type="dxa" w:w="90"/>
              <w:left w:type="dxa" w:w="120"/>
              <w:bottom w:type="dxa" w:w="90"/>
              <w:right w:type="dxa" w:w="120"/>
            </w:tcMar>
          </w:tcPr>
          <w:p>
            <w:pPr>
              <w:jc w:val="left"/>
            </w:pPr>
            <w:r>
              <w:rPr>
                <w:rFonts w:ascii="Calibri" w:cs="Calibri" w:eastAsia="Calibri" w:hAnsi="Calibri"/>
                <w:b w:val="false"/>
                <w:bCs w:val="false"/>
                <w:color w:val="222222"/>
                <w:sz w:val="20"/>
                <w:szCs w:val="20"/>
              </w:rPr>
              <w:t xml:space="preserve">VARCHAR(100)</w:t>
            </w:r>
          </w:p>
        </w:tc>
        <w:tc>
          <w:tcPr>
            <w:tcW w:type="dxa" w:w="4000"/>
            <w:shd w:fill="FFFFFF" w:color="auto" w:val="clear"/>
            <w:tcMar>
              <w:top w:type="dxa" w:w="90"/>
              <w:left w:type="dxa" w:w="120"/>
              <w:bottom w:type="dxa" w:w="90"/>
              <w:right w:type="dxa" w:w="120"/>
            </w:tcMar>
          </w:tcPr>
          <w:p>
            <w:pPr>
              <w:jc w:val="left"/>
            </w:pPr>
            <w:r>
              <w:rPr>
                <w:rFonts w:ascii="Calibri" w:cs="Calibri" w:eastAsia="Calibri" w:hAnsi="Calibri"/>
                <w:b w:val="false"/>
                <w:bCs w:val="false"/>
                <w:color w:val="222222"/>
                <w:sz w:val="20"/>
                <w:szCs w:val="20"/>
              </w:rPr>
              <w:t xml:space="preserve">Χώρα παραγγελίας (προκαθορισμένη λίστα)</w:t>
            </w:r>
          </w:p>
        </w:tc>
      </w:tr>
      <w:tr>
        <w:tc>
          <w:tcPr>
            <w:tcW w:type="dxa" w:w="2400"/>
            <w:shd w:fill="FFFFFF" w:color="auto" w:val="clear"/>
            <w:tcMar>
              <w:top w:type="dxa" w:w="90"/>
              <w:left w:type="dxa" w:w="120"/>
              <w:bottom w:type="dxa" w:w="90"/>
              <w:right w:type="dxa" w:w="120"/>
            </w:tcMar>
          </w:tcPr>
          <w:p>
            <w:pPr>
              <w:jc w:val="left"/>
            </w:pPr>
            <w:r>
              <w:rPr>
                <w:rFonts w:ascii="Calibri" w:cs="Calibri" w:eastAsia="Calibri" w:hAnsi="Calibri"/>
                <w:b w:val="false"/>
                <w:bCs w:val="false"/>
                <w:color w:val="222222"/>
                <w:sz w:val="20"/>
                <w:szCs w:val="20"/>
              </w:rPr>
              <w:t xml:space="preserve">category</w:t>
            </w:r>
          </w:p>
        </w:tc>
        <w:tc>
          <w:tcPr>
            <w:tcW w:type="dxa" w:w="3100"/>
            <w:shd w:fill="FFFFFF" w:color="auto" w:val="clear"/>
            <w:tcMar>
              <w:top w:type="dxa" w:w="90"/>
              <w:left w:type="dxa" w:w="120"/>
              <w:bottom w:type="dxa" w:w="90"/>
              <w:right w:type="dxa" w:w="120"/>
            </w:tcMar>
          </w:tcPr>
          <w:p>
            <w:pPr>
              <w:jc w:val="left"/>
            </w:pPr>
            <w:r>
              <w:rPr>
                <w:rFonts w:ascii="Calibri" w:cs="Calibri" w:eastAsia="Calibri" w:hAnsi="Calibri"/>
                <w:b w:val="false"/>
                <w:bCs w:val="false"/>
                <w:color w:val="222222"/>
                <w:sz w:val="20"/>
                <w:szCs w:val="20"/>
              </w:rPr>
              <w:t xml:space="preserve">VARCHAR(100)</w:t>
            </w:r>
          </w:p>
        </w:tc>
        <w:tc>
          <w:tcPr>
            <w:tcW w:type="dxa" w:w="4000"/>
            <w:shd w:fill="FFFFFF" w:color="auto" w:val="clear"/>
            <w:tcMar>
              <w:top w:type="dxa" w:w="90"/>
              <w:left w:type="dxa" w:w="120"/>
              <w:bottom w:type="dxa" w:w="90"/>
              <w:right w:type="dxa" w:w="120"/>
            </w:tcMar>
          </w:tcPr>
          <w:p>
            <w:pPr>
              <w:jc w:val="left"/>
            </w:pPr>
            <w:r>
              <w:rPr>
                <w:rFonts w:ascii="Calibri" w:cs="Calibri" w:eastAsia="Calibri" w:hAnsi="Calibri"/>
                <w:b w:val="false"/>
                <w:bCs w:val="false"/>
                <w:color w:val="222222"/>
                <w:sz w:val="20"/>
                <w:szCs w:val="20"/>
              </w:rPr>
              <w:t xml:space="preserve">Κατηγορία προϊόντος</w:t>
            </w:r>
          </w:p>
        </w:tc>
      </w:tr>
      <w:tr>
        <w:tc>
          <w:tcPr>
            <w:tcW w:type="dxa" w:w="2400"/>
            <w:shd w:fill="FFFFFF" w:color="auto" w:val="clear"/>
            <w:tcMar>
              <w:top w:type="dxa" w:w="90"/>
              <w:left w:type="dxa" w:w="120"/>
              <w:bottom w:type="dxa" w:w="90"/>
              <w:right w:type="dxa" w:w="120"/>
            </w:tcMar>
          </w:tcPr>
          <w:p>
            <w:pPr>
              <w:jc w:val="left"/>
            </w:pPr>
            <w:r>
              <w:rPr>
                <w:rFonts w:ascii="Calibri" w:cs="Calibri" w:eastAsia="Calibri" w:hAnsi="Calibri"/>
                <w:b w:val="false"/>
                <w:bCs w:val="false"/>
                <w:color w:val="222222"/>
                <w:sz w:val="20"/>
                <w:szCs w:val="20"/>
              </w:rPr>
              <w:t xml:space="preserve">product</w:t>
            </w:r>
          </w:p>
        </w:tc>
        <w:tc>
          <w:tcPr>
            <w:tcW w:type="dxa" w:w="3100"/>
            <w:shd w:fill="FFFFFF" w:color="auto" w:val="clear"/>
            <w:tcMar>
              <w:top w:type="dxa" w:w="90"/>
              <w:left w:type="dxa" w:w="120"/>
              <w:bottom w:type="dxa" w:w="90"/>
              <w:right w:type="dxa" w:w="120"/>
            </w:tcMar>
          </w:tcPr>
          <w:p>
            <w:pPr>
              <w:jc w:val="left"/>
            </w:pPr>
            <w:r>
              <w:rPr>
                <w:rFonts w:ascii="Calibri" w:cs="Calibri" w:eastAsia="Calibri" w:hAnsi="Calibri"/>
                <w:b w:val="false"/>
                <w:bCs w:val="false"/>
                <w:color w:val="222222"/>
                <w:sz w:val="20"/>
                <w:szCs w:val="20"/>
              </w:rPr>
              <w:t xml:space="preserve">VARCHAR(255)</w:t>
            </w:r>
          </w:p>
        </w:tc>
        <w:tc>
          <w:tcPr>
            <w:tcW w:type="dxa" w:w="4000"/>
            <w:shd w:fill="FFFFFF" w:color="auto" w:val="clear"/>
            <w:tcMar>
              <w:top w:type="dxa" w:w="90"/>
              <w:left w:type="dxa" w:w="120"/>
              <w:bottom w:type="dxa" w:w="90"/>
              <w:right w:type="dxa" w:w="120"/>
            </w:tcMar>
          </w:tcPr>
          <w:p>
            <w:pPr>
              <w:jc w:val="left"/>
            </w:pPr>
            <w:r>
              <w:rPr>
                <w:rFonts w:ascii="Calibri" w:cs="Calibri" w:eastAsia="Calibri" w:hAnsi="Calibri"/>
                <w:b w:val="false"/>
                <w:bCs w:val="false"/>
                <w:color w:val="222222"/>
                <w:sz w:val="20"/>
                <w:szCs w:val="20"/>
              </w:rPr>
              <w:t xml:space="preserve">Συγκεκριμένο προϊόν εντός κατηγορίας</w:t>
            </w:r>
          </w:p>
        </w:tc>
      </w:tr>
      <w:tr>
        <w:tc>
          <w:tcPr>
            <w:tcW w:type="dxa" w:w="2400"/>
            <w:shd w:fill="FFFFFF" w:color="auto" w:val="clear"/>
            <w:tcMar>
              <w:top w:type="dxa" w:w="90"/>
              <w:left w:type="dxa" w:w="120"/>
              <w:bottom w:type="dxa" w:w="90"/>
              <w:right w:type="dxa" w:w="120"/>
            </w:tcMar>
          </w:tcPr>
          <w:p>
            <w:pPr>
              <w:jc w:val="left"/>
            </w:pPr>
            <w:r>
              <w:rPr>
                <w:rFonts w:ascii="Calibri" w:cs="Calibri" w:eastAsia="Calibri" w:hAnsi="Calibri"/>
                <w:b w:val="false"/>
                <w:bCs w:val="false"/>
                <w:color w:val="222222"/>
                <w:sz w:val="20"/>
                <w:szCs w:val="20"/>
              </w:rPr>
              <w:t xml:space="preserve">amount</w:t>
            </w:r>
          </w:p>
        </w:tc>
        <w:tc>
          <w:tcPr>
            <w:tcW w:type="dxa" w:w="3100"/>
            <w:shd w:fill="FFFFFF" w:color="auto" w:val="clear"/>
            <w:tcMar>
              <w:top w:type="dxa" w:w="90"/>
              <w:left w:type="dxa" w:w="120"/>
              <w:bottom w:type="dxa" w:w="90"/>
              <w:right w:type="dxa" w:w="120"/>
            </w:tcMar>
          </w:tcPr>
          <w:p>
            <w:pPr>
              <w:jc w:val="left"/>
            </w:pPr>
            <w:r>
              <w:rPr>
                <w:rFonts w:ascii="Calibri" w:cs="Calibri" w:eastAsia="Calibri" w:hAnsi="Calibri"/>
                <w:b w:val="false"/>
                <w:bCs w:val="false"/>
                <w:color w:val="222222"/>
                <w:sz w:val="20"/>
                <w:szCs w:val="20"/>
              </w:rPr>
              <w:t xml:space="preserve">DECIMAL(10,2)</w:t>
            </w:r>
          </w:p>
        </w:tc>
        <w:tc>
          <w:tcPr>
            <w:tcW w:type="dxa" w:w="4000"/>
            <w:shd w:fill="FFFFFF" w:color="auto" w:val="clear"/>
            <w:tcMar>
              <w:top w:type="dxa" w:w="90"/>
              <w:left w:type="dxa" w:w="120"/>
              <w:bottom w:type="dxa" w:w="90"/>
              <w:right w:type="dxa" w:w="120"/>
            </w:tcMar>
          </w:tcPr>
          <w:p>
            <w:pPr>
              <w:jc w:val="left"/>
            </w:pPr>
            <w:r>
              <w:rPr>
                <w:rFonts w:ascii="Calibri" w:cs="Calibri" w:eastAsia="Calibri" w:hAnsi="Calibri"/>
                <w:b w:val="false"/>
                <w:bCs w:val="false"/>
                <w:color w:val="222222"/>
                <w:sz w:val="20"/>
                <w:szCs w:val="20"/>
              </w:rPr>
              <w:t xml:space="preserve">Ποσό παραγγελίας σε €</w:t>
            </w:r>
          </w:p>
        </w:tc>
      </w:tr>
      <w:tr>
        <w:tc>
          <w:tcPr>
            <w:tcW w:type="dxa" w:w="2400"/>
            <w:shd w:fill="FFFFFF" w:color="auto" w:val="clear"/>
            <w:tcMar>
              <w:top w:type="dxa" w:w="90"/>
              <w:left w:type="dxa" w:w="120"/>
              <w:bottom w:type="dxa" w:w="90"/>
              <w:right w:type="dxa" w:w="120"/>
            </w:tcMar>
          </w:tcPr>
          <w:p>
            <w:pPr>
              <w:jc w:val="left"/>
            </w:pPr>
            <w:r>
              <w:rPr>
                <w:rFonts w:ascii="Calibri" w:cs="Calibri" w:eastAsia="Calibri" w:hAnsi="Calibri"/>
                <w:b w:val="false"/>
                <w:bCs w:val="false"/>
                <w:color w:val="222222"/>
                <w:sz w:val="20"/>
                <w:szCs w:val="20"/>
              </w:rPr>
              <w:t xml:space="preserve">order_date</w:t>
            </w:r>
          </w:p>
        </w:tc>
        <w:tc>
          <w:tcPr>
            <w:tcW w:type="dxa" w:w="3100"/>
            <w:shd w:fill="FFFFFF" w:color="auto" w:val="clear"/>
            <w:tcMar>
              <w:top w:type="dxa" w:w="90"/>
              <w:left w:type="dxa" w:w="120"/>
              <w:bottom w:type="dxa" w:w="90"/>
              <w:right w:type="dxa" w:w="120"/>
            </w:tcMar>
          </w:tcPr>
          <w:p>
            <w:pPr>
              <w:jc w:val="left"/>
            </w:pPr>
            <w:r>
              <w:rPr>
                <w:rFonts w:ascii="Calibri" w:cs="Calibri" w:eastAsia="Calibri" w:hAnsi="Calibri"/>
                <w:b w:val="false"/>
                <w:bCs w:val="false"/>
                <w:color w:val="222222"/>
                <w:sz w:val="20"/>
                <w:szCs w:val="20"/>
              </w:rPr>
              <w:t xml:space="preserve">DATETIME</w:t>
            </w:r>
          </w:p>
        </w:tc>
        <w:tc>
          <w:tcPr>
            <w:tcW w:type="dxa" w:w="4000"/>
            <w:shd w:fill="FFFFFF" w:color="auto" w:val="clear"/>
            <w:tcMar>
              <w:top w:type="dxa" w:w="90"/>
              <w:left w:type="dxa" w:w="120"/>
              <w:bottom w:type="dxa" w:w="90"/>
              <w:right w:type="dxa" w:w="120"/>
            </w:tcMar>
          </w:tcPr>
          <w:p>
            <w:pPr>
              <w:jc w:val="left"/>
            </w:pPr>
            <w:r>
              <w:rPr>
                <w:rFonts w:ascii="Calibri" w:cs="Calibri" w:eastAsia="Calibri" w:hAnsi="Calibri"/>
                <w:b w:val="false"/>
                <w:bCs w:val="false"/>
                <w:color w:val="222222"/>
                <w:sz w:val="20"/>
                <w:szCs w:val="20"/>
              </w:rPr>
              <w:t xml:space="preserve">Ημερομηνία / ώρα παραγγελίας</w:t>
            </w:r>
          </w:p>
        </w:tc>
      </w:tr>
    </w:tbl>
    <w:p>
      <w:pPr>
        <w:spacing w:after="0" w:before="160"/>
      </w:pPr>
    </w:p>
    <w:p>
      <w:pPr>
        <w:spacing w:after="140" w:line="300"/>
      </w:pPr>
      <w:r>
        <w:rPr>
          <w:rFonts w:ascii="Calibri" w:cs="Calibri" w:eastAsia="Calibri" w:hAnsi="Calibri"/>
          <w:color w:val="222222"/>
          <w:sz w:val="21"/>
          <w:szCs w:val="21"/>
        </w:rPr>
        <w:t xml:space="preserve">Indexes στα order_date, category και country — ακριβώς οι στήλες πάνω στις οποίες φιλτράρει το UI — ώστε τα WHERE queries να παραμένουν γρήγορα ακόμη κι όταν ο πίνακας μεγαλώνει συνεχώς.</w:t>
      </w:r>
    </w:p>
    <w:p>
      <w:pPr>
        <w:pStyle w:val="Heading1"/>
        <w:pBdr>
          <w:bottom w:val="single" w:color="2E75B6" w:sz="6" w:space="4"/>
        </w:pBdr>
        <w:spacing w:after="160" w:before="360"/>
      </w:pPr>
      <w:r>
        <w:rPr>
          <w:rFonts w:ascii="Calibri" w:cs="Calibri" w:eastAsia="Calibri" w:hAnsi="Calibri"/>
          <w:b/>
          <w:bCs/>
          <w:color w:val="1F3A5F"/>
          <w:sz w:val="26"/>
          <w:szCs w:val="26"/>
        </w:rPr>
        <w:t xml:space="preserve">Λειτουργίες Web UI</w:t>
      </w:r>
    </w:p>
    <w:p>
      <w:pPr>
        <w:pStyle w:val="ListParagraph"/>
        <w:numPr>
          <w:ilvl w:val="0"/>
          <w:numId w:val="2"/>
        </w:numPr>
        <w:spacing w:after="80" w:line="290"/>
      </w:pPr>
      <w:r>
        <w:rPr>
          <w:rFonts w:ascii="Calibri" w:cs="Calibri" w:eastAsia="Calibri" w:hAnsi="Calibri"/>
          <w:color w:val="222222"/>
          <w:sz w:val="21"/>
          <w:szCs w:val="21"/>
        </w:rPr>
        <w:t xml:space="preserve">Φίλτρα: εύρος ημερομηνιών, κατηγορία προϊόντος, χώρα, ελάχιστο/μέγιστο ποσό.</w:t>
      </w:r>
    </w:p>
    <w:p>
      <w:pPr>
        <w:pStyle w:val="ListParagraph"/>
        <w:numPr>
          <w:ilvl w:val="0"/>
          <w:numId w:val="2"/>
        </w:numPr>
        <w:spacing w:after="80" w:line="290"/>
      </w:pPr>
      <w:r>
        <w:rPr>
          <w:rFonts w:ascii="Calibri" w:cs="Calibri" w:eastAsia="Calibri" w:hAnsi="Calibri"/>
          <w:color w:val="222222"/>
          <w:sz w:val="21"/>
          <w:szCs w:val="21"/>
        </w:rPr>
        <w:t xml:space="preserve">Auto-refresh (ρυθμιζόμενο interval) ώστε να εμφανίζονται ζωντανά οι νέες εγγραφές, χωρίς χειροκίνητο reload.</w:t>
      </w:r>
    </w:p>
    <w:p>
      <w:pPr>
        <w:pStyle w:val="ListParagraph"/>
        <w:numPr>
          <w:ilvl w:val="0"/>
          <w:numId w:val="2"/>
        </w:numPr>
        <w:spacing w:after="80" w:line="290"/>
      </w:pPr>
      <w:r>
        <w:rPr>
          <w:rFonts w:ascii="Calibri" w:cs="Calibri" w:eastAsia="Calibri" w:hAnsi="Calibri"/>
          <w:color w:val="222222"/>
          <w:sz w:val="21"/>
          <w:szCs w:val="21"/>
        </w:rPr>
        <w:t xml:space="preserve">Μετρικές σε πραγματικό χρόνο: συνολικές εγγραφές, συνολικά έσοδα, μέση αξία παραγγελίας.</w:t>
      </w:r>
    </w:p>
    <w:p>
      <w:pPr>
        <w:pStyle w:val="ListParagraph"/>
        <w:numPr>
          <w:ilvl w:val="0"/>
          <w:numId w:val="2"/>
        </w:numPr>
        <w:spacing w:after="80" w:line="290"/>
      </w:pPr>
      <w:r>
        <w:rPr>
          <w:rFonts w:ascii="Calibri" w:cs="Calibri" w:eastAsia="Calibri" w:hAnsi="Calibri"/>
          <w:color w:val="222222"/>
          <w:sz w:val="21"/>
          <w:szCs w:val="21"/>
        </w:rPr>
        <w:t xml:space="preserve">Οπτικοποίηση εσόδων ανά κατηγορία προϊόντος (bar chart).</w:t>
      </w:r>
    </w:p>
    <w:p>
      <w:pPr>
        <w:pStyle w:val="Heading1"/>
        <w:pBdr>
          <w:bottom w:val="single" w:color="2E75B6" w:sz="6" w:space="4"/>
        </w:pBdr>
        <w:spacing w:after="160" w:before="360"/>
      </w:pPr>
      <w:r>
        <w:rPr>
          <w:rFonts w:ascii="Calibri" w:cs="Calibri" w:eastAsia="Calibri" w:hAnsi="Calibri"/>
          <w:b/>
          <w:bCs/>
          <w:color w:val="1F3A5F"/>
          <w:sz w:val="26"/>
          <w:szCs w:val="26"/>
        </w:rPr>
        <w:t xml:space="preserve">Τεχνολογίες &amp; Εργαλεία</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3A5F" w:color="auto" w:val="clear"/>
            <w:tcMar>
              <w:top w:type="dxa" w:w="90"/>
              <w:left w:type="dxa" w:w="120"/>
              <w:bottom w:type="dxa" w:w="90"/>
              <w:right w:type="dxa" w:w="120"/>
            </w:tcMar>
          </w:tcPr>
          <w:p>
            <w:pPr>
              <w:jc w:val="left"/>
            </w:pPr>
            <w:r>
              <w:rPr>
                <w:rFonts w:ascii="Calibri" w:cs="Calibri" w:eastAsia="Calibri" w:hAnsi="Calibri"/>
                <w:b/>
                <w:bCs/>
                <w:color w:val="FFFFFF"/>
                <w:sz w:val="20"/>
                <w:szCs w:val="20"/>
              </w:rPr>
              <w:t xml:space="preserve">Τεχνολογία</w:t>
            </w:r>
          </w:p>
        </w:tc>
        <w:tc>
          <w:tcPr>
            <w:tcW w:type="dxa" w:w="6300"/>
            <w:shd w:fill="1F3A5F" w:color="auto" w:val="clear"/>
            <w:tcMar>
              <w:top w:type="dxa" w:w="90"/>
              <w:left w:type="dxa" w:w="120"/>
              <w:bottom w:type="dxa" w:w="90"/>
              <w:right w:type="dxa" w:w="120"/>
            </w:tcMar>
          </w:tcPr>
          <w:p>
            <w:pPr>
              <w:jc w:val="left"/>
            </w:pPr>
            <w:r>
              <w:rPr>
                <w:rFonts w:ascii="Calibri" w:cs="Calibri" w:eastAsia="Calibri" w:hAnsi="Calibri"/>
                <w:b/>
                <w:bCs/>
                <w:color w:val="FFFFFF"/>
                <w:sz w:val="20"/>
                <w:szCs w:val="20"/>
              </w:rPr>
              <w:t xml:space="preserve">Ρόλος στο project</w:t>
            </w:r>
          </w:p>
        </w:tc>
      </w:tr>
      <w:tr>
        <w:tc>
          <w:tcPr>
            <w:tcW w:type="dxa" w:w="3200"/>
            <w:shd w:fill="FFFFFF" w:color="auto" w:val="clear"/>
            <w:tcMar>
              <w:top w:type="dxa" w:w="90"/>
              <w:left w:type="dxa" w:w="120"/>
              <w:bottom w:type="dxa" w:w="90"/>
              <w:right w:type="dxa" w:w="120"/>
            </w:tcMar>
          </w:tcPr>
          <w:p>
            <w:pPr>
              <w:jc w:val="left"/>
            </w:pPr>
            <w:r>
              <w:rPr>
                <w:rFonts w:ascii="Calibri" w:cs="Calibri" w:eastAsia="Calibri" w:hAnsi="Calibri"/>
                <w:b w:val="false"/>
                <w:bCs w:val="false"/>
                <w:color w:val="222222"/>
                <w:sz w:val="20"/>
                <w:szCs w:val="20"/>
              </w:rPr>
              <w:t xml:space="preserve">MySQL 8.0</w:t>
            </w:r>
          </w:p>
        </w:tc>
        <w:tc>
          <w:tcPr>
            <w:tcW w:type="dxa" w:w="6300"/>
            <w:shd w:fill="FFFFFF" w:color="auto" w:val="clear"/>
            <w:tcMar>
              <w:top w:type="dxa" w:w="90"/>
              <w:left w:type="dxa" w:w="120"/>
              <w:bottom w:type="dxa" w:w="90"/>
              <w:right w:type="dxa" w:w="120"/>
            </w:tcMar>
          </w:tcPr>
          <w:p>
            <w:pPr>
              <w:jc w:val="left"/>
            </w:pPr>
            <w:r>
              <w:rPr>
                <w:rFonts w:ascii="Calibri" w:cs="Calibri" w:eastAsia="Calibri" w:hAnsi="Calibri"/>
                <w:b w:val="false"/>
                <w:bCs w:val="false"/>
                <w:color w:val="222222"/>
                <w:sz w:val="20"/>
                <w:szCs w:val="20"/>
              </w:rPr>
              <w:t xml:space="preserve">Βάση δεδομένων, τρέχει μέσα σε Docker container για πλήρη αναπαραγωγιμότητα</w:t>
            </w:r>
          </w:p>
        </w:tc>
      </w:tr>
      <w:tr>
        <w:tc>
          <w:tcPr>
            <w:tcW w:type="dxa" w:w="3200"/>
            <w:shd w:fill="FFFFFF" w:color="auto" w:val="clear"/>
            <w:tcMar>
              <w:top w:type="dxa" w:w="90"/>
              <w:left w:type="dxa" w:w="120"/>
              <w:bottom w:type="dxa" w:w="90"/>
              <w:right w:type="dxa" w:w="120"/>
            </w:tcMar>
          </w:tcPr>
          <w:p>
            <w:pPr>
              <w:jc w:val="left"/>
            </w:pPr>
            <w:r>
              <w:rPr>
                <w:rFonts w:ascii="Calibri" w:cs="Calibri" w:eastAsia="Calibri" w:hAnsi="Calibri"/>
                <w:b w:val="false"/>
                <w:bCs w:val="false"/>
                <w:color w:val="222222"/>
                <w:sz w:val="20"/>
                <w:szCs w:val="20"/>
              </w:rPr>
              <w:t xml:space="preserve">Docker Compose</w:t>
            </w:r>
          </w:p>
        </w:tc>
        <w:tc>
          <w:tcPr>
            <w:tcW w:type="dxa" w:w="6300"/>
            <w:shd w:fill="FFFFFF" w:color="auto" w:val="clear"/>
            <w:tcMar>
              <w:top w:type="dxa" w:w="90"/>
              <w:left w:type="dxa" w:w="120"/>
              <w:bottom w:type="dxa" w:w="90"/>
              <w:right w:type="dxa" w:w="120"/>
            </w:tcMar>
          </w:tcPr>
          <w:p>
            <w:pPr>
              <w:jc w:val="left"/>
            </w:pPr>
            <w:r>
              <w:rPr>
                <w:rFonts w:ascii="Calibri" w:cs="Calibri" w:eastAsia="Calibri" w:hAnsi="Calibri"/>
                <w:b w:val="false"/>
                <w:bCs w:val="false"/>
                <w:color w:val="222222"/>
                <w:sz w:val="20"/>
                <w:szCs w:val="20"/>
              </w:rPr>
              <w:t xml:space="preserve">Ορισμός &amp; εκκίνηση όλου του MySQL setup (image, ports, volumes, healthcheck) με μία εντολή</w:t>
            </w:r>
          </w:p>
        </w:tc>
      </w:tr>
      <w:tr>
        <w:tc>
          <w:tcPr>
            <w:tcW w:type="dxa" w:w="3200"/>
            <w:shd w:fill="FFFFFF" w:color="auto" w:val="clear"/>
            <w:tcMar>
              <w:top w:type="dxa" w:w="90"/>
              <w:left w:type="dxa" w:w="120"/>
              <w:bottom w:type="dxa" w:w="90"/>
              <w:right w:type="dxa" w:w="120"/>
            </w:tcMar>
          </w:tcPr>
          <w:p>
            <w:pPr>
              <w:jc w:val="left"/>
            </w:pPr>
            <w:r>
              <w:rPr>
                <w:rFonts w:ascii="Calibri" w:cs="Calibri" w:eastAsia="Calibri" w:hAnsi="Calibri"/>
                <w:b w:val="false"/>
                <w:bCs w:val="false"/>
                <w:color w:val="222222"/>
                <w:sz w:val="20"/>
                <w:szCs w:val="20"/>
              </w:rPr>
              <w:t xml:space="preserve">Python</w:t>
            </w:r>
          </w:p>
        </w:tc>
        <w:tc>
          <w:tcPr>
            <w:tcW w:type="dxa" w:w="6300"/>
            <w:shd w:fill="FFFFFF" w:color="auto" w:val="clear"/>
            <w:tcMar>
              <w:top w:type="dxa" w:w="90"/>
              <w:left w:type="dxa" w:w="120"/>
              <w:bottom w:type="dxa" w:w="90"/>
              <w:right w:type="dxa" w:w="120"/>
            </w:tcMar>
          </w:tcPr>
          <w:p>
            <w:pPr>
              <w:jc w:val="left"/>
            </w:pPr>
            <w:r>
              <w:rPr>
                <w:rFonts w:ascii="Calibri" w:cs="Calibri" w:eastAsia="Calibri" w:hAnsi="Calibri"/>
                <w:b w:val="false"/>
                <w:bCs w:val="false"/>
                <w:color w:val="222222"/>
                <w:sz w:val="20"/>
                <w:szCs w:val="20"/>
              </w:rPr>
              <w:t xml:space="preserve">Γλώσσα υλοποίησης και για τα δύο scripts (generator, app)</w:t>
            </w:r>
          </w:p>
        </w:tc>
      </w:tr>
      <w:tr>
        <w:tc>
          <w:tcPr>
            <w:tcW w:type="dxa" w:w="3200"/>
            <w:shd w:fill="FFFFFF" w:color="auto" w:val="clear"/>
            <w:tcMar>
              <w:top w:type="dxa" w:w="90"/>
              <w:left w:type="dxa" w:w="120"/>
              <w:bottom w:type="dxa" w:w="90"/>
              <w:right w:type="dxa" w:w="120"/>
            </w:tcMar>
          </w:tcPr>
          <w:p>
            <w:pPr>
              <w:jc w:val="left"/>
            </w:pPr>
            <w:r>
              <w:rPr>
                <w:rFonts w:ascii="Calibri" w:cs="Calibri" w:eastAsia="Calibri" w:hAnsi="Calibri"/>
                <w:b w:val="false"/>
                <w:bCs w:val="false"/>
                <w:color w:val="222222"/>
                <w:sz w:val="20"/>
                <w:szCs w:val="20"/>
              </w:rPr>
              <w:t xml:space="preserve">Faker</w:t>
            </w:r>
          </w:p>
        </w:tc>
        <w:tc>
          <w:tcPr>
            <w:tcW w:type="dxa" w:w="6300"/>
            <w:shd w:fill="FFFFFF" w:color="auto" w:val="clear"/>
            <w:tcMar>
              <w:top w:type="dxa" w:w="90"/>
              <w:left w:type="dxa" w:w="120"/>
              <w:bottom w:type="dxa" w:w="90"/>
              <w:right w:type="dxa" w:w="120"/>
            </w:tcMar>
          </w:tcPr>
          <w:p>
            <w:pPr>
              <w:jc w:val="left"/>
            </w:pPr>
            <w:r>
              <w:rPr>
                <w:rFonts w:ascii="Calibri" w:cs="Calibri" w:eastAsia="Calibri" w:hAnsi="Calibri"/>
                <w:b w:val="false"/>
                <w:bCs w:val="false"/>
                <w:color w:val="222222"/>
                <w:sz w:val="20"/>
                <w:szCs w:val="20"/>
              </w:rPr>
              <w:t xml:space="preserve">Παραγωγή ρεαλιστικών, τυχαίων δεδομένων πελατών</w:t>
            </w:r>
          </w:p>
        </w:tc>
      </w:tr>
      <w:tr>
        <w:tc>
          <w:tcPr>
            <w:tcW w:type="dxa" w:w="3200"/>
            <w:shd w:fill="FFFFFF" w:color="auto" w:val="clear"/>
            <w:tcMar>
              <w:top w:type="dxa" w:w="90"/>
              <w:left w:type="dxa" w:w="120"/>
              <w:bottom w:type="dxa" w:w="90"/>
              <w:right w:type="dxa" w:w="120"/>
            </w:tcMar>
          </w:tcPr>
          <w:p>
            <w:pPr>
              <w:jc w:val="left"/>
            </w:pPr>
            <w:r>
              <w:rPr>
                <w:rFonts w:ascii="Calibri" w:cs="Calibri" w:eastAsia="Calibri" w:hAnsi="Calibri"/>
                <w:b w:val="false"/>
                <w:bCs w:val="false"/>
                <w:color w:val="222222"/>
                <w:sz w:val="20"/>
                <w:szCs w:val="20"/>
              </w:rPr>
              <w:t xml:space="preserve">mysql-connector-python</w:t>
            </w:r>
          </w:p>
        </w:tc>
        <w:tc>
          <w:tcPr>
            <w:tcW w:type="dxa" w:w="6300"/>
            <w:shd w:fill="FFFFFF" w:color="auto" w:val="clear"/>
            <w:tcMar>
              <w:top w:type="dxa" w:w="90"/>
              <w:left w:type="dxa" w:w="120"/>
              <w:bottom w:type="dxa" w:w="90"/>
              <w:right w:type="dxa" w:w="120"/>
            </w:tcMar>
          </w:tcPr>
          <w:p>
            <w:pPr>
              <w:jc w:val="left"/>
            </w:pPr>
            <w:r>
              <w:rPr>
                <w:rFonts w:ascii="Calibri" w:cs="Calibri" w:eastAsia="Calibri" w:hAnsi="Calibri"/>
                <w:b w:val="false"/>
                <w:bCs w:val="false"/>
                <w:color w:val="222222"/>
                <w:sz w:val="20"/>
                <w:szCs w:val="20"/>
              </w:rPr>
              <w:t xml:space="preserve">Επίσημος driver Python↔MySQL, parameterized INSERT/SELECT queries</w:t>
            </w:r>
          </w:p>
        </w:tc>
      </w:tr>
      <w:tr>
        <w:tc>
          <w:tcPr>
            <w:tcW w:type="dxa" w:w="3200"/>
            <w:shd w:fill="FFFFFF" w:color="auto" w:val="clear"/>
            <w:tcMar>
              <w:top w:type="dxa" w:w="90"/>
              <w:left w:type="dxa" w:w="120"/>
              <w:bottom w:type="dxa" w:w="90"/>
              <w:right w:type="dxa" w:w="120"/>
            </w:tcMar>
          </w:tcPr>
          <w:p>
            <w:pPr>
              <w:jc w:val="left"/>
            </w:pPr>
            <w:r>
              <w:rPr>
                <w:rFonts w:ascii="Calibri" w:cs="Calibri" w:eastAsia="Calibri" w:hAnsi="Calibri"/>
                <w:b w:val="false"/>
                <w:bCs w:val="false"/>
                <w:color w:val="222222"/>
                <w:sz w:val="20"/>
                <w:szCs w:val="20"/>
              </w:rPr>
              <w:t xml:space="preserve">Streamlit</w:t>
            </w:r>
          </w:p>
        </w:tc>
        <w:tc>
          <w:tcPr>
            <w:tcW w:type="dxa" w:w="6300"/>
            <w:shd w:fill="FFFFFF" w:color="auto" w:val="clear"/>
            <w:tcMar>
              <w:top w:type="dxa" w:w="90"/>
              <w:left w:type="dxa" w:w="120"/>
              <w:bottom w:type="dxa" w:w="90"/>
              <w:right w:type="dxa" w:w="120"/>
            </w:tcMar>
          </w:tcPr>
          <w:p>
            <w:pPr>
              <w:jc w:val="left"/>
            </w:pPr>
            <w:r>
              <w:rPr>
                <w:rFonts w:ascii="Calibri" w:cs="Calibri" w:eastAsia="Calibri" w:hAnsi="Calibri"/>
                <w:b w:val="false"/>
                <w:bCs w:val="false"/>
                <w:color w:val="222222"/>
                <w:sz w:val="20"/>
                <w:szCs w:val="20"/>
              </w:rPr>
              <w:t xml:space="preserve">Framework για το διαδραστικό web UI, χωρίς HTML/CSS/JS</w:t>
            </w:r>
          </w:p>
        </w:tc>
      </w:tr>
      <w:tr>
        <w:tc>
          <w:tcPr>
            <w:tcW w:type="dxa" w:w="3200"/>
            <w:shd w:fill="FFFFFF" w:color="auto" w:val="clear"/>
            <w:tcMar>
              <w:top w:type="dxa" w:w="90"/>
              <w:left w:type="dxa" w:w="120"/>
              <w:bottom w:type="dxa" w:w="90"/>
              <w:right w:type="dxa" w:w="120"/>
            </w:tcMar>
          </w:tcPr>
          <w:p>
            <w:pPr>
              <w:jc w:val="left"/>
            </w:pPr>
            <w:r>
              <w:rPr>
                <w:rFonts w:ascii="Calibri" w:cs="Calibri" w:eastAsia="Calibri" w:hAnsi="Calibri"/>
                <w:b w:val="false"/>
                <w:bCs w:val="false"/>
                <w:color w:val="222222"/>
                <w:sz w:val="20"/>
                <w:szCs w:val="20"/>
              </w:rPr>
              <w:t xml:space="preserve">streamlit-autorefresh</w:t>
            </w:r>
          </w:p>
        </w:tc>
        <w:tc>
          <w:tcPr>
            <w:tcW w:type="dxa" w:w="6300"/>
            <w:shd w:fill="FFFFFF" w:color="auto" w:val="clear"/>
            <w:tcMar>
              <w:top w:type="dxa" w:w="90"/>
              <w:left w:type="dxa" w:w="120"/>
              <w:bottom w:type="dxa" w:w="90"/>
              <w:right w:type="dxa" w:w="120"/>
            </w:tcMar>
          </w:tcPr>
          <w:p>
            <w:pPr>
              <w:jc w:val="left"/>
            </w:pPr>
            <w:r>
              <w:rPr>
                <w:rFonts w:ascii="Calibri" w:cs="Calibri" w:eastAsia="Calibri" w:hAnsi="Calibri"/>
                <w:b w:val="false"/>
                <w:bCs w:val="false"/>
                <w:color w:val="222222"/>
                <w:sz w:val="20"/>
                <w:szCs w:val="20"/>
              </w:rPr>
              <w:t xml:space="preserve">Αυτόματη περιοδική ανανέωση του UI</w:t>
            </w:r>
          </w:p>
        </w:tc>
      </w:tr>
      <w:tr>
        <w:tc>
          <w:tcPr>
            <w:tcW w:type="dxa" w:w="3200"/>
            <w:shd w:fill="FFFFFF" w:color="auto" w:val="clear"/>
            <w:tcMar>
              <w:top w:type="dxa" w:w="90"/>
              <w:left w:type="dxa" w:w="120"/>
              <w:bottom w:type="dxa" w:w="90"/>
              <w:right w:type="dxa" w:w="120"/>
            </w:tcMar>
          </w:tcPr>
          <w:p>
            <w:pPr>
              <w:jc w:val="left"/>
            </w:pPr>
            <w:r>
              <w:rPr>
                <w:rFonts w:ascii="Calibri" w:cs="Calibri" w:eastAsia="Calibri" w:hAnsi="Calibri"/>
                <w:b w:val="false"/>
                <w:bCs w:val="false"/>
                <w:color w:val="222222"/>
                <w:sz w:val="20"/>
                <w:szCs w:val="20"/>
              </w:rPr>
              <w:t xml:space="preserve">pandas</w:t>
            </w:r>
          </w:p>
        </w:tc>
        <w:tc>
          <w:tcPr>
            <w:tcW w:type="dxa" w:w="6300"/>
            <w:shd w:fill="FFFFFF" w:color="auto" w:val="clear"/>
            <w:tcMar>
              <w:top w:type="dxa" w:w="90"/>
              <w:left w:type="dxa" w:w="120"/>
              <w:bottom w:type="dxa" w:w="90"/>
              <w:right w:type="dxa" w:w="120"/>
            </w:tcMar>
          </w:tcPr>
          <w:p>
            <w:pPr>
              <w:jc w:val="left"/>
            </w:pPr>
            <w:r>
              <w:rPr>
                <w:rFonts w:ascii="Calibri" w:cs="Calibri" w:eastAsia="Calibri" w:hAnsi="Calibri"/>
                <w:b w:val="false"/>
                <w:bCs w:val="false"/>
                <w:color w:val="222222"/>
                <w:sz w:val="20"/>
                <w:szCs w:val="20"/>
              </w:rPr>
              <w:t xml:space="preserve">Μετατροπή αποτελεσμάτων SQL σε DataFrame για πίνακα &amp; chart</w:t>
            </w:r>
          </w:p>
        </w:tc>
      </w:tr>
      <w:tr>
        <w:tc>
          <w:tcPr>
            <w:tcW w:type="dxa" w:w="3200"/>
            <w:shd w:fill="FFFFFF" w:color="auto" w:val="clear"/>
            <w:tcMar>
              <w:top w:type="dxa" w:w="90"/>
              <w:left w:type="dxa" w:w="120"/>
              <w:bottom w:type="dxa" w:w="90"/>
              <w:right w:type="dxa" w:w="120"/>
            </w:tcMar>
          </w:tcPr>
          <w:p>
            <w:pPr>
              <w:jc w:val="left"/>
            </w:pPr>
            <w:r>
              <w:rPr>
                <w:rFonts w:ascii="Calibri" w:cs="Calibri" w:eastAsia="Calibri" w:hAnsi="Calibri"/>
                <w:b w:val="false"/>
                <w:bCs w:val="false"/>
                <w:color w:val="222222"/>
                <w:sz w:val="20"/>
                <w:szCs w:val="20"/>
              </w:rPr>
              <w:t xml:space="preserve">python-dotenv</w:t>
            </w:r>
          </w:p>
        </w:tc>
        <w:tc>
          <w:tcPr>
            <w:tcW w:type="dxa" w:w="6300"/>
            <w:shd w:fill="FFFFFF" w:color="auto" w:val="clear"/>
            <w:tcMar>
              <w:top w:type="dxa" w:w="90"/>
              <w:left w:type="dxa" w:w="120"/>
              <w:bottom w:type="dxa" w:w="90"/>
              <w:right w:type="dxa" w:w="120"/>
            </w:tcMar>
          </w:tcPr>
          <w:p>
            <w:pPr>
              <w:jc w:val="left"/>
            </w:pPr>
            <w:r>
              <w:rPr>
                <w:rFonts w:ascii="Calibri" w:cs="Calibri" w:eastAsia="Calibri" w:hAnsi="Calibri"/>
                <w:b w:val="false"/>
                <w:bCs w:val="false"/>
                <w:color w:val="222222"/>
                <w:sz w:val="20"/>
                <w:szCs w:val="20"/>
              </w:rPr>
              <w:t xml:space="preserve">Φόρτωση credentials βάσης από .env αρχείο, εκτός κώδικα</w:t>
            </w:r>
          </w:p>
        </w:tc>
      </w:tr>
    </w:tbl>
    <w:p>
      <w:pPr>
        <w:spacing w:after="0" w:before="160"/>
      </w:pPr>
    </w:p>
    <w:p>
      <w:pPr>
        <w:pStyle w:val="Heading1"/>
        <w:pBdr>
          <w:bottom w:val="single" w:color="2E75B6" w:sz="6" w:space="4"/>
        </w:pBdr>
        <w:spacing w:after="160" w:before="360"/>
      </w:pPr>
      <w:r>
        <w:rPr>
          <w:rFonts w:ascii="Calibri" w:cs="Calibri" w:eastAsia="Calibri" w:hAnsi="Calibri"/>
          <w:b/>
          <w:bCs/>
          <w:color w:val="1F3A5F"/>
          <w:sz w:val="26"/>
          <w:szCs w:val="26"/>
        </w:rPr>
        <w:t xml:space="preserve">Δομή Αρχείων</w:t>
      </w:r>
    </w:p>
    <w:tbl>
      <w:tblPr>
        <w:tblW w:type="dxa" w:w="9500"/>
        <w:tblBorders>
          <w:top w:val="single" w:color="D9D9D9" w:sz="4"/>
          <w:left w:val="single" w:color="D9D9D9" w:sz="4"/>
          <w:bottom w:val="single" w:color="D9D9D9" w:sz="4"/>
          <w:right w:val="single" w:color="D9D9D9" w:sz="4"/>
          <w:insideH w:val="single" w:color="auto" w:sz="4"/>
          <w:insideV w:val="single" w:color="auto" w:sz="4"/>
        </w:tblBorders>
      </w:tblPr>
      <w:tblGrid>
        <w:gridCol w:w="9500"/>
      </w:tblGrid>
      <w:tr>
        <w:tc>
          <w:tcPr>
            <w:tcW w:type="dxa" w:w="9500"/>
            <w:shd w:fill="EAF1F8" w:color="auto" w:val="clear"/>
            <w:tcMar>
              <w:top w:type="dxa" w:w="160"/>
              <w:left w:type="dxa" w:w="200"/>
              <w:bottom w:type="dxa" w:w="160"/>
              <w:right w:type="dxa" w:w="200"/>
            </w:tcMar>
          </w:tcPr>
          <w:p>
            <w:pPr>
              <w:spacing w:after="20"/>
            </w:pPr>
            <w:r>
              <w:rPr>
                <w:rFonts w:ascii="Consolas" w:cs="Consolas" w:eastAsia="Consolas" w:hAnsi="Consolas"/>
                <w:color w:val="2B2B2B"/>
                <w:sz w:val="18"/>
                <w:szCs w:val="18"/>
              </w:rPr>
              <w:t xml:space="preserve">Live_Sales_Query_Explorer/</w:t>
            </w:r>
          </w:p>
          <w:p>
            <w:pPr>
              <w:spacing w:after="20"/>
            </w:pPr>
            <w:r>
              <w:rPr>
                <w:rFonts w:ascii="Consolas" w:cs="Consolas" w:eastAsia="Consolas" w:hAnsi="Consolas"/>
                <w:color w:val="2B2B2B"/>
                <w:sz w:val="18"/>
                <w:szCs w:val="18"/>
              </w:rPr>
              <w:t xml:space="preserve">├── app.py              Streamlit UI: φίλτρα, dynamic SQL builder, πίνακας, μετρικές, chart</w:t>
            </w:r>
          </w:p>
          <w:p>
            <w:pPr>
              <w:spacing w:after="20"/>
            </w:pPr>
            <w:r>
              <w:rPr>
                <w:rFonts w:ascii="Consolas" w:cs="Consolas" w:eastAsia="Consolas" w:hAnsi="Consolas"/>
                <w:color w:val="2B2B2B"/>
                <w:sz w:val="18"/>
                <w:szCs w:val="18"/>
              </w:rPr>
              <w:t xml:space="preserve">├── generator.py        Background generator: seed δεδομένων + loop τυχαίων inserts</w:t>
            </w:r>
          </w:p>
          <w:p>
            <w:pPr>
              <w:spacing w:after="20"/>
            </w:pPr>
            <w:r>
              <w:rPr>
                <w:rFonts w:ascii="Consolas" w:cs="Consolas" w:eastAsia="Consolas" w:hAnsi="Consolas"/>
                <w:color w:val="2B2B2B"/>
                <w:sz w:val="18"/>
                <w:szCs w:val="18"/>
              </w:rPr>
              <w:t xml:space="preserve">├── config.py           Κοινές ρυθμίσεις: DB credentials (.env) + σταθερές (κατηγορίες, χώρες)</w:t>
            </w:r>
          </w:p>
          <w:p>
            <w:pPr>
              <w:spacing w:after="20"/>
            </w:pPr>
            <w:r>
              <w:rPr>
                <w:rFonts w:ascii="Consolas" w:cs="Consolas" w:eastAsia="Consolas" w:hAnsi="Consolas"/>
                <w:color w:val="2B2B2B"/>
                <w:sz w:val="18"/>
                <w:szCs w:val="18"/>
              </w:rPr>
              <w:t xml:space="preserve">├── db/</w:t>
            </w:r>
          </w:p>
          <w:p>
            <w:pPr>
              <w:spacing w:after="20"/>
            </w:pPr>
            <w:r>
              <w:rPr>
                <w:rFonts w:ascii="Consolas" w:cs="Consolas" w:eastAsia="Consolas" w:hAnsi="Consolas"/>
                <w:color w:val="2B2B2B"/>
                <w:sz w:val="18"/>
                <w:szCs w:val="18"/>
              </w:rPr>
              <w:t xml:space="preserve">│   └── init.sql        SQL schema: ορισμός πίνακα orders (στήλες, indexes)</w:t>
            </w:r>
          </w:p>
          <w:p>
            <w:pPr>
              <w:spacing w:after="20"/>
            </w:pPr>
            <w:r>
              <w:rPr>
                <w:rFonts w:ascii="Consolas" w:cs="Consolas" w:eastAsia="Consolas" w:hAnsi="Consolas"/>
                <w:color w:val="2B2B2B"/>
                <w:sz w:val="18"/>
                <w:szCs w:val="18"/>
              </w:rPr>
              <w:t xml:space="preserve">├── docker-compose.yml  Ορισμός MySQL container (image, port, volume, healthcheck)</w:t>
            </w:r>
          </w:p>
          <w:p>
            <w:pPr>
              <w:spacing w:after="20"/>
            </w:pPr>
            <w:r>
              <w:rPr>
                <w:rFonts w:ascii="Consolas" w:cs="Consolas" w:eastAsia="Consolas" w:hAnsi="Consolas"/>
                <w:color w:val="2B2B2B"/>
                <w:sz w:val="18"/>
                <w:szCs w:val="18"/>
              </w:rPr>
              <w:t xml:space="preserve">├── requirements.txt    Λίστα Python dependencies</w:t>
            </w:r>
          </w:p>
          <w:p>
            <w:pPr>
              <w:spacing w:after="20"/>
            </w:pPr>
            <w:r>
              <w:rPr>
                <w:rFonts w:ascii="Consolas" w:cs="Consolas" w:eastAsia="Consolas" w:hAnsi="Consolas"/>
                <w:color w:val="2B2B2B"/>
                <w:sz w:val="18"/>
                <w:szCs w:val="18"/>
              </w:rPr>
              <w:t xml:space="preserve">├── .env.example        Παράδειγμα μεταβλητών σύνδεσης με τη βάση</w:t>
            </w:r>
          </w:p>
          <w:p>
            <w:pPr>
              <w:spacing w:after="20"/>
            </w:pPr>
            <w:r>
              <w:rPr>
                <w:rFonts w:ascii="Consolas" w:cs="Consolas" w:eastAsia="Consolas" w:hAnsi="Consolas"/>
                <w:color w:val="2B2B2B"/>
                <w:sz w:val="18"/>
                <w:szCs w:val="18"/>
              </w:rPr>
              <w:t xml:space="preserve">└── README.md           Τεκμηρίωση project</w:t>
            </w:r>
          </w:p>
        </w:tc>
      </w:tr>
    </w:tbl>
    <w:sectPr>
      <w:headerReference w:type="default" r:id="rId7"/>
      <w:footerReference w:type="default" r:id="rId8"/>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Σελίδα </w:t>
    </w:r>
    <w:r>
      <w:rPr>
        <w:color w:val="595959"/>
        <w:sz w:val="16"/>
        <w:szCs w:val="16"/>
      </w:rPr>
      <w:fldChar w:fldCharType="begin"/>
      <w:instrText xml:space="preserve">PAGE</w:instrText>
      <w:fldChar w:fldCharType="separate"/>
      <w:fldChar w:fldCharType="end"/>
    </w:r>
    <w:r>
      <w:rPr>
        <w:color w:val="595959"/>
        <w:sz w:val="16"/>
        <w:szCs w:val="16"/>
      </w:rPr>
      <w:t xml:space="preserve"> /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pPr>
    <w:r>
      <w:rPr>
        <w:rFonts w:ascii="Calibri" w:cs="Calibri" w:eastAsia="Calibri" w:hAnsi="Calibri"/>
        <w:color w:val="595959"/>
        <w:sz w:val="16"/>
        <w:szCs w:val="16"/>
      </w:rPr>
      <w:t xml:space="preserve">Live Sales Query Explorer  —  Project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2026-08-02T09:06:30.400Z</dcterms:created>
  <dcterms:modified xsi:type="dcterms:W3CDTF">2026-08-02T09:06:30.413Z</dcterms:modified>
</cp:coreProperties>
</file>

<file path=docProps/custom.xml><?xml version="1.0" encoding="utf-8"?>
<Properties xmlns="http://schemas.openxmlformats.org/officeDocument/2006/custom-properties" xmlns:vt="http://schemas.openxmlformats.org/officeDocument/2006/docPropsVTypes"/>
</file>