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sz w:val="32"/>
          <w:szCs w:val="28"/>
        </w:rPr>
      </w:pPr>
      <w:r>
        <w:rPr>
          <w:rFonts w:ascii="Times New Roman" w:hAnsi="Times New Roman" w:eastAsia="黑体" w:cs="Times New Roman"/>
          <w:sz w:val="32"/>
          <w:szCs w:val="28"/>
        </w:rPr>
        <w:t>上海交通大学</w:t>
      </w:r>
    </w:p>
    <w:p>
      <w:pPr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t>《电子电路系统实验》</w:t>
      </w:r>
      <w:r>
        <w:rPr>
          <w:rFonts w:hint="eastAsia" w:ascii="Times New Roman" w:hAnsi="Times New Roman" w:eastAsia="黑体" w:cs="Times New Roman"/>
          <w:sz w:val="28"/>
          <w:szCs w:val="28"/>
        </w:rPr>
        <w:t>实验</w:t>
      </w:r>
      <w:r>
        <w:rPr>
          <w:rFonts w:ascii="Times New Roman" w:hAnsi="Times New Roman" w:eastAsia="黑体" w:cs="Times New Roman"/>
          <w:sz w:val="28"/>
          <w:szCs w:val="28"/>
        </w:rPr>
        <w:t>报告</w:t>
      </w:r>
    </w:p>
    <w:p>
      <w:pPr>
        <w:spacing w:line="360" w:lineRule="auto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ascii="Times New Roman" w:hAnsi="Times New Roman" w:eastAsia="黑体" w:cs="Times New Roman"/>
          <w:sz w:val="24"/>
          <w:szCs w:val="24"/>
        </w:rPr>
        <w:t xml:space="preserve">实验名称：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波形发生器和有源滤波器</w:t>
      </w:r>
    </w:p>
    <w:p>
      <w:pPr>
        <w:spacing w:line="360" w:lineRule="auto"/>
        <w:jc w:val="left"/>
        <w:rPr>
          <w:rFonts w:hint="eastAsia"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班级 AI2618-</w:t>
      </w:r>
      <w:r>
        <w:rPr>
          <w:rFonts w:hint="eastAsia" w:ascii="Times New Roman" w:hAnsi="Times New Roman" w:eastAsia="黑体" w:cs="Times New Roman"/>
          <w:sz w:val="24"/>
          <w:szCs w:val="24"/>
        </w:rPr>
        <w:t>03</w:t>
      </w:r>
    </w:p>
    <w:p>
      <w:pPr>
        <w:pBdr>
          <w:bottom w:val="single" w:color="auto" w:sz="6" w:space="1"/>
        </w:pBdr>
        <w:spacing w:line="360" w:lineRule="auto"/>
        <w:rPr>
          <w:rFonts w:hint="default" w:ascii="Times New Roman" w:hAnsi="Times New Roman" w:eastAsia="黑体" w:cs="Times New Roman"/>
          <w:sz w:val="22"/>
          <w:lang w:val="en-US" w:eastAsia="zh-CN"/>
        </w:rPr>
      </w:pPr>
      <w:r>
        <w:rPr>
          <w:rFonts w:ascii="Times New Roman" w:hAnsi="Times New Roman" w:eastAsia="黑体" w:cs="Times New Roman"/>
          <w:sz w:val="24"/>
          <w:szCs w:val="24"/>
        </w:rPr>
        <w:t xml:space="preserve">姓名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陈卓妍</w:t>
      </w:r>
      <w:r>
        <w:rPr>
          <w:rFonts w:ascii="Times New Roman" w:hAnsi="Times New Roman" w:eastAsia="黑体" w:cs="Times New Roman"/>
          <w:sz w:val="24"/>
          <w:szCs w:val="24"/>
        </w:rPr>
        <w:t xml:space="preserve">         学号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523030910037</w:t>
      </w:r>
      <w:r>
        <w:rPr>
          <w:rFonts w:ascii="Times New Roman" w:hAnsi="Times New Roman" w:eastAsia="黑体" w:cs="Times New Roman"/>
          <w:sz w:val="24"/>
          <w:szCs w:val="24"/>
        </w:rPr>
        <w:t xml:space="preserve">             实验日期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11.13</w:t>
      </w:r>
    </w:p>
    <w:p>
      <w:pPr>
        <w:rPr>
          <w:rFonts w:hint="eastAsia" w:ascii="宋体" w:hAnsi="宋体" w:eastAsia="宋体"/>
        </w:rPr>
      </w:pPr>
    </w:p>
    <w:p>
      <w:pPr>
        <w:pStyle w:val="14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</w:rPr>
        <w:t>实验</w:t>
      </w:r>
      <w:r>
        <w:rPr>
          <w:rFonts w:hint="eastAsia" w:ascii="Times New Roman" w:hAnsi="Times New Roman" w:eastAsia="宋体" w:cs="Times New Roman"/>
        </w:rPr>
        <w:t>目的</w:t>
      </w: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掌握文氏桥电路、方波、三角波发生电路的工作原理及构建方法</w:t>
      </w: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掌握常用无源、有源带通滤波器的设计方法。</w:t>
      </w: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基于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JDEE−ADII</m:t>
        </m:r>
      </m:oMath>
      <w:r>
        <w:rPr>
          <w:rFonts w:hint="eastAsia" w:hAnsi="Cambria Math" w:cs="Times New Roman"/>
          <w:i w:val="0"/>
          <w:lang w:val="en-US" w:eastAsia="zh-CN"/>
        </w:rPr>
        <w:t>实验电路板完成实验</w:t>
      </w:r>
    </w:p>
    <w:p>
      <w:pPr>
        <w:pStyle w:val="14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实验原理</w:t>
      </w: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用集成运放可以构成多种信号的产生（振荡）和信号的处理（滤波电路），主要包括：</w:t>
      </w:r>
    </w:p>
    <w:p>
      <w:pPr>
        <w:pStyle w:val="14"/>
        <w:numPr>
          <w:ilvl w:val="0"/>
          <w:numId w:val="2"/>
        </w:numPr>
        <w:spacing w:before="156" w:beforeLines="50" w:after="156" w:afterLines="50"/>
        <w:ind w:left="1560" w:leftChars="0" w:hanging="7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正弦波振荡电路</w:t>
      </w:r>
    </w:p>
    <w:p>
      <w:pPr>
        <w:pStyle w:val="14"/>
        <w:numPr>
          <w:ilvl w:val="0"/>
          <w:numId w:val="2"/>
        </w:numPr>
        <w:spacing w:before="156" w:beforeLines="50" w:after="156" w:afterLines="50"/>
        <w:ind w:left="1560" w:leftChars="0" w:hanging="7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非正弦波产生电路</w:t>
      </w:r>
    </w:p>
    <w:p>
      <w:pPr>
        <w:pStyle w:val="14"/>
        <w:numPr>
          <w:ilvl w:val="0"/>
          <w:numId w:val="2"/>
        </w:numPr>
        <w:spacing w:before="156" w:beforeLines="50" w:after="156" w:afterLines="50"/>
        <w:ind w:left="1560" w:leftChars="0" w:hanging="7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有源滤波器</w:t>
      </w: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：</w:t>
      </w:r>
      <w:r>
        <w:rPr>
          <w:rFonts w:ascii="Times New Roman" w:hAnsi="Times New Roman" w:eastAsia="宋体" w:cs="Times New Roman"/>
        </w:rPr>
        <w:drawing>
          <wp:inline distT="0" distB="0" distL="114300" distR="114300">
            <wp:extent cx="5278120" cy="2255520"/>
            <wp:effectExtent l="0" t="0" r="5080" b="5080"/>
            <wp:docPr id="3" name="图片 3" descr="屏幕截图 2024-11-19 133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4-11-19 1339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运放的电压传输性质：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&gt;&gt;0</m:t>
        </m:r>
      </m:oMath>
    </w:p>
    <w:p>
      <w:pPr>
        <w:pStyle w:val="14"/>
        <w:numPr>
          <w:ilvl w:val="2"/>
          <w:numId w:val="3"/>
        </w:numPr>
        <w:spacing w:before="156" w:beforeLines="50" w:after="156" w:afterLines="50"/>
        <w:ind w:left="126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线性工作区：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uo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(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N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)</m:t>
        </m:r>
      </m:oMath>
    </w:p>
    <w:p>
      <w:pPr>
        <w:pStyle w:val="14"/>
        <w:numPr>
          <w:ilvl w:val="2"/>
          <w:numId w:val="3"/>
        </w:numPr>
        <w:spacing w:before="156" w:beforeLines="50" w:after="156" w:afterLines="50"/>
        <w:ind w:left="126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正饱和区：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CC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+</m:t>
        </m:r>
      </m:oMath>
    </w:p>
    <w:p>
      <w:pPr>
        <w:pStyle w:val="14"/>
        <w:numPr>
          <w:ilvl w:val="2"/>
          <w:numId w:val="3"/>
        </w:numPr>
        <w:spacing w:before="156" w:beforeLines="50" w:after="156" w:afterLines="50"/>
        <w:ind w:left="126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负饱和区：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CC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</m:oMath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文氏桥振荡电路：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3759835" cy="2520315"/>
            <wp:effectExtent l="0" t="0" r="12065" b="6985"/>
            <wp:docPr id="4" name="图片 4" descr="屏幕截图 2024-11-20 214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4-11-20 2145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left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同相放大电路：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left"/>
        <w:rPr>
          <w:rFonts w:hint="default" w:hAnsi="Cambria Math" w:cs="Times New Roman"/>
          <w:i w:val="0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电压放大倍数：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3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den>
        </m:f>
      </m:oMath>
      <w:r>
        <w:rPr>
          <w:rFonts w:hint="eastAsia" w:hAnsi="Cambria Math" w:cs="Times New Roman"/>
          <w:i w:val="0"/>
          <w:lang w:val="en-US" w:eastAsia="zh-CN"/>
        </w:rPr>
        <w:t>；反馈系数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acc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o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f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den>
        </m:f>
      </m:oMath>
      <w:r>
        <w:rPr>
          <w:rFonts w:hint="eastAsia" w:hAnsi="Cambria Math" w:cs="Times New Roman"/>
          <w:i w:val="0"/>
          <w:lang w:val="en-US" w:eastAsia="zh-CN"/>
        </w:rPr>
        <w:t>；正弦波振荡的平衡条件：</w:t>
      </w:r>
      <m:oMath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|</m:t>
        </m:r>
        <m:acc>
          <m:accPr>
            <m:chr m:val="̇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acc>
        <m:acc>
          <m:accPr>
            <m:chr m:val="̇"/>
            <m:ctrlPr>
              <w:rPr>
                <w:rFonts w:ascii="Cambria Math" w:hAnsi="Cambria Math" w:cs="Times New Roman"/>
                <w:i/>
                <w:lang w:val="en-US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</m:acc>
        <m:r>
          <m:rPr/>
          <w:rPr>
            <w:rFonts w:hint="default" w:ascii="Cambria Math" w:hAnsi="Cambria Math" w:cs="Times New Roman"/>
            <w:lang w:val="en-US" w:eastAsia="zh-CN"/>
          </w:rPr>
          <m:t>|=1</m:t>
        </m:r>
      </m:oMath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left"/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lang w:val="en-US" w:eastAsia="zh-CN"/>
        </w:rPr>
        <w:t>满足自激振荡条件：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|F|=</m:t>
        </m:r>
        <m:f>
          <m:fP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⇒</m:t>
        </m:r>
        <m:sSub>
          <m:sSubPr>
            <m:ctrlPr>
              <w:rPr>
                <w:rFonts w:hint="default" w:ascii="Cambria Math" w:hAnsi="Cambria Math" w:cs="Cambria Math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Cambria Math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Cambria Math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=3</m:t>
        </m:r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；满足起振条件：</w:t>
      </w:r>
      <m:oMath>
        <m:r>
          <m:rPr>
            <m:sty m:val="p"/>
          </m:rPr>
          <w:rPr>
            <w:rFonts w:hint="eastAsia" w:ascii="Cambria Math" w:hAnsi="Cambria Math" w:cs="Cambria Math"/>
            <w:kern w:val="2"/>
            <w:sz w:val="21"/>
            <w:szCs w:val="22"/>
            <w:lang w:val="en-US" w:eastAsia="zh-CN" w:bidi="ar-SA"/>
          </w:rPr>
          <m:t>|</m:t>
        </m:r>
        <m:sSub>
          <m:sSubPr>
            <m:ctrlPr>
              <w:rPr>
                <w:rFonts w:hint="default" w:ascii="Cambria Math" w:hAnsi="Cambria Math" w:cs="Cambria Math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A</m:t>
            </m:r>
            <m:ctrlPr>
              <w:rPr>
                <w:rFonts w:hint="default" w:ascii="Cambria Math" w:hAnsi="Cambria Math" w:cs="Cambria Math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u</m:t>
            </m:r>
            <m:ctrlPr>
              <w:rPr>
                <w:rFonts w:hint="default" w:ascii="Cambria Math" w:hAnsi="Cambria Math" w:cs="Cambria Math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eastAsia" w:ascii="Cambria Math" w:hAnsi="Cambria Math" w:cs="Cambria Math"/>
            <w:kern w:val="2"/>
            <w:sz w:val="21"/>
            <w:szCs w:val="22"/>
            <w:lang w:val="en-US" w:eastAsia="zh-CN" w:bidi="ar-SA"/>
          </w:rPr>
          <m:t>|</m:t>
        </m:r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略大于3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left"/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RC串并联选频网络：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left"/>
        <w:rPr>
          <w:rFonts w:hint="default" w:hAnsi="Cambria Math" w:cs="Cambria Math"/>
          <w:i w:val="0"/>
          <w:kern w:val="2"/>
          <w:sz w:val="21"/>
          <w:szCs w:val="22"/>
          <w:lang w:val="en-US" w:eastAsia="zh-CN" w:bidi="ar-SA"/>
        </w:rPr>
      </w:pPr>
      <m:oMathPara>
        <m:oMath>
          <m:acc>
            <m:accPr>
              <m:chr m:val="̇"/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2"/>
                  <w:lang w:val="en-US" w:bidi="ar-SA"/>
                </w:rPr>
              </m:ctrlPr>
            </m:accPr>
            <m:e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F</m:t>
              </m:r>
              <m:ctrlPr>
                <w:rPr>
                  <w:rFonts w:ascii="Cambria Math" w:hAnsi="Cambria Math" w:cs="Cambria Math"/>
                  <w:i/>
                  <w:kern w:val="2"/>
                  <w:sz w:val="21"/>
                  <w:szCs w:val="22"/>
                  <w:lang w:val="en-US" w:bidi="ar-SA"/>
                </w:rPr>
              </m:ctrlPr>
            </m:e>
          </m:acc>
          <m:r>
            <m:rPr/>
            <w:rPr>
              <w:rFonts w:hint="default" w:ascii="Cambria Math" w:hAnsi="Cambria Math" w:cs="Cambria Math"/>
              <w:kern w:val="2"/>
              <w:sz w:val="21"/>
              <w:szCs w:val="22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u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f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u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o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sub>
              </m:sSub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Cambria Math"/>
              <w:kern w:val="2"/>
              <w:sz w:val="21"/>
              <w:szCs w:val="22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R//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j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2"/>
                      <w:lang w:val="en-US" w:bidi="ar-SA"/>
                    </w:rPr>
                    <m:t>ω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C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R+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j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2"/>
                      <w:lang w:val="en-US" w:bidi="ar-SA"/>
                    </w:rPr>
                    <m:t>ω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C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+R//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j</m:t>
                  </m:r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2"/>
                      <w:lang w:val="en-US" w:bidi="ar-SA"/>
                    </w:rPr>
                    <m:t>ω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C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den>
              </m:f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den>
          </m:f>
          <m:r>
            <m:rPr/>
            <w:rPr>
              <w:rFonts w:hint="default" w:ascii="Cambria Math" w:hAnsi="Cambria Math" w:cs="Cambria Math"/>
              <w:kern w:val="2"/>
              <w:sz w:val="21"/>
              <w:szCs w:val="22"/>
              <w:lang w:val="en-US" w:eastAsia="zh-CN" w:bidi="ar-SA"/>
            </w:rPr>
            <m:t>=</m:t>
          </m:r>
          <m:f>
            <m:fP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fPr>
            <m:num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1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num>
            <m:den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3+j(</m:t>
              </m:r>
              <m:r>
                <m:rPr/>
                <w:rPr>
                  <w:rFonts w:ascii="Cambria Math" w:hAnsi="Cambria Math" w:cs="Cambria Math"/>
                  <w:kern w:val="2"/>
                  <w:sz w:val="21"/>
                  <w:szCs w:val="22"/>
                  <w:lang w:val="en-US" w:bidi="ar-SA"/>
                </w:rPr>
                <m:t>ω</m:t>
              </m:r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RC−</m:t>
              </m:r>
              <m:f>
                <m:fP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1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num>
                <m:den>
                  <m:r>
                    <m:rPr/>
                    <w:rPr>
                      <w:rFonts w:ascii="Cambria Math" w:hAnsi="Cambria Math" w:cs="Cambria Math"/>
                      <w:kern w:val="2"/>
                      <w:sz w:val="21"/>
                      <w:szCs w:val="22"/>
                      <w:lang w:val="en-US" w:bidi="ar-SA"/>
                    </w:rPr>
                    <m:t>ω</m:t>
                  </m:r>
                  <m:r>
                    <m:rPr/>
                    <w:rPr>
                      <w:rFonts w:hint="default" w:ascii="Cambria Math" w:hAnsi="Cambria Math" w:cs="Cambria Math"/>
                      <w:kern w:val="2"/>
                      <w:sz w:val="21"/>
                      <w:szCs w:val="22"/>
                      <w:lang w:val="en-US" w:eastAsia="zh-CN" w:bidi="ar-SA"/>
                    </w:rPr>
                    <m:t>RC</m:t>
                  </m:r>
                  <m:ctrlPr>
                    <w:rPr>
                      <w:rFonts w:hint="default" w:ascii="Cambria Math" w:hAnsi="Cambria Math" w:cs="Cambria Math"/>
                      <w:i/>
                      <w:kern w:val="2"/>
                      <w:sz w:val="21"/>
                      <w:szCs w:val="22"/>
                      <w:lang w:val="en-US" w:eastAsia="zh-CN" w:bidi="ar-SA"/>
                    </w:rPr>
                  </m:ctrlPr>
                </m:den>
              </m:f>
              <m:r>
                <m:rPr/>
                <w:rPr>
                  <w:rFonts w:hint="default" w:ascii="Cambria Math" w:hAnsi="Cambria Math" w:cs="Cambria Math"/>
                  <w:kern w:val="2"/>
                  <w:sz w:val="21"/>
                  <w:szCs w:val="22"/>
                  <w:lang w:val="en-US" w:eastAsia="zh-CN" w:bidi="ar-SA"/>
                </w:rPr>
                <m:t>)</m:t>
              </m:r>
              <m:ctrlPr>
                <w:rPr>
                  <w:rFonts w:hint="default" w:ascii="Cambria Math" w:hAnsi="Cambria Math" w:cs="Cambria Math"/>
                  <w:i/>
                  <w:kern w:val="2"/>
                  <w:sz w:val="21"/>
                  <w:szCs w:val="22"/>
                  <w:lang w:val="en-US" w:eastAsia="zh-CN" w:bidi="ar-SA"/>
                </w:rPr>
              </m:ctrlPr>
            </m:den>
          </m:f>
        </m:oMath>
      </m:oMathPara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left"/>
        <w:rPr>
          <w:rFonts w:hint="default" w:hAnsi="Cambria Math" w:cs="Cambria Math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令</w:t>
      </w:r>
      <m:oMath>
        <m:sSub>
          <m:sSubP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SubPr>
          <m:e>
            <m:r>
              <m:rPr/>
              <w:rPr>
                <w:rFonts w:ascii="Cambria Math" w:hAnsi="Cambria Math" w:cs="Cambria Math"/>
                <w:kern w:val="2"/>
                <w:sz w:val="21"/>
                <w:szCs w:val="22"/>
                <w:lang w:val="en-US" w:bidi="ar-SA"/>
              </w:rPr>
              <m:t>ω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0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RC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/>
          <w:rPr>
            <w:rFonts w:hint="eastAsia" w:ascii="Cambria Math" w:hAnsi="Cambria Math" w:cs="Cambria Math"/>
            <w:kern w:val="2"/>
            <w:sz w:val="21"/>
            <w:szCs w:val="22"/>
            <w:lang w:val="en-US" w:eastAsia="zh-CN" w:bidi="ar-SA"/>
          </w:rPr>
          <m:t>，</m:t>
        </m:r>
        <m:sSub>
          <m:sSubPr>
            <m:ctrlPr>
              <w:rPr>
                <w:rFonts w:hint="eastAsia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f</m:t>
            </m:r>
            <m:ctrlPr>
              <w:rPr>
                <w:rFonts w:hint="eastAsia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0</m:t>
            </m:r>
            <m:ctrlPr>
              <w:rPr>
                <w:rFonts w:hint="eastAsia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2</m:t>
            </m:r>
            <m:r>
              <m:rPr/>
              <w:rPr>
                <w:rFonts w:ascii="Cambria Math" w:hAnsi="Cambria Math" w:cs="Cambria Math"/>
                <w:kern w:val="2"/>
                <w:sz w:val="21"/>
                <w:szCs w:val="22"/>
                <w:lang w:val="en-US" w:bidi="ar-SA"/>
              </w:rPr>
              <m:t>π</m:t>
            </m:r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RC</m:t>
            </m:r>
            <m:ctrlPr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/>
          <w:rPr>
            <w:rFonts w:hint="eastAsia" w:ascii="Cambria Math" w:hAnsi="Cambria Math" w:cs="Cambria Math"/>
            <w:kern w:val="2"/>
            <w:sz w:val="21"/>
            <w:szCs w:val="22"/>
            <w:lang w:val="en-US" w:eastAsia="zh-CN" w:bidi="ar-SA"/>
          </w:rPr>
          <m:t>，</m:t>
        </m:r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则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 xml:space="preserve">F = </m:t>
        </m:r>
        <m:f>
          <m:fP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fPr>
          <m:num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num>
          <m:den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3+j(</m:t>
            </m:r>
            <m:f>
              <m:fP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fPr>
              <m:num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2"/>
                    <w:lang w:val="en-US" w:eastAsia="zh-CN" w:bidi="ar-SA"/>
                  </w:rPr>
                  <m:t>f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f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0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den>
            </m:f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−</m:t>
            </m:r>
            <m:f>
              <m:fP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f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="Cambria Math"/>
                        <w:kern w:val="2"/>
                        <w:sz w:val="21"/>
                        <w:szCs w:val="22"/>
                        <w:lang w:val="en-US" w:eastAsia="zh-CN" w:bidi="ar-SA"/>
                      </w:rPr>
                      <m:t>0</m:t>
                    </m:r>
                    <m:ctrlPr>
                      <w:rPr>
                        <w:rFonts w:hint="default" w:ascii="Cambria Math" w:hAnsi="Cambria Math" w:cs="Cambria Math"/>
                        <w:i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num>
              <m:den>
                <m:r>
                  <m:rPr/>
                  <w:rPr>
                    <w:rFonts w:hint="default" w:ascii="Cambria Math" w:hAnsi="Cambria Math" w:cs="Cambria Math"/>
                    <w:kern w:val="2"/>
                    <w:sz w:val="21"/>
                    <w:szCs w:val="22"/>
                    <w:lang w:val="en-US" w:eastAsia="zh-CN" w:bidi="ar-SA"/>
                  </w:rPr>
                  <m:t>f</m:t>
                </m:r>
                <m:ctrlPr>
                  <w:rPr>
                    <w:rFonts w:hint="default" w:ascii="Cambria Math" w:hAnsi="Cambria Math" w:cs="Cambria Math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den>
            </m:f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)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den>
        </m:f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，当</w:t>
      </w:r>
      <m:oMath>
        <m:sSub>
          <m:sSubP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f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e>
          <m:sub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ub>
        </m:sSub>
        <m:sSub>
          <m:sSubP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=f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0</m:t>
            </m:r>
            <m:ctrlPr>
              <w:rPr>
                <w:rFonts w:ascii="Cambria Math" w:hAnsi="Cambria Math" w:cs="Cambria Math"/>
                <w:i/>
                <w:kern w:val="2"/>
                <w:sz w:val="21"/>
                <w:szCs w:val="22"/>
                <w:lang w:val="en-US" w:bidi="ar-SA"/>
              </w:rPr>
            </m:ctrlPr>
          </m:sub>
        </m:sSub>
      </m:oMath>
      <w:r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时，</w:t>
      </w:r>
      <m:oMath>
        <m:r>
          <m:rPr>
            <m:sty m:val="p"/>
          </m:rPr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 xml:space="preserve">F = </m:t>
        </m:r>
        <m:f>
          <m:fPr>
            <m:ctrlPr>
              <w:rPr>
                <w:rFonts w:hint="default" w:ascii="Cambria Math" w:hAnsi="Cambria Math" w:cs="Cambria Math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Cambria Math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3</m:t>
            </m:r>
            <m:ctrlPr>
              <w:rPr>
                <w:rFonts w:hint="default" w:ascii="Cambria Math" w:hAnsi="Cambria Math" w:cs="Cambria Math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方波三角波发生电路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4414520" cy="2520315"/>
            <wp:effectExtent l="0" t="0" r="5080" b="6985"/>
            <wp:docPr id="12" name="图片 12" descr="屏幕截图 2024-11-20 231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4-11-20 23135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left"/>
        <w:rPr>
          <w:rFonts w:hint="default" w:hAnsi="Cambria Math" w:cs="Times New Roman"/>
          <w:i w:val="0"/>
          <w:lang w:val="en-US" w:eastAsia="zh-C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P1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den>
          </m:f>
          <m:sSub>
            <m:sSubP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o1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+</m:t>
          </m:r>
          <m:f>
            <m:fP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1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R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2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ub>
              </m:sSub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den>
          </m:f>
          <m:sSub>
            <m:sSubP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o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sSubPr>
            <m:e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u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e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o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sub>
          </m:sSub>
          <m:r>
            <m:rPr/>
            <w:rPr>
              <w:rFonts w:hint="default" w:ascii="Cambria Math" w:hAnsi="Cambria Math" w:cs="Times New Roman"/>
              <w:lang w:val="en-US" w:eastAsia="zh-CN"/>
            </w:rPr>
            <m:t>=−</m:t>
          </m:r>
          <m:f>
            <m:fP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1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RC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den>
          </m:f>
          <m:nary>
            <m:naryPr>
              <m:limLoc m:val="subSup"/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naryPr>
            <m: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0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sub>
            <m:sup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t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o1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dt+</m:t>
              </m:r>
              <m:sSub>
                <m:sSubP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o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ub>
              </m:sSub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(</m:t>
              </m:r>
              <m:sSup>
                <m:sSupP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0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+</m:t>
                  </m:r>
                  <m:ctrlPr>
                    <w:rPr>
                      <w:rFonts w:hint="default" w:ascii="Cambria Math" w:hAnsi="Cambria Math" w:cs="Times New Roman"/>
                      <w:i/>
                      <w:lang w:val="en-US" w:eastAsia="zh-CN"/>
                    </w:rPr>
                  </m:ctrlPr>
                </m:sup>
              </m:sSup>
              <m:r>
                <m:rPr/>
                <w:rPr>
                  <w:rFonts w:hint="default" w:ascii="Cambria Math" w:hAnsi="Cambria Math" w:cs="Times New Roman"/>
                  <w:lang w:val="en-US" w:eastAsia="zh-CN"/>
                </w:rPr>
                <m:t>)</m:t>
              </m:r>
              <m:ctrlPr>
                <w:rPr>
                  <w:rFonts w:hint="default" w:ascii="Cambria Math" w:hAnsi="Cambria Math" w:cs="Times New Roman"/>
                  <w:i/>
                  <w:lang w:val="en-US" w:eastAsia="zh-CN"/>
                </w:rPr>
              </m:ctrlPr>
            </m:e>
          </m:nary>
        </m:oMath>
      </m:oMathPara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left"/>
        <w:rPr>
          <w:rFonts w:hint="default" w:hAnsi="Cambria Math" w:cs="Times New Roman" w:eastAsiaTheme="minorEastAsia"/>
          <w:i w:val="0"/>
          <w:lang w:val="en-US" w:eastAsia="zh-CN"/>
        </w:rPr>
      </w:pPr>
      <w:r>
        <w:rPr>
          <w:rFonts w:hint="eastAsia" w:hAnsi="Cambria Math" w:cs="Times New Roman"/>
          <w:i w:val="0"/>
          <w:lang w:val="en-US" w:eastAsia="zh-CN"/>
        </w:rPr>
        <w:t>则三角波幅度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T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den>
        </m:f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Z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，振荡周期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T=</m:t>
        </m:r>
        <m:f>
          <m:fP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4RC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T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4</m:t>
            </m:r>
            <m:sSub>
              <m:sSubP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RC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二阶滤波器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lang w:val="en-US" w:eastAsia="zh-CN"/>
        </w:rPr>
        <w:drawing>
          <wp:inline distT="0" distB="0" distL="114300" distR="114300">
            <wp:extent cx="3649980" cy="2520315"/>
            <wp:effectExtent l="0" t="0" r="7620" b="6985"/>
            <wp:docPr id="13" name="图片 13" descr="屏幕截图 2024-11-20 231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4-11-20 23185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w:rPr>
          <w:rFonts w:hint="eastAsia" w:hAnsi="Cambria Math" w:cs="Times New Roman"/>
          <w:i w:val="0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中频增益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m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：通频带内最大电压增益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w:rPr>
          <w:rFonts w:hint="eastAsia" w:hAnsi="Cambria Math" w:cs="Times New Roman"/>
          <w:i w:val="0"/>
          <w:lang w:val="en-US" w:eastAsia="zh-CN"/>
        </w:rPr>
      </w:pPr>
      <w:r>
        <w:rPr>
          <w:rFonts w:hint="eastAsia" w:hAnsi="Cambria Math" w:cs="Times New Roman"/>
          <w:i w:val="0"/>
          <w:lang w:val="en-US" w:eastAsia="zh-CN"/>
        </w:rPr>
        <w:t>中心频率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0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：通带中增益最大的频率点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lang w:val="en-US" w:eastAsia="zh-CN"/>
        </w:rPr>
        <w:t>截止频率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p1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p2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：幅值衰减为</w:t>
      </w:r>
      <m:oMath>
        <m:r>
          <m:rPr>
            <m:sty m:val="p"/>
          </m:rPr>
          <w:rPr>
            <w:rFonts w:hint="eastAsia" w:ascii="Cambria Math" w:hAnsi="Cambria Math" w:cs="Times New Roman"/>
            <w:kern w:val="2"/>
            <w:sz w:val="21"/>
            <w:szCs w:val="22"/>
            <w:lang w:val="en-US" w:eastAsia="zh-CN" w:bidi="ar-SA"/>
          </w:rPr>
          <m:t>0.707</m:t>
        </m:r>
        <m:sSub>
          <m:sSubPr>
            <m:ctrlPr>
              <w:rPr>
                <w:rFonts w:hint="eastAsia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A</m:t>
            </m:r>
            <m:ctrlPr>
              <w:rPr>
                <w:rFonts w:hint="eastAsia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m</m:t>
            </m:r>
            <m:ctrlPr>
              <w:rPr>
                <w:rFonts w:hint="eastAsia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，即-3dB点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w:rPr>
          <w:rFonts w:hint="default" w:hAnsi="Cambria Math" w:cs="Times New Roman"/>
          <w:i w:val="0"/>
          <w:lang w:val="en-US" w:eastAsia="zh-CN"/>
        </w:rPr>
      </w:pP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带宽：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BW=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p2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p1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</m:oMath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lang w:val="en-US" w:eastAsia="zh-CN"/>
        </w:rPr>
        <w:t>品质因数：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Q=</m:t>
        </m:r>
        <m:sSub>
          <m:sSubP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/BW</m:t>
        </m:r>
      </m:oMath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，Q越大，选频特性最好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w:rPr>
          <w:rFonts w:hint="default" w:hAnsi="Cambria Math" w:cs="Times New Roman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二阶无源带通滤波器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center"/>
        <w:rPr>
          <w:rFonts w:hint="default" w:hAnsi="Cambria Math" w:cs="Times New Roman"/>
          <w:i w:val="0"/>
          <w:kern w:val="2"/>
          <w:sz w:val="21"/>
          <w:szCs w:val="22"/>
          <w:lang w:val="en-US" w:eastAsia="zh-CN" w:bidi="ar-SA"/>
        </w:rPr>
      </w:pPr>
      <w:r>
        <w:rPr>
          <w:rFonts w:hint="default" w:hAnsi="Cambria Math" w:cs="Times New Roman"/>
          <w:i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677920" cy="2520315"/>
            <wp:effectExtent l="0" t="0" r="5080" b="6985"/>
            <wp:docPr id="14" name="图片 14" descr="屏幕截图 2024-11-20 232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4-11-20 2323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79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</w:pPr>
      <m:oMath>
        <m:sSub>
          <m:sSubP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Z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+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j</m:t>
            </m:r>
            <m:r>
              <m:rPr/>
              <w:rPr>
                <w:rFonts w:ascii="Cambria Math" w:hAnsi="Cambria Math" w:cs="Times New Roman"/>
                <w:kern w:val="2"/>
                <w:sz w:val="21"/>
                <w:szCs w:val="22"/>
                <w:lang w:val="en-US" w:bidi="ar-SA"/>
              </w:rPr>
              <m:t>ω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,</m:t>
        </m:r>
        <m:sSub>
          <m:sSub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Z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//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j</m:t>
            </m:r>
            <m:r>
              <m:rPr/>
              <w:rPr>
                <w:rFonts w:ascii="Cambria Math" w:hAnsi="Cambria Math" w:cs="Times New Roman"/>
                <w:kern w:val="2"/>
                <w:sz w:val="21"/>
                <w:szCs w:val="22"/>
                <w:lang w:val="en-US" w:bidi="ar-SA"/>
              </w:rPr>
              <m:t>ω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,传递函数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H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(j</m:t>
        </m:r>
        <m:r>
          <m:rPr/>
          <w:rPr>
            <w:rFonts w:ascii="Cambria Math" w:hAnsi="Cambria Math" w:cs="Times New Roman"/>
            <w:kern w:val="2"/>
            <w:sz w:val="21"/>
            <w:szCs w:val="22"/>
            <w:lang w:val="en-US" w:bidi="ar-SA"/>
          </w:rPr>
          <m:t>ω</m:t>
        </m:r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)=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+</m:t>
            </m:r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Z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,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w:rPr>
          <w:rFonts w:hint="default" w:hAnsi="Cambria Math" w:cs="Times New Roman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幅频特性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|</m:t>
        </m:r>
        <m:acc>
          <m:accPr>
            <m:chr m:val="̇"/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e>
        </m:acc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(j</m:t>
        </m:r>
        <m:r>
          <m:rPr>
            <m:sty m:val="p"/>
          </m:rPr>
          <w:rPr>
            <w:rFonts w:ascii="Cambria Math" w:hAnsi="Cambria Math" w:cs="Times New Roman"/>
            <w:kern w:val="2"/>
            <w:sz w:val="21"/>
            <w:szCs w:val="22"/>
            <w:lang w:val="en-US" w:bidi="ar-SA"/>
          </w:rPr>
          <m:t>ω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)|=</m:t>
        </m:r>
        <m:f>
          <m:fP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(</m:t>
                    </m:r>
                    <m:sSup>
                      <m:sSupP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kern w:val="2"/>
                            <w:sz w:val="21"/>
                            <w:szCs w:val="22"/>
                            <w:lang w:val="en-US" w:bidi="ar-SA"/>
                          </w:rPr>
                          <m:t>ω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kern w:val="2"/>
                        <w:sz w:val="21"/>
                        <w:szCs w:val="22"/>
                        <w:lang w:val="en-US" w:bidi="ar-SA"/>
                      </w:rPr>
                      <m:t>ω</m:t>
                    </m:r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+</m:t>
                    </m:r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cs="Times New Roman"/>
                            <w:i w:val="0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))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+1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,中心频率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f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0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2</m:t>
            </m:r>
            <m:r>
              <m:rPr/>
              <w:rPr>
                <w:rFonts w:ascii="Cambria Math" w:hAnsi="Cambria Math" w:cs="Times New Roman"/>
                <w:kern w:val="2"/>
                <w:sz w:val="21"/>
                <w:szCs w:val="22"/>
                <w:lang w:val="en-US" w:bidi="ar-SA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deg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二阶有源带通滤波器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center"/>
        <w:rPr>
          <w:rFonts w:hint="default" w:hAnsi="Cambria Math" w:cs="Times New Roman"/>
          <w:i w:val="0"/>
          <w:kern w:val="2"/>
          <w:sz w:val="21"/>
          <w:szCs w:val="22"/>
          <w:lang w:val="en-US" w:eastAsia="zh-CN" w:bidi="ar-SA"/>
        </w:rPr>
      </w:pPr>
      <w:r>
        <w:rPr>
          <w:rFonts w:hint="default" w:hAnsi="Cambria Math" w:cs="Times New Roman"/>
          <w:i w:val="0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3385185" cy="2520315"/>
            <wp:effectExtent l="0" t="0" r="5715" b="6985"/>
            <wp:docPr id="15" name="图片 15" descr="屏幕截图 2024-11-20 233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4-11-20 2332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51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both"/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传递函数：</w:t>
      </w:r>
      <m:oMath>
        <m:acc>
          <m:accPr>
            <m:chr m:val="̇"/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acc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H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e>
        </m:acc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(j</m:t>
        </m:r>
        <m:r>
          <m:rPr/>
          <w:rPr>
            <w:rFonts w:ascii="Cambria Math" w:hAnsi="Cambria Math" w:cs="Times New Roman"/>
            <w:kern w:val="2"/>
            <w:sz w:val="21"/>
            <w:szCs w:val="22"/>
            <w:lang w:val="en-US" w:bidi="ar-SA"/>
          </w:rPr>
          <m:t>ω</m:t>
        </m:r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)=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o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u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i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=−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j</m:t>
            </m:r>
            <m:r>
              <m:rPr/>
              <w:rPr>
                <w:rFonts w:ascii="Cambria Math" w:hAnsi="Cambria Math" w:cs="Times New Roman"/>
                <w:kern w:val="2"/>
                <w:sz w:val="21"/>
                <w:szCs w:val="22"/>
                <w:lang w:val="en-US" w:bidi="ar-SA"/>
              </w:rPr>
              <m:t>ω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(1+j</m:t>
            </m:r>
            <m:r>
              <m:rPr/>
              <w:rPr>
                <w:rFonts w:ascii="Cambria Math" w:hAnsi="Cambria Math" w:cs="Times New Roman"/>
                <w:kern w:val="2"/>
                <w:sz w:val="21"/>
                <w:szCs w:val="22"/>
                <w:lang w:val="en-US" w:bidi="ar-SA"/>
              </w:rPr>
              <m:t>ω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)(1+j</m:t>
            </m:r>
            <m:r>
              <m:rPr/>
              <w:rPr>
                <w:rFonts w:ascii="Cambria Math" w:hAnsi="Cambria Math" w:cs="Times New Roman"/>
                <w:kern w:val="2"/>
                <w:sz w:val="21"/>
                <w:szCs w:val="22"/>
                <w:lang w:val="en-US" w:bidi="ar-SA"/>
              </w:rPr>
              <m:t>ω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ub>
            </m:s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)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,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both"/>
        <w:rPr>
          <w:rFonts w:hint="default" w:hAnsi="Cambria Math" w:cs="Times New Roman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幅频特性：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|</m:t>
        </m:r>
        <m:acc>
          <m:accPr>
            <m:chr m:val="̇"/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acc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H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e>
        </m:acc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(j</m:t>
        </m:r>
        <m:r>
          <m:rPr>
            <m:sty m:val="p"/>
          </m:rPr>
          <w:rPr>
            <w:rFonts w:ascii="Cambria Math" w:hAnsi="Cambria Math" w:cs="Times New Roman"/>
            <w:kern w:val="2"/>
            <w:sz w:val="21"/>
            <w:szCs w:val="22"/>
            <w:lang w:val="en-US" w:bidi="ar-SA"/>
          </w:rPr>
          <m:t>ω</m:t>
        </m:r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)|=</m:t>
        </m:r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−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hint="default" w:ascii="Cambria Math" w:hAnsi="Cambria Math" w:cs="Times New Roman"/>
                    <w:i/>
                    <w:kern w:val="2"/>
                    <w:sz w:val="21"/>
                    <w:szCs w:val="22"/>
                    <w:lang w:val="en-US" w:eastAsia="zh-CN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  <m:f>
          <m:fP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ascii="Cambria Math" w:hAnsi="Cambria Math" w:cs="Times New Roman"/>
                <w:kern w:val="2"/>
                <w:sz w:val="21"/>
                <w:szCs w:val="22"/>
                <w:lang w:val="en-US" w:bidi="ar-SA"/>
              </w:rPr>
              <m:t>ω</m:t>
            </m:r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R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SubPr>
              <m:e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C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  <m:sub>
                <m:r>
                  <m:rPr/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1</m:t>
                </m:r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sub>
            </m:sSub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radPr>
              <m:deg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deg>
              <m:e>
                <m:sSup>
                  <m:sSup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(1+(</m:t>
                    </m:r>
                    <m:r>
                      <m:rPr/>
                      <w:rPr>
                        <w:rFonts w:ascii="Cambria Math" w:hAnsi="Cambria Math" w:cs="Times New Roman"/>
                        <w:kern w:val="2"/>
                        <w:sz w:val="21"/>
                        <w:szCs w:val="22"/>
                        <w:lang w:val="en-US" w:bidi="ar-SA"/>
                      </w:rPr>
                      <m:t>ω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C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)+</m:t>
                </m:r>
                <m:sSup>
                  <m:sSup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(1+(</m:t>
                    </m:r>
                    <m:r>
                      <m:rPr/>
                      <w:rPr>
                        <w:rFonts w:ascii="Cambria Math" w:hAnsi="Cambria Math" w:cs="Times New Roman"/>
                        <w:kern w:val="2"/>
                        <w:sz w:val="21"/>
                        <w:szCs w:val="22"/>
                        <w:lang w:val="en-US" w:bidi="ar-SA"/>
                      </w:rPr>
                      <m:t>ω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R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C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cs="Times New Roman"/>
                            <w:kern w:val="2"/>
                            <w:sz w:val="21"/>
                            <w:szCs w:val="22"/>
                            <w:lang w:val="en-US" w:eastAsia="zh-CN" w:bidi="ar-SA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  <w:kern w:val="2"/>
                            <w:sz w:val="21"/>
                            <w:szCs w:val="22"/>
                            <w:lang w:val="en-US" w:bidi="ar-SA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)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p>
                </m:sSup>
                <m:r>
                  <m:rPr>
                    <m:sty m:val="p"/>
                  </m:rPr>
                  <w:rPr>
                    <w:rFonts w:hint="default" w:ascii="Cambria Math" w:hAnsi="Cambria Math" w:cs="Times New Roman"/>
                    <w:kern w:val="2"/>
                    <w:sz w:val="21"/>
                    <w:szCs w:val="22"/>
                    <w:lang w:val="en-US" w:eastAsia="zh-CN" w:bidi="ar-SA"/>
                  </w:rPr>
                  <m:t>)</m:t>
                </m:r>
                <m:ctrlPr>
                  <w:rPr>
                    <w:rFonts w:hint="default" w:ascii="Cambria Math" w:hAnsi="Cambria Math" w:cs="Times New Roman"/>
                    <w:i w:val="0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</w:p>
    <w:p>
      <w:pPr>
        <w:pStyle w:val="14"/>
        <w:numPr>
          <w:ilvl w:val="0"/>
          <w:numId w:val="0"/>
        </w:numPr>
        <w:spacing w:before="156" w:beforeLines="50" w:after="156" w:afterLines="50"/>
        <w:jc w:val="both"/>
        <w:rPr>
          <w:rFonts w:hint="eastAsia" w:hAnsi="Cambria Math" w:cs="Times New Roman" w:eastAsiaTheme="minorEastAsia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中心频率：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f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0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2</m:t>
            </m:r>
            <m:r>
              <m:rPr/>
              <w:rPr>
                <w:rFonts w:ascii="Cambria Math" w:hAnsi="Cambria Math" w:cs="Times New Roman"/>
                <w:kern w:val="2"/>
                <w:sz w:val="21"/>
                <w:szCs w:val="22"/>
                <w:lang w:val="en-US" w:bidi="ar-SA"/>
              </w:rPr>
              <m:t>π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radPr>
              <m:deg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deg>
              <m:e>
                <m:sSub>
                  <m:sSub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1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C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 w:cs="Times New Roman"/>
                        <w:kern w:val="2"/>
                        <w:sz w:val="21"/>
                        <w:szCs w:val="22"/>
                        <w:lang w:val="en-US" w:eastAsia="zh-CN" w:bidi="ar-SA"/>
                      </w:rPr>
                      <m:t>2</m:t>
                    </m:r>
                    <m:ctrlPr>
                      <w:rPr>
                        <w:rFonts w:hint="default" w:ascii="Cambria Math" w:hAnsi="Cambria Math" w:cs="Times New Roman"/>
                        <w:i w:val="0"/>
                        <w:kern w:val="2"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  <m:ctrlPr>
                  <w:rPr>
                    <w:rFonts w:ascii="Cambria Math" w:hAnsi="Cambria Math" w:cs="Times New Roman"/>
                    <w:i/>
                    <w:kern w:val="2"/>
                    <w:sz w:val="21"/>
                    <w:szCs w:val="22"/>
                    <w:lang w:val="en-US" w:bidi="ar-SA"/>
                  </w:rPr>
                </m:ctrlPr>
              </m:e>
            </m:rad>
            <m:ctrlPr>
              <w:rPr>
                <w:rFonts w:hint="default" w:ascii="Cambria Math" w:hAnsi="Cambria Math" w:cs="Times New Roman"/>
                <w:i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</w:p>
    <w:p>
      <w:pPr>
        <w:pStyle w:val="14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实验仪器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Chars="0" w:firstLine="420" w:firstLineChars="0"/>
        <w:rPr>
          <w:rFonts w:hint="default" w:ascii="Times New Roman" w:hAnsi="Times New Roman" w:eastAsia="宋体" w:cs="Times New Roman"/>
          <w:lang w:val="en-US"/>
        </w:rPr>
      </w:pP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JDEE−ADII</m:t>
        </m:r>
      </m:oMath>
      <w:r>
        <w:rPr>
          <w:rFonts w:hint="eastAsia" w:hAnsi="Cambria Math" w:cs="Times New Roman"/>
          <w:i w:val="0"/>
          <w:lang w:val="en-US" w:eastAsia="zh-CN"/>
        </w:rPr>
        <w:t>实验电路板，直流电源，信号发生器，数字万用表，示波器</w:t>
      </w:r>
    </w:p>
    <w:p>
      <w:pPr>
        <w:pStyle w:val="14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</w:rPr>
        <w:t>实验内容</w:t>
      </w: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文氏振荡电路：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jc w:val="both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使用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运算放大器设计文氏振荡电路，输出信号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为频率约为1.6kHz的正弦波信号。根据试验箱资源选择合适的元件，实验并记录输入、输出波形，并观察去掉二极管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D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D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后输出信号的变化。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371850" cy="2520315"/>
            <wp:effectExtent l="0" t="0" r="6350" b="6985"/>
            <wp:docPr id="16" name="图片 16" descr="屏幕截图 2024-11-20 233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4-11-20 2339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方波三角波发生电路：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eastAsia" w:hAnsi="Cambria Math" w:cs="Times New Roman"/>
          <w:i w:val="0"/>
          <w:lang w:val="en-US" w:eastAsia="zh-CN"/>
        </w:rPr>
      </w:pPr>
      <w:r>
        <w:rPr>
          <w:rFonts w:hint="eastAsia" w:hAnsi="Cambria Math" w:cs="Times New Roman"/>
          <w:i w:val="0"/>
          <w:lang w:val="en-US" w:eastAsia="zh-CN"/>
        </w:rPr>
        <w:t>使用两片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μ</m:t>
        </m:r>
        <m:r>
          <m:rPr>
            <m:sty m:val="p"/>
          </m:rPr>
          <w:rPr>
            <w:rFonts w:hint="default" w:ascii="Cambria Math" w:hAnsi="Cambria Math" w:cs="Times New Roman"/>
            <w:lang w:val="en-US" w:eastAsia="zh-CN"/>
          </w:rPr>
          <m:t>A741</m:t>
        </m:r>
      </m:oMath>
      <w:r>
        <w:rPr>
          <w:rFonts w:hint="eastAsia" w:hAnsi="Cambria Math" w:cs="Times New Roman"/>
          <w:b w:val="0"/>
          <w:i w:val="0"/>
          <w:lang w:val="en-US" w:eastAsia="zh-CN"/>
        </w:rPr>
        <w:t>运算放大器设计</w:t>
      </w:r>
      <w:r>
        <w:rPr>
          <w:rFonts w:hint="eastAsia" w:hAnsi="Cambria Math" w:cs="Times New Roman"/>
          <w:i w:val="0"/>
          <w:lang w:val="en-US" w:eastAsia="zh-CN"/>
        </w:rPr>
        <w:t>方波三角波发生电路，输出信号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o1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为500Hz的方波信号，输出信号为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为500Hz的三角波信号。根据实验箱根据试验箱资源选择合适的元件，实验并记录输入、输出波形。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4806315" cy="2520315"/>
            <wp:effectExtent l="0" t="0" r="6985" b="6985"/>
            <wp:docPr id="17" name="图片 17" descr="屏幕截图 2024-11-20 234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4-11-20 23415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631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hAnsi="Cambria Math" w:cs="Times New Roman"/>
          <w:i w:val="0"/>
          <w:lang w:val="en-US" w:eastAsia="zh-CN"/>
        </w:rPr>
        <w:t>二阶无源带通滤波电路性能研究：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eastAsia" w:ascii="Times New Roman" w:hAnsi="Times New Roman" w:eastAsia="宋体" w:cs="Times New Roman"/>
          <w:lang w:eastAsia="zh-C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=1V</m:t>
        </m:r>
      </m:oMath>
      <w:r>
        <w:rPr>
          <w:rFonts w:hint="eastAsia" w:hAnsi="Cambria Math" w:cs="Times New Roman"/>
          <w:i w:val="0"/>
          <w:lang w:val="en-US" w:eastAsia="zh-CN"/>
        </w:rPr>
        <w:t>的正弦交流信号，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R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1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R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2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=10k</m:t>
        </m:r>
        <m:r>
          <m:rPr/>
          <w:rPr>
            <w:rFonts w:hint="default" w:ascii="Cambria Math" w:hAnsi="Cambria Math" w:cs="Cambria Math"/>
            <w:lang w:val="en-US" w:eastAsia="zh-CN"/>
          </w:rPr>
          <m:t>Ω</m:t>
        </m:r>
      </m:oMath>
      <w:r>
        <w:rPr>
          <w:rFonts w:hint="eastAsia" w:hAnsi="Cambria Math" w:cs="Cambria Math"/>
          <w:i w:val="0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 w:cs="Cambria Math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C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e>
          <m:sub>
            <m:r>
              <m:rPr/>
              <w:rPr>
                <w:rFonts w:hint="eastAsia" w:ascii="Cambria Math" w:hAnsi="Cambria Math" w:cs="Cambria Math"/>
                <w:lang w:val="en-US" w:eastAsia="zh-CN"/>
              </w:rPr>
              <m:t>1</m:t>
            </m:r>
            <m:ctrlPr>
              <w:rPr>
                <w:rFonts w:ascii="Cambria Math" w:hAnsi="Cambria Math" w:cs="Cambria Math"/>
                <w:i/>
                <w:lang w:val="en-US"/>
              </w:rPr>
            </m:ctrlPr>
          </m:sub>
        </m:sSub>
        <m:r>
          <m:rPr/>
          <w:rPr>
            <w:rFonts w:hint="eastAsia" w:ascii="Cambria Math" w:hAnsi="Cambria Math" w:cs="Cambria Math"/>
            <w:lang w:val="en-US" w:eastAsia="zh-CN"/>
          </w:rPr>
          <m:t>=</m:t>
        </m:r>
        <m:sSub>
          <m:sSubPr>
            <m:ctrlPr>
              <w:rPr>
                <w:rFonts w:hint="eastAsia" w:ascii="Cambria Math" w:hAnsi="Cambria Math" w:cs="Cambria Math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lang w:val="en-US" w:eastAsia="zh-CN"/>
              </w:rPr>
              <m:t>C</m:t>
            </m:r>
            <m:ctrlPr>
              <w:rPr>
                <w:rFonts w:hint="eastAsia" w:ascii="Cambria Math" w:hAnsi="Cambria Math" w:cs="Cambria Math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Cambria Math"/>
                <w:lang w:val="en-US" w:eastAsia="zh-CN"/>
              </w:rPr>
              <m:t>2</m:t>
            </m:r>
            <m:ctrlPr>
              <w:rPr>
                <w:rFonts w:hint="eastAsia" w:ascii="Cambria Math" w:hAnsi="Cambria Math" w:cs="Cambria Math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Cambria Math"/>
            <w:lang w:val="en-US" w:eastAsia="zh-CN"/>
          </w:rPr>
          <m:t>=0.1μF</m:t>
        </m:r>
      </m:oMath>
      <w:r>
        <w:rPr>
          <w:rFonts w:hint="eastAsia" w:hAnsi="Cambria Math" w:cs="Cambria Math"/>
          <w:i w:val="0"/>
          <w:lang w:val="en-US" w:eastAsia="zh-CN"/>
        </w:rPr>
        <w:t>，改变信号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频率从低频到高频，记录输出波形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幅度的变化，绘制幅频曲线图，记录电路的</w:t>
      </w:r>
      <w:r>
        <w:rPr>
          <w:rFonts w:hint="eastAsia" w:ascii="Times New Roman" w:hAnsi="Times New Roman" w:eastAsia="宋体" w:cs="Times New Roman"/>
          <w:lang w:val="en-US" w:eastAsia="zh-CN"/>
        </w:rPr>
        <w:t>中频增益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m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，中心频率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0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，截止频率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p1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,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p2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，计算</w:t>
      </w: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带宽和</w:t>
      </w:r>
      <w:r>
        <w:rPr>
          <w:rFonts w:hint="eastAsia" w:hAnsi="Cambria Math" w:cs="Times New Roman"/>
          <w:i w:val="0"/>
          <w:lang w:val="en-US" w:eastAsia="zh-CN"/>
        </w:rPr>
        <w:t>品质因数：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Q</m:t>
        </m:r>
      </m:oMath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三角波转化为正弦波：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 w:firstLine="420" w:firstLineChars="0"/>
        <w:rPr>
          <w:rFonts w:hint="default" w:ascii="Times New Roman" w:hAnsi="Times New Roman" w:eastAsia="宋体" w:cs="Times New Roman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eastAsia" w:ascii="Cambria Math" w:hAnsi="Cambria Math" w:cs="Times New Roman"/>
                <w:lang w:val="en-US" w:eastAsia="zh-CN"/>
              </w:rPr>
              <m:t>1</m:t>
            </m:r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kHz,V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pp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=1V</m:t>
        </m:r>
      </m:oMath>
      <w:r>
        <w:rPr>
          <w:rFonts w:hint="eastAsia" w:hAnsi="Cambria Math" w:cs="Times New Roman"/>
          <w:i w:val="0"/>
          <w:lang w:val="en-US" w:eastAsia="zh-CN"/>
        </w:rPr>
        <w:t>三角波交流</w:t>
      </w: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信号，使用</w:t>
      </w:r>
      <w:r>
        <w:rPr>
          <w:rFonts w:hint="eastAsia" w:hAnsi="Cambria Math" w:cs="Times New Roman"/>
          <w:b w:val="0"/>
          <w:i w:val="0"/>
          <w:lang w:val="en-US" w:eastAsia="zh-CN"/>
        </w:rPr>
        <w:t>二阶有源带通滤波电路，滤出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i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中基频分量，即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为</w:t>
      </w:r>
      <m:oMath>
        <m:r>
          <m:rPr/>
          <w:rPr>
            <w:rFonts w:hint="eastAsia" w:ascii="Cambria Math" w:hAnsi="Cambria Math" w:cs="Times New Roman"/>
            <w:lang w:val="en-US" w:eastAsia="zh-CN"/>
          </w:rPr>
          <m:t>1</m:t>
        </m:r>
        <m:r>
          <m:rPr/>
          <w:rPr>
            <w:rFonts w:hint="default" w:ascii="Cambria Math" w:hAnsi="Cambria Math" w:cs="Times New Roman"/>
            <w:lang w:val="en-US" w:eastAsia="zh-CN"/>
          </w:rPr>
          <m:t>kHz</m:t>
        </m:r>
      </m:oMath>
      <w:r>
        <w:rPr>
          <w:rFonts w:hint="eastAsia" w:hAnsi="Cambria Math" w:cs="Times New Roman"/>
          <w:i w:val="0"/>
          <w:lang w:val="en-US" w:eastAsia="zh-CN"/>
        </w:rPr>
        <w:t>的正弦波信号，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u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o</m:t>
            </m:r>
            <m:ctrlPr>
              <w:rPr>
                <w:rFonts w:ascii="Cambria Math" w:hAnsi="Cambria Math" w:cs="Times New Roman"/>
                <w:i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峰峰值不小于200mV，根据实验箱根据试验箱资源选择合适的元件，实验并记录输入、输出波形，记录波形的峰峰值及频率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379470" cy="2520315"/>
            <wp:effectExtent l="0" t="0" r="11430" b="6985"/>
            <wp:docPr id="18" name="图片 18" descr="屏幕截图 2024-11-20 234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4-11-20 23495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947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rPr>
          <w:rFonts w:ascii="Times New Roman" w:hAnsi="Times New Roman" w:eastAsia="宋体" w:cs="Times New Roman"/>
        </w:rPr>
      </w:pPr>
    </w:p>
    <w:p>
      <w:pPr>
        <w:pStyle w:val="14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数据记录：</w:t>
      </w: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文氏振荡电路：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740785" cy="2520315"/>
            <wp:effectExtent l="0" t="0" r="5715" b="6985"/>
            <wp:docPr id="6" name="图片 6" descr="acope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cope_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方波三角波发生电路：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drawing>
          <wp:inline distT="0" distB="0" distL="114300" distR="114300">
            <wp:extent cx="3740785" cy="2520315"/>
            <wp:effectExtent l="0" t="0" r="5715" b="6985"/>
            <wp:docPr id="10" name="图片 10" descr="acope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cope_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二阶无源带通滤波电路性能研究：</w:t>
      </w:r>
    </w:p>
    <w:tbl>
      <w:tblPr>
        <w:tblStyle w:val="8"/>
        <w:tblW w:w="966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0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632"/>
        <w:gridCol w:w="9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cs="Times New Roman" w:eastAsiaTheme="minorEastAsia"/>
                <w:vertAlign w:val="baseline"/>
                <w:lang w:val="en-US" w:eastAsia="zh-C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u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Times New Roman"/>
                      <w:lang w:val="en-US" w:eastAsia="zh-CN"/>
                    </w:rPr>
                    <m:t>o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sub>
              </m:sSub>
            </m:oMath>
            <w:r>
              <w:rPr>
                <w:rFonts w:hint="eastAsia" w:hAnsi="Cambria Math" w:cs="Times New Roman"/>
                <w:i w:val="0"/>
                <w:lang w:val="en-US" w:eastAsia="zh-CN"/>
              </w:rPr>
              <w:t>/mV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197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239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261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302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346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370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354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346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302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261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253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201</w:t>
            </w:r>
          </w:p>
        </w:tc>
        <w:tc>
          <w:tcPr>
            <w:tcW w:w="995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0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f/Hz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30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40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46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60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90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160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240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270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400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520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550</w:t>
            </w:r>
          </w:p>
        </w:tc>
        <w:tc>
          <w:tcPr>
            <w:tcW w:w="632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770</w:t>
            </w:r>
          </w:p>
        </w:tc>
        <w:tc>
          <w:tcPr>
            <w:tcW w:w="995" w:type="dxa"/>
          </w:tcPr>
          <w:p>
            <w:pPr>
              <w:pStyle w:val="14"/>
              <w:numPr>
                <w:ilvl w:val="0"/>
                <w:numId w:val="0"/>
              </w:numPr>
              <w:spacing w:before="156" w:beforeLines="50" w:after="156" w:afterLines="50"/>
              <w:jc w:val="center"/>
              <w:rPr>
                <w:rFonts w:hint="default" w:ascii="Times New Roman" w:hAnsi="Times New Roman" w:eastAsia="宋体" w:cs="Times New Roman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vertAlign w:val="baseline"/>
                <w:lang w:val="en-US" w:eastAsia="zh-CN"/>
              </w:rPr>
              <w:t>17600</w:t>
            </w:r>
          </w:p>
        </w:tc>
      </w:tr>
    </w:tbl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center"/>
        <w:rPr>
          <w:rFonts w:ascii="Times New Roman" w:hAnsi="Times New Roman" w:eastAsia="宋体" w:cs="Times New Roman"/>
        </w:rPr>
      </w:pPr>
    </w:p>
    <w:p>
      <w:pPr>
        <w:pStyle w:val="14"/>
        <w:numPr>
          <w:ilvl w:val="1"/>
          <w:numId w:val="1"/>
        </w:numPr>
        <w:spacing w:before="156" w:beforeLines="50" w:after="156" w:afterLines="50"/>
        <w:ind w:left="84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三角波转化为正弦波：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="420" w:leftChars="0"/>
        <w:jc w:val="center"/>
        <w:rPr>
          <w:rFonts w:hint="eastAsia" w:ascii="Times New Roman" w:hAnsi="Times New Roman" w:eastAsia="宋体" w:cs="Times New Roman"/>
          <w:lang w:eastAsia="zh-CN"/>
        </w:rPr>
      </w:pPr>
      <w:r>
        <w:rPr>
          <w:rFonts w:hint="eastAsia" w:ascii="Times New Roman" w:hAnsi="Times New Roman" w:eastAsia="宋体" w:cs="Times New Roman"/>
          <w:lang w:eastAsia="zh-CN"/>
        </w:rPr>
        <w:drawing>
          <wp:inline distT="0" distB="0" distL="114300" distR="114300">
            <wp:extent cx="3740785" cy="2520315"/>
            <wp:effectExtent l="0" t="0" r="5715" b="6985"/>
            <wp:docPr id="11" name="图片 11" descr="acope_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acope_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结果分析：</w:t>
      </w:r>
    </w:p>
    <w:p>
      <w:pPr>
        <w:pStyle w:val="14"/>
        <w:numPr>
          <w:ilvl w:val="0"/>
          <w:numId w:val="4"/>
        </w:numPr>
        <w:spacing w:before="156" w:beforeLines="50" w:after="156" w:afterLines="50"/>
        <w:ind w:left="420" w:leftChars="0" w:hanging="420" w:firstLineChars="0"/>
        <w:rPr>
          <w:rFonts w:hint="eastAsia" w:hAnsi="Cambria Math" w:cs="Times New Roman"/>
          <w:i w:val="0"/>
          <w:lang w:val="en-US" w:eastAsia="zh-CN"/>
        </w:rPr>
      </w:pPr>
      <w:r>
        <w:rPr>
          <w:rFonts w:hint="default" w:hAnsi="Cambria Math" w:cs="Times New Roman"/>
          <w:i w:val="0"/>
          <w:lang w:val="en-US" w:eastAsia="zh-CN"/>
        </w:rPr>
        <w:t>文氏振荡电路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80" w:beforeAutospacing="0" w:after="180" w:afterAutospacing="0" w:line="240" w:lineRule="atLeast"/>
        <w:ind w:left="0" w:right="0" w:firstLine="420" w:firstLineChars="0"/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在文氏振荡电路的实验中，使用运算放大器设计并实现了一个输出频率约为1.6kHz的正弦波信号的振荡电路。实验结果表明，该电路能够成功产生预期的正弦波信号。</w:t>
      </w:r>
    </w:p>
    <w:p>
      <w:pPr>
        <w:pStyle w:val="14"/>
        <w:numPr>
          <w:ilvl w:val="0"/>
          <w:numId w:val="4"/>
        </w:numPr>
        <w:spacing w:before="156" w:beforeLines="50" w:after="156" w:afterLines="50"/>
        <w:ind w:left="420" w:leftChars="0" w:hanging="420" w:firstLineChars="0"/>
        <w:rPr>
          <w:rFonts w:hint="default" w:hAnsi="Cambria Math" w:cs="Times New Roman"/>
          <w:i w:val="0"/>
          <w:lang w:val="en-US" w:eastAsia="zh-CN"/>
        </w:rPr>
      </w:pPr>
      <w:r>
        <w:rPr>
          <w:rFonts w:hint="default" w:hAnsi="Cambria Math" w:cs="Times New Roman"/>
          <w:i w:val="0"/>
          <w:lang w:val="en-US" w:eastAsia="zh-CN"/>
        </w:rPr>
        <w:t>方波三角波发生电路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80" w:beforeAutospacing="0" w:after="180" w:afterAutospacing="0" w:line="240" w:lineRule="atLeast"/>
        <w:ind w:left="0" w:right="0" w:firstLine="420" w:firstLineChars="0"/>
        <w:rPr>
          <w:rFonts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2"/>
          <w:lang w:val="en-US" w:eastAsia="zh-CN" w:bidi="ar-SA"/>
        </w:rPr>
        <w:t>方波三角波发生电路的实验中，设计了两片运算放大器电路，分别输出500Hz的方波信号和三角波信号。实验记录显示，电路能够稳定输出所需的波形，且波形的稳定性和准确性符合预期。通过实验，验证了方波和三角波发生电路的设计方法和工作原理。</w:t>
      </w:r>
    </w:p>
    <w:p>
      <w:pPr>
        <w:pStyle w:val="14"/>
        <w:numPr>
          <w:ilvl w:val="0"/>
          <w:numId w:val="4"/>
        </w:numPr>
        <w:spacing w:before="156" w:beforeLines="50" w:after="156" w:afterLines="50"/>
        <w:ind w:left="420" w:leftChars="0" w:hanging="420" w:firstLineChars="0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t>二阶无源带通滤波电路性能研究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Chars="0"/>
        <w:jc w:val="center"/>
        <w:rPr>
          <w:rFonts w:ascii="Times New Roman" w:hAnsi="Times New Roman" w:eastAsia="宋体" w:cs="Times New Roman"/>
        </w:rPr>
      </w:pPr>
      <w:r>
        <w:rPr>
          <w:rFonts w:hint="eastAsia" w:hAnsi="Cambria Math" w:cs="Times New Roman"/>
          <w:i w:val="0"/>
          <w:lang w:val="en-US" w:eastAsia="zh-CN"/>
        </w:rPr>
        <w:drawing>
          <wp:inline distT="0" distB="0" distL="114300" distR="114300">
            <wp:extent cx="5275580" cy="3269615"/>
            <wp:effectExtent l="0" t="0" r="7620" b="6985"/>
            <wp:docPr id="19" name="图片 19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片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558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中频增益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A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m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=370mV,中心频率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0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</m:oMath>
      <w:r>
        <w:rPr>
          <w:rFonts w:hint="eastAsia" w:hAnsi="Cambria Math" w:cs="Times New Roman"/>
          <w:i w:val="0"/>
          <w:lang w:val="en-US" w:eastAsia="zh-CN"/>
        </w:rPr>
        <w:t>=160Hz,截止频率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p1</m:t>
            </m:r>
            <m:ctrlPr>
              <w:rPr>
                <w:rFonts w:ascii="Cambria Math" w:hAnsi="Cambria Math" w:cs="Times New Roman"/>
                <w:i/>
                <w:lang w:val="en-US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=46Hz,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p2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=520Hz</m:t>
        </m:r>
      </m:oMath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w:rPr>
          <w:rFonts w:hint="default" w:hAnsi="Cambria Math" w:cs="Times New Roman"/>
          <w:i w:val="0"/>
          <w:lang w:val="en-US" w:eastAsia="zh-CN"/>
        </w:rPr>
      </w:pPr>
      <w:r>
        <w:rPr>
          <w:rFonts w:hint="eastAsia" w:hAnsi="Cambria Math" w:cs="Times New Roman"/>
          <w:i w:val="0"/>
          <w:kern w:val="2"/>
          <w:sz w:val="21"/>
          <w:szCs w:val="22"/>
          <w:lang w:val="en-US" w:eastAsia="zh-CN" w:bidi="ar-SA"/>
        </w:rPr>
        <w:t>带宽：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BW=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p2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−</m:t>
        </m:r>
        <m:sSub>
          <m:sSubP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f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lang w:val="en-US" w:eastAsia="zh-CN"/>
              </w:rPr>
              <m:t>p1</m:t>
            </m:r>
            <m:ctrlPr>
              <w:rPr>
                <w:rFonts w:hint="default" w:ascii="Cambria Math" w:hAnsi="Cambria Math" w:cs="Times New Roman"/>
                <w:i/>
                <w:lang w:val="en-US" w:eastAsia="zh-CN"/>
              </w:rPr>
            </m:ctrlPr>
          </m:sub>
        </m:sSub>
        <m:r>
          <m:rPr/>
          <w:rPr>
            <w:rFonts w:hint="default" w:ascii="Cambria Math" w:hAnsi="Cambria Math" w:cs="Times New Roman"/>
            <w:lang w:val="en-US" w:eastAsia="zh-CN"/>
          </w:rPr>
          <m:t>=474Hz</m:t>
        </m:r>
      </m:oMath>
    </w:p>
    <w:p>
      <w:pPr>
        <w:pStyle w:val="14"/>
        <w:numPr>
          <w:ilvl w:val="0"/>
          <w:numId w:val="0"/>
        </w:numPr>
        <w:spacing w:before="156" w:beforeLines="50" w:after="156" w:afterLines="50"/>
        <w:jc w:val="left"/>
        <m:rPr/>
        <w:rPr>
          <w:rFonts w:hint="default" w:hAnsi="Cambria Math" w:cs="Times New Roman"/>
          <w:b w:val="0"/>
          <w:i w:val="0"/>
          <w:kern w:val="2"/>
          <w:sz w:val="21"/>
          <w:szCs w:val="22"/>
          <w:lang w:val="en-US" w:eastAsia="zh-CN" w:bidi="ar-SA"/>
        </w:rPr>
      </w:pPr>
      <w:r>
        <w:rPr>
          <w:rFonts w:hint="eastAsia" w:hAnsi="Cambria Math" w:cs="Times New Roman"/>
          <w:i w:val="0"/>
          <w:lang w:val="en-US" w:eastAsia="zh-CN"/>
        </w:rPr>
        <w:t>品质因数：</w:t>
      </w:r>
      <m:oMath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Q=</m:t>
        </m:r>
        <m:sSub>
          <m:sSubP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f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0</m:t>
            </m:r>
            <m:ctrlPr>
              <w:rPr>
                <w:rFonts w:hint="default" w:ascii="Cambria Math" w:hAnsi="Cambria Math" w:cs="Times New Roman"/>
                <w:i w:val="0"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>
            <m:sty m:val="p"/>
          </m:rPr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/BW=0.3376</m:t>
        </m:r>
      </m:oMath>
    </w:p>
    <w:p>
      <w:pPr>
        <w:pStyle w:val="14"/>
        <w:numPr>
          <w:ilvl w:val="0"/>
          <w:numId w:val="4"/>
        </w:numPr>
        <w:spacing w:before="156" w:beforeLines="50" w:after="156" w:afterLines="50"/>
        <w:ind w:left="420" w:leftChars="0" w:hanging="420" w:firstLineChars="0"/>
        <w:rPr>
          <w:rFonts w:hint="default" w:hAnsi="Cambria Math" w:cs="Times New Roman"/>
          <w:i w:val="0"/>
          <w:lang w:val="en-US" w:eastAsia="zh-CN"/>
        </w:rPr>
      </w:pPr>
      <w:r>
        <w:rPr>
          <w:rFonts w:hint="default" w:hAnsi="Cambria Math" w:cs="Times New Roman"/>
          <w:i w:val="0"/>
          <w:lang w:val="en-US" w:eastAsia="zh-CN"/>
        </w:rPr>
        <w:t>三角波转化为正弦波</w:t>
      </w:r>
    </w:p>
    <w:p>
      <w:pPr>
        <w:pStyle w:val="6"/>
        <w:keepNext w:val="0"/>
        <w:keepLines w:val="0"/>
        <w:widowControl/>
        <w:suppressLineNumbers w:val="0"/>
        <w:shd w:val="clear" w:fill="FFFFFF"/>
        <w:spacing w:before="180" w:beforeAutospacing="0" w:after="180" w:afterAutospacing="0" w:line="240" w:lineRule="atLeast"/>
        <w:ind w:left="0" w:right="0" w:firstLine="420" w:firstLineChars="0"/>
        <m:rPr/>
        <w:rPr>
          <w:rFonts w:hint="default" w:hAnsi="Cambria Math" w:cs="Times New Roman"/>
          <w:b w:val="0"/>
          <w:i w:val="0"/>
          <w:kern w:val="2"/>
          <w:sz w:val="21"/>
          <w:szCs w:val="22"/>
          <w:lang w:val="en-US" w:eastAsia="zh-CN" w:bidi="ar-SA"/>
        </w:rPr>
      </w:pPr>
      <w:r>
        <w:rPr>
          <w:rFonts w:hint="default" w:hAnsi="Cambria Math" w:cs="Times New Roman" w:asciiTheme="minorHAnsi" w:eastAsiaTheme="minorEastAsia"/>
          <w:i w:val="0"/>
          <w:kern w:val="2"/>
          <w:sz w:val="21"/>
          <w:szCs w:val="22"/>
          <w:lang w:val="en-US" w:eastAsia="zh-CN" w:bidi="ar-SA"/>
        </w:rPr>
        <w:t>在将三角波转化为正弦波的实验中，</w:t>
      </w:r>
      <w:r>
        <w:rPr>
          <w:rFonts w:hint="eastAsia" w:hAnsi="Cambria Math" w:cs="Times New Roman" w:asciiTheme="minorHAnsi" w:eastAsiaTheme="minorEastAsia"/>
          <w:i w:val="0"/>
          <w:kern w:val="2"/>
          <w:sz w:val="21"/>
          <w:szCs w:val="22"/>
          <w:lang w:val="en-US" w:eastAsia="zh-CN" w:bidi="ar-SA"/>
        </w:rPr>
        <w:t>设置</w:t>
      </w:r>
      <m:oMath>
        <m:sSub>
          <m:sSubP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sSubPr>
          <m:e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e>
          <m:sub>
            <m:r>
              <m:rPr/>
              <w:rPr>
                <w:rFonts w:hint="default" w:ascii="Cambria Math" w:hAnsi="Cambria Math" w:cs="Times New Roman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w:rPr>
                <w:rFonts w:ascii="Cambria Math" w:hAnsi="Cambria Math" w:cs="Times New Roman"/>
                <w:i/>
                <w:kern w:val="2"/>
                <w:sz w:val="21"/>
                <w:szCs w:val="22"/>
                <w:lang w:val="en-US" w:bidi="ar-SA"/>
              </w:rPr>
            </m:ctrlPr>
          </m:sub>
        </m:sSub>
        <m:r>
          <m:rPr/>
          <w:rPr>
            <w:rFonts w:hint="default" w:ascii="Cambria Math" w:hAnsi="Cambria Math" w:cs="Times New Roman"/>
            <w:kern w:val="2"/>
            <w:sz w:val="21"/>
            <w:szCs w:val="22"/>
            <w:lang w:val="en-US" w:eastAsia="zh-CN" w:bidi="ar-SA"/>
          </w:rPr>
          <m:t>=3k</m:t>
        </m:r>
        <m:r>
          <m:rPr/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Ω,</m:t>
        </m:r>
        <m:sSub>
          <m:sSubP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R</m:t>
            </m: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=1kΩ,</m:t>
        </m:r>
        <m:sSub>
          <m:sSubP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C</m:t>
            </m: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1</m:t>
            </m: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=</m:t>
        </m:r>
        <m:sSub>
          <m:sSubP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C</m:t>
            </m: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="Cambria Math"/>
                <w:kern w:val="2"/>
                <w:sz w:val="21"/>
                <w:szCs w:val="22"/>
                <w:lang w:val="en-US" w:eastAsia="zh-CN" w:bidi="ar-SA"/>
              </w:rPr>
              <m:t>2</m:t>
            </m:r>
            <m:ctrlPr>
              <m:rPr/>
              <w:rPr>
                <w:rFonts w:hint="default" w:ascii="Cambria Math" w:hAnsi="Cambria Math" w:cs="Cambria Math"/>
                <w:i/>
                <w:kern w:val="2"/>
                <w:sz w:val="21"/>
                <w:szCs w:val="22"/>
                <w:lang w:val="en-US" w:eastAsia="zh-CN" w:bidi="ar-SA"/>
              </w:rPr>
            </m:ctrlPr>
          </m:sub>
        </m:sSub>
        <m:r>
          <m:rPr/>
          <w:rPr>
            <w:rFonts w:hint="default" w:ascii="Cambria Math" w:hAnsi="Cambria Math" w:cs="Cambria Math"/>
            <w:kern w:val="2"/>
            <w:sz w:val="21"/>
            <w:szCs w:val="22"/>
            <w:lang w:val="en-US" w:eastAsia="zh-CN" w:bidi="ar-SA"/>
          </w:rPr>
          <m:t>=0.1μF</m:t>
        </m:r>
      </m:oMath>
      <w:r>
        <m:rPr/>
        <w:rPr>
          <w:rFonts w:hint="eastAsia" w:hAnsi="Cambria Math" w:cs="Cambria Math"/>
          <w:i w:val="0"/>
          <w:kern w:val="2"/>
          <w:sz w:val="21"/>
          <w:szCs w:val="22"/>
          <w:lang w:val="en-US" w:eastAsia="zh-CN" w:bidi="ar-SA"/>
        </w:rPr>
        <w:t>,得到了峰峰值为420mV的正弦波。</w:t>
      </w:r>
      <w:r>
        <w:rPr>
          <w:rFonts w:hint="default" w:hAnsi="Cambria Math" w:cs="Times New Roman" w:asciiTheme="minorHAnsi" w:eastAsiaTheme="minorEastAsia"/>
          <w:i w:val="0"/>
          <w:kern w:val="2"/>
          <w:sz w:val="21"/>
          <w:szCs w:val="22"/>
          <w:lang w:val="en-US" w:eastAsia="zh-CN" w:bidi="ar-SA"/>
        </w:rPr>
        <w:t>实验结果验证了有源带通滤波器在信号处理中的应用，特别是在波形转换方面的有效性。</w:t>
      </w:r>
    </w:p>
    <w:p>
      <w:pPr>
        <w:pStyle w:val="14"/>
        <w:numPr>
          <w:ilvl w:val="0"/>
          <w:numId w:val="1"/>
        </w:numPr>
        <w:spacing w:before="156" w:beforeLines="50" w:after="156" w:afterLines="50"/>
        <w:ind w:firstLineChars="0"/>
        <w:rPr>
          <w:rFonts w:ascii="Times New Roman" w:hAnsi="Times New Roman" w:eastAsia="宋体" w:cs="Times New Roma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实验总结</w:t>
      </w:r>
    </w:p>
    <w:p>
      <w:pPr>
        <w:pStyle w:val="14"/>
        <w:numPr>
          <w:ilvl w:val="0"/>
          <w:numId w:val="0"/>
        </w:numPr>
        <w:spacing w:before="156" w:beforeLines="50" w:after="156" w:afterLines="50"/>
        <w:ind w:leftChars="0" w:firstLine="420" w:firstLineChars="0"/>
        <w:rPr>
          <w:rFonts w:hint="eastAsia" w:ascii="Times New Roman" w:hAnsi="Times New Roman" w:eastAsia="宋体" w:cs="Times New Roman"/>
          <w:lang w:val="en-US" w:eastAsia="zh-CN"/>
        </w:rPr>
      </w:pPr>
      <w:r>
        <w:rPr>
          <w:rFonts w:hint="eastAsia" w:ascii="Times New Roman" w:hAnsi="Times New Roman" w:eastAsia="宋体" w:cs="Times New Roman"/>
          <w:lang w:val="en-US" w:eastAsia="zh-CN"/>
        </w:rPr>
        <w:t>本次实验不仅加深了我对文氏桥电路、方波三角波发生电路以及带通滤波器工作原理的理解，而且通过实际操作提高了实验技能和问题解决能力。实验中，通过调整电路参数，成功实现了预期的波形输出，并通过对电路性能的测试，验证了理论分析的正确性。实验过程中，也发现了一些电路设计和调试中的问题，这些问题的解决为今后的学习和研究提供了宝贵的经验。</w:t>
      </w:r>
    </w:p>
    <w:p>
      <w:pPr>
        <w:pBdr>
          <w:bottom w:val="single" w:color="auto" w:sz="6" w:space="1"/>
        </w:pBdr>
        <w:rPr>
          <w:rFonts w:hint="eastAsia" w:ascii="宋体" w:hAnsi="宋体" w:eastAsia="宋体"/>
        </w:rPr>
      </w:pPr>
    </w:p>
    <w:p>
      <w:pPr>
        <w:spacing w:line="288" w:lineRule="auto"/>
        <w:rPr>
          <w:rFonts w:hint="eastAsia" w:ascii="宋体" w:hAnsi="宋体" w:eastAsia="宋体"/>
        </w:rPr>
      </w:pPr>
      <w:bookmarkStart w:id="0" w:name="_GoBack"/>
      <w:bookmarkEnd w:id="0"/>
    </w:p>
    <w:sectPr>
      <w:pgSz w:w="11906" w:h="16838"/>
      <w:pgMar w:top="1134" w:right="1797" w:bottom="113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63D6BD"/>
    <w:multiLevelType w:val="singleLevel"/>
    <w:tmpl w:val="B663D6B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C57B26C"/>
    <w:multiLevelType w:val="multilevel"/>
    <w:tmpl w:val="EC57B26C"/>
    <w:lvl w:ilvl="0" w:tentative="0">
      <w:start w:val="1"/>
      <w:numFmt w:val="bullet"/>
      <w:lvlText w:val=""/>
      <w:lvlJc w:val="left"/>
      <w:pPr>
        <w:ind w:left="317" w:leftChars="0" w:hanging="317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11E35580"/>
    <w:multiLevelType w:val="multilevel"/>
    <w:tmpl w:val="11E3558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ind w:left="840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56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340" w:hanging="108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74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160" w:hanging="1800"/>
      </w:pPr>
      <w:rPr>
        <w:rFonts w:hint="default"/>
      </w:rPr>
    </w:lvl>
  </w:abstractNum>
  <w:abstractNum w:abstractNumId="3">
    <w:nsid w:val="50A67D2E"/>
    <w:multiLevelType w:val="singleLevel"/>
    <w:tmpl w:val="50A67D2E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Q1ZjQ5ZGNmZTBkNDVjZDg2NGQ3ZWE0MGY0YWNjMWYifQ=="/>
  </w:docVars>
  <w:rsids>
    <w:rsidRoot w:val="00074CF6"/>
    <w:rsid w:val="000164F5"/>
    <w:rsid w:val="00022655"/>
    <w:rsid w:val="00074CF6"/>
    <w:rsid w:val="00095CDE"/>
    <w:rsid w:val="000C248A"/>
    <w:rsid w:val="0012596D"/>
    <w:rsid w:val="002039C6"/>
    <w:rsid w:val="0023198F"/>
    <w:rsid w:val="00251CC1"/>
    <w:rsid w:val="00254946"/>
    <w:rsid w:val="00257DF4"/>
    <w:rsid w:val="00277AFC"/>
    <w:rsid w:val="00282833"/>
    <w:rsid w:val="002915DB"/>
    <w:rsid w:val="00292D2F"/>
    <w:rsid w:val="002F1A6A"/>
    <w:rsid w:val="0034519F"/>
    <w:rsid w:val="003B7BB9"/>
    <w:rsid w:val="003B7FE1"/>
    <w:rsid w:val="003D7591"/>
    <w:rsid w:val="003E3595"/>
    <w:rsid w:val="00401A15"/>
    <w:rsid w:val="0041054E"/>
    <w:rsid w:val="004178BE"/>
    <w:rsid w:val="00426838"/>
    <w:rsid w:val="0043170B"/>
    <w:rsid w:val="004843B1"/>
    <w:rsid w:val="0048512F"/>
    <w:rsid w:val="00490A8B"/>
    <w:rsid w:val="0049216E"/>
    <w:rsid w:val="0049649D"/>
    <w:rsid w:val="00497FE5"/>
    <w:rsid w:val="004C3E0A"/>
    <w:rsid w:val="004C40F4"/>
    <w:rsid w:val="004F0E7F"/>
    <w:rsid w:val="004F52DD"/>
    <w:rsid w:val="004F61F2"/>
    <w:rsid w:val="00502A06"/>
    <w:rsid w:val="0052225E"/>
    <w:rsid w:val="005366E7"/>
    <w:rsid w:val="00555E5E"/>
    <w:rsid w:val="005747AB"/>
    <w:rsid w:val="005A321E"/>
    <w:rsid w:val="005C3E46"/>
    <w:rsid w:val="005D7EF7"/>
    <w:rsid w:val="005F6F98"/>
    <w:rsid w:val="00607473"/>
    <w:rsid w:val="00651A40"/>
    <w:rsid w:val="00665D54"/>
    <w:rsid w:val="0066612E"/>
    <w:rsid w:val="00675D54"/>
    <w:rsid w:val="006C01DA"/>
    <w:rsid w:val="00706506"/>
    <w:rsid w:val="0072096F"/>
    <w:rsid w:val="007457E7"/>
    <w:rsid w:val="00774553"/>
    <w:rsid w:val="007A0EFF"/>
    <w:rsid w:val="007F01E0"/>
    <w:rsid w:val="007F3961"/>
    <w:rsid w:val="008040B6"/>
    <w:rsid w:val="00806EA1"/>
    <w:rsid w:val="0081201F"/>
    <w:rsid w:val="00814ABA"/>
    <w:rsid w:val="00823B8D"/>
    <w:rsid w:val="00860EA5"/>
    <w:rsid w:val="008B290F"/>
    <w:rsid w:val="008D0B4B"/>
    <w:rsid w:val="009422BC"/>
    <w:rsid w:val="00983624"/>
    <w:rsid w:val="009A6B4E"/>
    <w:rsid w:val="009D7BF9"/>
    <w:rsid w:val="009E334F"/>
    <w:rsid w:val="00A113F6"/>
    <w:rsid w:val="00A17270"/>
    <w:rsid w:val="00A628E4"/>
    <w:rsid w:val="00A84DBD"/>
    <w:rsid w:val="00A96699"/>
    <w:rsid w:val="00AB169F"/>
    <w:rsid w:val="00AC5F81"/>
    <w:rsid w:val="00AC7D46"/>
    <w:rsid w:val="00AE0F04"/>
    <w:rsid w:val="00AF5203"/>
    <w:rsid w:val="00AF6708"/>
    <w:rsid w:val="00B1432A"/>
    <w:rsid w:val="00B64F5B"/>
    <w:rsid w:val="00B8140B"/>
    <w:rsid w:val="00BC6818"/>
    <w:rsid w:val="00C1568F"/>
    <w:rsid w:val="00C31466"/>
    <w:rsid w:val="00C920D2"/>
    <w:rsid w:val="00CA10A0"/>
    <w:rsid w:val="00CA4419"/>
    <w:rsid w:val="00CD249D"/>
    <w:rsid w:val="00D041E9"/>
    <w:rsid w:val="00D37767"/>
    <w:rsid w:val="00D643D9"/>
    <w:rsid w:val="00D85A3D"/>
    <w:rsid w:val="00D933A6"/>
    <w:rsid w:val="00D96D10"/>
    <w:rsid w:val="00DA0F4A"/>
    <w:rsid w:val="00DD2527"/>
    <w:rsid w:val="00E20B7C"/>
    <w:rsid w:val="00E22F34"/>
    <w:rsid w:val="00E67DD2"/>
    <w:rsid w:val="00E90976"/>
    <w:rsid w:val="00E95CC5"/>
    <w:rsid w:val="00F066FD"/>
    <w:rsid w:val="00F139E6"/>
    <w:rsid w:val="00F4319C"/>
    <w:rsid w:val="00FA36D7"/>
    <w:rsid w:val="00FB28CB"/>
    <w:rsid w:val="00FE4762"/>
    <w:rsid w:val="059D66EC"/>
    <w:rsid w:val="0DA22832"/>
    <w:rsid w:val="29A70E07"/>
    <w:rsid w:val="31ED2FDF"/>
    <w:rsid w:val="32957412"/>
    <w:rsid w:val="35CA1C87"/>
    <w:rsid w:val="4B9C286A"/>
    <w:rsid w:val="612D3C7B"/>
    <w:rsid w:val="70CE4947"/>
    <w:rsid w:val="79C51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1"/>
    <w:unhideWhenUsed/>
    <w:qFormat/>
    <w:uiPriority w:val="9"/>
    <w:pPr>
      <w:keepNext/>
      <w:keepLines/>
      <w:snapToGrid w:val="0"/>
      <w:spacing w:line="360" w:lineRule="auto"/>
      <w:ind w:firstLine="50" w:firstLineChars="50"/>
      <w:outlineLvl w:val="1"/>
    </w:pPr>
    <w:rPr>
      <w:rFonts w:ascii="Times" w:hAnsi="Times" w:eastAsia="宋体" w:cstheme="majorBidi"/>
      <w:b/>
      <w:bCs/>
      <w:szCs w:val="32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customStyle="1" w:styleId="11">
    <w:name w:val="标题 2 字符"/>
    <w:basedOn w:val="9"/>
    <w:link w:val="2"/>
    <w:qFormat/>
    <w:uiPriority w:val="9"/>
    <w:rPr>
      <w:rFonts w:ascii="Times" w:hAnsi="Times" w:eastAsia="宋体" w:cstheme="majorBidi"/>
      <w:b/>
      <w:bCs/>
      <w:szCs w:val="32"/>
    </w:rPr>
  </w:style>
  <w:style w:type="character" w:customStyle="1" w:styleId="12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79B2E3-04C7-4FFD-820F-E9FF6C415A4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92</Words>
  <Characters>525</Characters>
  <Lines>4</Lines>
  <Paragraphs>1</Paragraphs>
  <TotalTime>8</TotalTime>
  <ScaleCrop>false</ScaleCrop>
  <LinksUpToDate>false</LinksUpToDate>
  <CharactersWithSpaces>616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2022-05-07T15:51:00Z</dcterms:created>
  <dc:creator>Sylvie</dc:creator>
  <cp:lastModifiedBy>陈卓妍</cp:lastModifiedBy>
  <dcterms:modified xsi:type="dcterms:W3CDTF">2024-11-21T12:15:22Z</dcterms:modified>
  <cp:revision>79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4B02DD0EB1854EF0B1D52577132F4F08_13</vt:lpwstr>
  </property>
</Properties>
</file>