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 </w:t>
      </w:r>
      <w:r>
        <w:rPr>
          <w:rFonts w:hint="eastAsia"/>
          <w:b/>
          <w:sz w:val="30"/>
          <w:szCs w:val="30"/>
        </w:rPr>
        <w:t>声速的测量实验报告</w:t>
      </w:r>
    </w:p>
    <w:p>
      <w:pPr>
        <w:jc w:val="center"/>
        <w:rPr>
          <w:sz w:val="22"/>
          <w:szCs w:val="24"/>
        </w:rPr>
      </w:pPr>
      <w:r>
        <w:rPr>
          <w:rFonts w:hint="eastAsia"/>
          <w:sz w:val="22"/>
          <w:szCs w:val="24"/>
        </w:rPr>
        <w:t>姓名__  学号 __  指导教师 _赵西梅_  实验时间  2023年2月28日</w:t>
      </w:r>
    </w:p>
    <w:p>
      <w:pPr>
        <w:rPr>
          <w:b/>
          <w:sz w:val="28"/>
          <w:szCs w:val="30"/>
        </w:rPr>
      </w:pPr>
      <w:r>
        <w:rPr>
          <w:rFonts w:hint="eastAsia"/>
          <w:b/>
          <w:sz w:val="28"/>
          <w:szCs w:val="30"/>
        </w:rPr>
        <w:t>一、实验原理，目的及主要内容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（原理图及主要公式，讲义中已经包含的原理可以不用重复叙述）</w:t>
      </w:r>
    </w:p>
    <w:p>
      <w:pPr>
        <w:rPr>
          <w:b/>
          <w:sz w:val="24"/>
          <w:szCs w:val="24"/>
        </w:rPr>
      </w:pPr>
      <m:oMathPara>
        <m:oMath>
          <w:bookmarkStart w:id="0" w:name="_Hlk129082213"/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v=λf=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en>
          </m:f>
        </m:oMath>
      </m:oMathPara>
    </w:p>
    <w:bookmarkEnd w:id="0"/>
    <w:p>
      <w:pPr>
        <w:rPr>
          <w:b/>
          <w:sz w:val="28"/>
          <w:szCs w:val="30"/>
        </w:rPr>
      </w:pPr>
      <w:r>
        <w:rPr>
          <w:b/>
          <w:sz w:val="28"/>
          <w:szCs w:val="30"/>
        </w:rPr>
        <w:drawing>
          <wp:inline distT="0" distB="0" distL="0" distR="0">
            <wp:extent cx="5615940" cy="160337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实验装置如图1所示。S</w:t>
      </w:r>
      <w:r>
        <w:rPr>
          <w:rFonts w:hint="eastAsia"/>
          <w:bCs/>
          <w:sz w:val="24"/>
          <w:szCs w:val="24"/>
          <w:vertAlign w:val="subscript"/>
        </w:rPr>
        <w:t>1</w:t>
      </w:r>
      <w:r>
        <w:rPr>
          <w:rFonts w:hint="eastAsia"/>
          <w:bCs/>
          <w:sz w:val="24"/>
          <w:szCs w:val="24"/>
        </w:rPr>
        <w:t>为声波源，</w:t>
      </w:r>
      <w:r>
        <w:rPr>
          <w:bCs/>
          <w:sz w:val="24"/>
          <w:szCs w:val="24"/>
        </w:rPr>
        <w:t>S</w:t>
      </w:r>
      <w:r>
        <w:rPr>
          <w:rFonts w:hint="eastAsia"/>
          <w:bCs/>
          <w:sz w:val="24"/>
          <w:szCs w:val="24"/>
          <w:vertAlign w:val="subscript"/>
        </w:rPr>
        <w:t>2</w:t>
      </w:r>
      <w:r>
        <w:rPr>
          <w:rFonts w:hint="eastAsia"/>
          <w:bCs/>
          <w:sz w:val="24"/>
          <w:szCs w:val="24"/>
        </w:rPr>
        <w:t>为接收器，形成共振时，有</w:t>
      </w:r>
    </w:p>
    <w:p>
      <w:pPr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L=n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den>
          </m:f>
        </m:oMath>
      </m:oMathPara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此时，从示波器上观察到的电压信号幅值是极大值。</w:t>
      </w:r>
    </w:p>
    <w:p>
      <w:pPr>
        <w:rPr>
          <w:b/>
          <w:sz w:val="28"/>
          <w:szCs w:val="30"/>
        </w:rPr>
      </w:pPr>
      <w:r>
        <w:rPr>
          <w:b/>
          <w:sz w:val="28"/>
          <w:szCs w:val="30"/>
        </w:rPr>
        <w:drawing>
          <wp:inline distT="0" distB="0" distL="0" distR="0">
            <wp:extent cx="3990340" cy="25952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5708" cy="26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图中各极大值之间的距离均为</w:t>
      </w:r>
      <w:r>
        <w:rPr>
          <w:rFonts w:ascii="Arial" w:hAnsi="Arial" w:cs="Arial"/>
          <w:bCs/>
          <w:sz w:val="24"/>
          <w:szCs w:val="24"/>
        </w:rPr>
        <w:t>λ</w:t>
      </w:r>
      <w:r>
        <w:rPr>
          <w:bCs/>
          <w:sz w:val="24"/>
          <w:szCs w:val="24"/>
        </w:rPr>
        <w:t>/2</w:t>
      </w:r>
      <w:r>
        <w:rPr>
          <w:rFonts w:hint="eastAsia"/>
          <w:bCs/>
          <w:sz w:val="24"/>
          <w:szCs w:val="24"/>
        </w:rPr>
        <w:t>。所以共振干涉法中，L</w:t>
      </w:r>
      <w:r>
        <w:rPr>
          <w:rFonts w:hint="eastAsia"/>
          <w:bCs/>
          <w:sz w:val="24"/>
          <w:szCs w:val="24"/>
          <w:vertAlign w:val="subscript"/>
        </w:rPr>
        <w:t>i</w:t>
      </w:r>
      <w:r>
        <w:rPr>
          <w:rFonts w:hint="eastAsia"/>
          <w:bCs/>
          <w:sz w:val="24"/>
          <w:szCs w:val="24"/>
        </w:rPr>
        <w:t>-i图的斜率为</w:t>
      </w:r>
      <w:r>
        <w:rPr>
          <w:rFonts w:ascii="Arial" w:hAnsi="Arial" w:cs="Arial"/>
          <w:bCs/>
          <w:sz w:val="24"/>
          <w:szCs w:val="24"/>
        </w:rPr>
        <w:t>λ</w:t>
      </w:r>
      <w:r>
        <w:rPr>
          <w:bCs/>
          <w:sz w:val="24"/>
          <w:szCs w:val="24"/>
        </w:rPr>
        <w:t>/2</w:t>
      </w:r>
      <w:r>
        <w:rPr>
          <w:rFonts w:hint="eastAsia"/>
          <w:bCs/>
          <w:sz w:val="24"/>
          <w:szCs w:val="24"/>
        </w:rPr>
        <w:t>。</w:t>
      </w:r>
    </w:p>
    <w:p>
      <w:pPr>
        <w:rPr>
          <w:b/>
          <w:sz w:val="28"/>
          <w:szCs w:val="30"/>
        </w:rPr>
      </w:pPr>
      <w:r>
        <w:rPr>
          <w:b/>
          <w:sz w:val="28"/>
          <w:szCs w:val="30"/>
        </w:rPr>
        <w:drawing>
          <wp:inline distT="0" distB="0" distL="0" distR="0">
            <wp:extent cx="3860800" cy="1995170"/>
            <wp:effectExtent l="0" t="0" r="635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7551" cy="200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如图3所示，可以用李萨如图形判断相位差，相同图形之间的距离为</w:t>
      </w:r>
      <w:r>
        <w:rPr>
          <w:rFonts w:ascii="Arial" w:hAnsi="Arial" w:cs="Arial"/>
          <w:bCs/>
          <w:sz w:val="24"/>
          <w:szCs w:val="24"/>
        </w:rPr>
        <w:t>λ</w:t>
      </w:r>
      <w:r>
        <w:rPr>
          <w:rFonts w:hint="eastAsia"/>
          <w:bCs/>
          <w:sz w:val="24"/>
          <w:szCs w:val="24"/>
        </w:rPr>
        <w:t>，所以相位比较法中，L</w:t>
      </w:r>
      <w:r>
        <w:rPr>
          <w:rFonts w:hint="eastAsia"/>
          <w:bCs/>
          <w:sz w:val="24"/>
          <w:szCs w:val="24"/>
          <w:vertAlign w:val="subscript"/>
        </w:rPr>
        <w:t>i</w:t>
      </w:r>
      <w:r>
        <w:rPr>
          <w:rFonts w:hint="eastAsia"/>
          <w:bCs/>
          <w:sz w:val="24"/>
          <w:szCs w:val="24"/>
        </w:rPr>
        <w:t>-i图的斜率为</w:t>
      </w:r>
      <w:r>
        <w:rPr>
          <w:rFonts w:ascii="Arial" w:hAnsi="Arial" w:cs="Arial"/>
          <w:bCs/>
          <w:sz w:val="24"/>
          <w:szCs w:val="24"/>
        </w:rPr>
        <w:t>λ</w:t>
      </w:r>
      <w:r>
        <w:rPr>
          <w:rFonts w:hint="eastAsia"/>
          <w:bCs/>
          <w:sz w:val="24"/>
          <w:szCs w:val="24"/>
        </w:rPr>
        <w:t>。</w:t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时差法利用了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v=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en>
        </m:f>
      </m:oMath>
      <w:r>
        <w:rPr>
          <w:rFonts w:hint="eastAsia"/>
          <w:bCs/>
          <w:sz w:val="24"/>
          <w:szCs w:val="24"/>
        </w:rPr>
        <w:t>。示波器的光标功能可以对时间进行测量。时差法中的L</w:t>
      </w:r>
      <w:r>
        <w:rPr>
          <w:rFonts w:hint="eastAsia"/>
          <w:bCs/>
          <w:sz w:val="24"/>
          <w:szCs w:val="24"/>
          <w:vertAlign w:val="subscript"/>
        </w:rPr>
        <w:t>i</w:t>
      </w:r>
      <w:r>
        <w:rPr>
          <w:rFonts w:hint="eastAsia"/>
          <w:bCs/>
          <w:sz w:val="24"/>
          <w:szCs w:val="24"/>
        </w:rPr>
        <w:t>-t</w:t>
      </w:r>
      <w:r>
        <w:rPr>
          <w:rFonts w:hint="eastAsia"/>
          <w:bCs/>
          <w:sz w:val="24"/>
          <w:szCs w:val="24"/>
          <w:vertAlign w:val="subscript"/>
        </w:rPr>
        <w:t>i</w:t>
      </w:r>
      <w:r>
        <w:rPr>
          <w:rFonts w:hint="eastAsia"/>
          <w:bCs/>
          <w:sz w:val="24"/>
          <w:szCs w:val="24"/>
        </w:rPr>
        <w:t>图斜率为</w:t>
      </w:r>
      <w:r>
        <w:rPr>
          <w:bCs/>
          <w:sz w:val="24"/>
          <w:szCs w:val="24"/>
        </w:rPr>
        <w:t>v</w:t>
      </w:r>
      <w:r>
        <w:rPr>
          <w:rFonts w:hint="eastAsia"/>
          <w:bCs/>
          <w:sz w:val="24"/>
          <w:szCs w:val="24"/>
        </w:rPr>
        <w:t>。</w:t>
      </w:r>
    </w:p>
    <w:p>
      <w:pPr>
        <w:rPr>
          <w:b/>
          <w:sz w:val="24"/>
          <w:szCs w:val="24"/>
        </w:rPr>
      </w:pPr>
    </w:p>
    <w:p>
      <w:pPr>
        <w:rPr>
          <w:b/>
          <w:sz w:val="28"/>
          <w:szCs w:val="30"/>
        </w:rPr>
      </w:pPr>
      <w:r>
        <w:rPr>
          <w:rFonts w:hint="eastAsia"/>
          <w:b/>
          <w:sz w:val="28"/>
          <w:szCs w:val="30"/>
        </w:rPr>
        <w:t>二、实验过程及数据记录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（实验主要过程，实验现象照片、测试条件等）</w:t>
      </w:r>
    </w:p>
    <w:p>
      <w:pPr>
        <w:pStyle w:val="8"/>
        <w:numPr>
          <w:ilvl w:val="0"/>
          <w:numId w:val="1"/>
        </w:numPr>
        <w:ind w:firstLineChars="0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共振干涉法测量空气中的声速</w:t>
      </w:r>
    </w:p>
    <w:p>
      <w:pPr>
        <w:pStyle w:val="8"/>
        <w:numPr>
          <w:ilvl w:val="0"/>
          <w:numId w:val="2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按照图1接好线路，调整换能器</w:t>
      </w:r>
      <w:r>
        <w:rPr>
          <w:bCs/>
          <w:sz w:val="24"/>
          <w:szCs w:val="30"/>
        </w:rPr>
        <w:t>S</w:t>
      </w:r>
      <w:r>
        <w:rPr>
          <w:rFonts w:hint="eastAsia"/>
          <w:bCs/>
          <w:sz w:val="24"/>
          <w:szCs w:val="30"/>
          <w:vertAlign w:val="subscript"/>
        </w:rPr>
        <w:t>1</w:t>
      </w:r>
      <w:r>
        <w:rPr>
          <w:rFonts w:hint="eastAsia"/>
          <w:bCs/>
          <w:sz w:val="24"/>
          <w:szCs w:val="30"/>
        </w:rPr>
        <w:t>、S</w:t>
      </w:r>
      <w:r>
        <w:rPr>
          <w:rFonts w:hint="eastAsia"/>
          <w:bCs/>
          <w:sz w:val="24"/>
          <w:szCs w:val="30"/>
          <w:vertAlign w:val="subscript"/>
        </w:rPr>
        <w:t>2</w:t>
      </w:r>
      <w:r>
        <w:rPr>
          <w:rFonts w:hint="eastAsia"/>
          <w:bCs/>
          <w:sz w:val="24"/>
          <w:szCs w:val="30"/>
        </w:rPr>
        <w:t>之间的距离略＞3cm.</w:t>
      </w:r>
    </w:p>
    <w:p>
      <w:pPr>
        <w:pStyle w:val="8"/>
        <w:numPr>
          <w:ilvl w:val="0"/>
          <w:numId w:val="2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将信号源初始设置为正弦波、34</w:t>
      </w:r>
      <w:r>
        <w:rPr>
          <w:bCs/>
          <w:sz w:val="24"/>
          <w:szCs w:val="30"/>
        </w:rPr>
        <w:t>KHz</w:t>
      </w:r>
      <w:r>
        <w:rPr>
          <w:rFonts w:hint="eastAsia"/>
          <w:bCs/>
          <w:sz w:val="24"/>
          <w:szCs w:val="30"/>
        </w:rPr>
        <w:t>、10</w:t>
      </w:r>
      <w:r>
        <w:rPr>
          <w:bCs/>
          <w:sz w:val="24"/>
          <w:szCs w:val="30"/>
        </w:rPr>
        <w:t>Vpp</w:t>
      </w:r>
      <w:r>
        <w:rPr>
          <w:rFonts w:hint="eastAsia"/>
          <w:bCs/>
          <w:sz w:val="24"/>
          <w:szCs w:val="30"/>
        </w:rPr>
        <w:t>.</w:t>
      </w:r>
    </w:p>
    <w:p>
      <w:pPr>
        <w:pStyle w:val="8"/>
        <w:numPr>
          <w:ilvl w:val="0"/>
          <w:numId w:val="2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寻找谐振频率，在34</w:t>
      </w:r>
      <w:r>
        <w:rPr>
          <w:bCs/>
          <w:sz w:val="24"/>
          <w:szCs w:val="30"/>
        </w:rPr>
        <w:t>KHz~40KHz</w:t>
      </w:r>
      <w:r>
        <w:rPr>
          <w:rFonts w:hint="eastAsia"/>
          <w:bCs/>
          <w:sz w:val="24"/>
          <w:szCs w:val="30"/>
        </w:rPr>
        <w:t>范围内调节输出频率，观察频率调整时接受信号电压幅度随频率的变化，当接收信号的电压幅度达到最大时，记下该值，此时的频率为谐振频率.</w:t>
      </w:r>
    </w:p>
    <w:p>
      <w:pPr>
        <w:pStyle w:val="8"/>
        <w:numPr>
          <w:ilvl w:val="0"/>
          <w:numId w:val="2"/>
        </w:numPr>
        <w:ind w:firstLineChars="0"/>
        <w:rPr>
          <w:bCs/>
          <w:sz w:val="24"/>
          <w:szCs w:val="30"/>
        </w:rPr>
      </w:pPr>
      <w:bookmarkStart w:id="1" w:name="_Hlk129078270"/>
      <w:r>
        <w:rPr>
          <w:rFonts w:hint="eastAsia"/>
          <w:bCs/>
          <w:sz w:val="24"/>
          <w:szCs w:val="30"/>
        </w:rPr>
        <w:t>转动S</w:t>
      </w:r>
      <w:r>
        <w:rPr>
          <w:rFonts w:hint="eastAsia"/>
          <w:bCs/>
          <w:sz w:val="24"/>
          <w:szCs w:val="30"/>
          <w:vertAlign w:val="subscript"/>
        </w:rPr>
        <w:t>2</w:t>
      </w:r>
      <w:r>
        <w:rPr>
          <w:rFonts w:hint="eastAsia"/>
          <w:bCs/>
          <w:sz w:val="24"/>
          <w:szCs w:val="30"/>
        </w:rPr>
        <w:t>的移动螺柄，增加L，观察示波器上S</w:t>
      </w:r>
      <w:r>
        <w:rPr>
          <w:rFonts w:hint="eastAsia"/>
          <w:bCs/>
          <w:sz w:val="24"/>
          <w:szCs w:val="30"/>
          <w:vertAlign w:val="subscript"/>
        </w:rPr>
        <w:t>2</w:t>
      </w:r>
      <w:r>
        <w:rPr>
          <w:rFonts w:hint="eastAsia"/>
          <w:bCs/>
          <w:sz w:val="24"/>
          <w:szCs w:val="30"/>
        </w:rPr>
        <w:t>电压的输出变化，当电压幅值达到极大值，记下此时S</w:t>
      </w:r>
      <w:r>
        <w:rPr>
          <w:rFonts w:hint="eastAsia"/>
          <w:bCs/>
          <w:sz w:val="24"/>
          <w:szCs w:val="30"/>
          <w:vertAlign w:val="subscript"/>
        </w:rPr>
        <w:t>2</w:t>
      </w:r>
      <w:r>
        <w:rPr>
          <w:rFonts w:hint="eastAsia"/>
          <w:bCs/>
          <w:sz w:val="24"/>
          <w:szCs w:val="30"/>
        </w:rPr>
        <w:t>的位置L</w:t>
      </w:r>
      <w:r>
        <w:rPr>
          <w:rFonts w:hint="eastAsia"/>
          <w:bCs/>
          <w:sz w:val="24"/>
          <w:szCs w:val="30"/>
          <w:vertAlign w:val="subscript"/>
        </w:rPr>
        <w:t>1</w:t>
      </w:r>
      <w:r>
        <w:rPr>
          <w:rFonts w:hint="eastAsia"/>
          <w:bCs/>
          <w:sz w:val="24"/>
          <w:szCs w:val="30"/>
        </w:rPr>
        <w:t>.</w:t>
      </w:r>
    </w:p>
    <w:bookmarkEnd w:id="1"/>
    <w:p>
      <w:pPr>
        <w:pStyle w:val="8"/>
        <w:numPr>
          <w:ilvl w:val="0"/>
          <w:numId w:val="2"/>
        </w:numPr>
        <w:ind w:firstLineChars="0"/>
        <w:rPr>
          <w:bCs/>
          <w:sz w:val="24"/>
          <w:szCs w:val="30"/>
        </w:rPr>
      </w:pPr>
      <w:bookmarkStart w:id="2" w:name="_Hlk129078510"/>
      <w:r>
        <w:rPr>
          <w:rFonts w:hint="eastAsia"/>
          <w:bCs/>
          <w:sz w:val="24"/>
          <w:szCs w:val="30"/>
        </w:rPr>
        <w:t>继续增加L，依次记录L</w:t>
      </w:r>
      <w:r>
        <w:rPr>
          <w:rFonts w:hint="eastAsia"/>
          <w:bCs/>
          <w:sz w:val="24"/>
          <w:szCs w:val="30"/>
          <w:vertAlign w:val="subscript"/>
        </w:rPr>
        <w:t>i</w:t>
      </w:r>
      <w:r>
        <w:rPr>
          <w:rFonts w:hint="eastAsia"/>
          <w:bCs/>
          <w:sz w:val="24"/>
          <w:szCs w:val="30"/>
        </w:rPr>
        <w:t>，1≤i≤10。作L</w:t>
      </w:r>
      <w:r>
        <w:rPr>
          <w:rFonts w:hint="eastAsia"/>
          <w:bCs/>
          <w:sz w:val="24"/>
          <w:szCs w:val="30"/>
          <w:vertAlign w:val="subscript"/>
        </w:rPr>
        <w:t>i</w:t>
      </w:r>
      <w:r>
        <w:rPr>
          <w:rFonts w:hint="eastAsia"/>
          <w:bCs/>
          <w:sz w:val="24"/>
          <w:szCs w:val="30"/>
        </w:rPr>
        <w:t>-i图求出声速.</w:t>
      </w:r>
    </w:p>
    <w:bookmarkEnd w:id="2"/>
    <w:p>
      <w:pPr>
        <w:pStyle w:val="8"/>
        <w:numPr>
          <w:ilvl w:val="0"/>
          <w:numId w:val="1"/>
        </w:numPr>
        <w:ind w:firstLineChars="0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相位比较法测量空气中的声速</w:t>
      </w:r>
    </w:p>
    <w:p>
      <w:pPr>
        <w:pStyle w:val="8"/>
        <w:numPr>
          <w:ilvl w:val="0"/>
          <w:numId w:val="3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在示波器的“A</w:t>
      </w:r>
      <w:r>
        <w:rPr>
          <w:bCs/>
          <w:sz w:val="24"/>
          <w:szCs w:val="30"/>
        </w:rPr>
        <w:t>cquire</w:t>
      </w:r>
      <w:r>
        <w:rPr>
          <w:rFonts w:hint="eastAsia"/>
          <w:bCs/>
          <w:sz w:val="24"/>
          <w:szCs w:val="30"/>
        </w:rPr>
        <w:t>”中选择“X</w:t>
      </w:r>
      <w:r>
        <w:rPr>
          <w:bCs/>
          <w:sz w:val="24"/>
          <w:szCs w:val="30"/>
        </w:rPr>
        <w:t>-Y</w:t>
      </w:r>
      <w:r>
        <w:rPr>
          <w:rFonts w:hint="eastAsia"/>
          <w:bCs/>
          <w:sz w:val="24"/>
          <w:szCs w:val="30"/>
        </w:rPr>
        <w:t>”模式得到李萨如图形.</w:t>
      </w:r>
    </w:p>
    <w:p>
      <w:pPr>
        <w:pStyle w:val="8"/>
        <w:numPr>
          <w:ilvl w:val="0"/>
          <w:numId w:val="3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转动</w:t>
      </w:r>
      <w:r>
        <w:rPr>
          <w:bCs/>
          <w:sz w:val="24"/>
          <w:szCs w:val="30"/>
        </w:rPr>
        <w:t>S</w:t>
      </w:r>
      <w:r>
        <w:rPr>
          <w:bCs/>
          <w:sz w:val="24"/>
          <w:szCs w:val="30"/>
          <w:vertAlign w:val="subscript"/>
        </w:rPr>
        <w:t>2</w:t>
      </w:r>
      <w:r>
        <w:rPr>
          <w:bCs/>
          <w:sz w:val="24"/>
          <w:szCs w:val="30"/>
        </w:rPr>
        <w:t>的移动螺柄，增加L，观察示波器上</w:t>
      </w:r>
      <w:r>
        <w:rPr>
          <w:rFonts w:hint="eastAsia"/>
          <w:bCs/>
          <w:sz w:val="24"/>
          <w:szCs w:val="30"/>
        </w:rPr>
        <w:t>李萨如图形的</w:t>
      </w:r>
      <w:r>
        <w:rPr>
          <w:bCs/>
          <w:sz w:val="24"/>
          <w:szCs w:val="30"/>
        </w:rPr>
        <w:t>变化，当</w:t>
      </w:r>
      <w:r>
        <w:rPr>
          <w:rFonts w:hint="eastAsia"/>
          <w:bCs/>
          <w:sz w:val="24"/>
          <w:szCs w:val="30"/>
        </w:rPr>
        <w:t>图形达到图3中</w:t>
      </w:r>
      <w:r>
        <w:rPr>
          <w:rFonts w:ascii="Arial" w:hAnsi="Arial" w:cs="Arial"/>
          <w:bCs/>
          <w:sz w:val="24"/>
          <w:szCs w:val="30"/>
        </w:rPr>
        <w:t>φ</w:t>
      </w:r>
      <w:r>
        <w:rPr>
          <w:rFonts w:hint="eastAsia"/>
          <w:bCs/>
          <w:sz w:val="24"/>
          <w:szCs w:val="30"/>
        </w:rPr>
        <w:t>=0时对应的图形</w:t>
      </w:r>
      <w:r>
        <w:rPr>
          <w:bCs/>
          <w:sz w:val="24"/>
          <w:szCs w:val="30"/>
        </w:rPr>
        <w:t>，记下此时S</w:t>
      </w:r>
      <w:r>
        <w:rPr>
          <w:bCs/>
          <w:sz w:val="24"/>
          <w:szCs w:val="30"/>
          <w:vertAlign w:val="subscript"/>
        </w:rPr>
        <w:t>2</w:t>
      </w:r>
      <w:r>
        <w:rPr>
          <w:bCs/>
          <w:sz w:val="24"/>
          <w:szCs w:val="30"/>
        </w:rPr>
        <w:t>的位置L</w:t>
      </w:r>
      <w:r>
        <w:rPr>
          <w:bCs/>
          <w:sz w:val="24"/>
          <w:szCs w:val="30"/>
          <w:vertAlign w:val="subscript"/>
        </w:rPr>
        <w:t>1</w:t>
      </w:r>
      <w:r>
        <w:rPr>
          <w:rFonts w:hint="eastAsia"/>
          <w:bCs/>
          <w:sz w:val="24"/>
          <w:szCs w:val="30"/>
        </w:rPr>
        <w:t>.</w:t>
      </w:r>
    </w:p>
    <w:p>
      <w:pPr>
        <w:pStyle w:val="8"/>
        <w:numPr>
          <w:ilvl w:val="0"/>
          <w:numId w:val="3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继续增加</w:t>
      </w:r>
      <w:r>
        <w:rPr>
          <w:bCs/>
          <w:sz w:val="24"/>
          <w:szCs w:val="30"/>
        </w:rPr>
        <w:t>L，依次记录Li，1≤i≤10</w:t>
      </w:r>
      <w:r>
        <w:rPr>
          <w:rFonts w:hint="eastAsia"/>
          <w:bCs/>
          <w:sz w:val="24"/>
          <w:szCs w:val="30"/>
        </w:rPr>
        <w:t>，测量间隔2</w:t>
      </w:r>
      <w:r>
        <w:rPr>
          <w:rFonts w:ascii="Arial" w:hAnsi="Arial" w:cs="Arial"/>
          <w:bCs/>
          <w:sz w:val="24"/>
          <w:szCs w:val="30"/>
        </w:rPr>
        <w:t>π</w:t>
      </w:r>
      <w:r>
        <w:rPr>
          <w:bCs/>
          <w:sz w:val="24"/>
          <w:szCs w:val="30"/>
        </w:rPr>
        <w:t>。作Li-i图求出声速</w:t>
      </w:r>
      <w:r>
        <w:rPr>
          <w:rFonts w:hint="eastAsia"/>
          <w:bCs/>
          <w:sz w:val="24"/>
          <w:szCs w:val="30"/>
        </w:rPr>
        <w:t>.</w:t>
      </w:r>
    </w:p>
    <w:p>
      <w:pPr>
        <w:pStyle w:val="8"/>
        <w:numPr>
          <w:ilvl w:val="0"/>
          <w:numId w:val="1"/>
        </w:numPr>
        <w:ind w:firstLineChars="0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测得实验室的室温，对上述两种方法算出百分误差。</w:t>
      </w:r>
    </w:p>
    <w:p>
      <w:pPr>
        <w:pStyle w:val="8"/>
        <w:numPr>
          <w:ilvl w:val="0"/>
          <w:numId w:val="1"/>
        </w:numPr>
        <w:ind w:firstLineChars="0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时差法测量水中的声速</w:t>
      </w:r>
    </w:p>
    <w:p>
      <w:pPr>
        <w:pStyle w:val="8"/>
        <w:numPr>
          <w:ilvl w:val="0"/>
          <w:numId w:val="4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将信号源的波形设定为方波，频率为100</w:t>
      </w:r>
      <w:r>
        <w:rPr>
          <w:bCs/>
          <w:sz w:val="24"/>
          <w:szCs w:val="30"/>
        </w:rPr>
        <w:t>Hz</w:t>
      </w:r>
      <w:r>
        <w:rPr>
          <w:rFonts w:hint="eastAsia"/>
          <w:bCs/>
          <w:sz w:val="24"/>
          <w:szCs w:val="30"/>
        </w:rPr>
        <w:t>.</w:t>
      </w:r>
    </w:p>
    <w:p>
      <w:pPr>
        <w:pStyle w:val="8"/>
        <w:numPr>
          <w:ilvl w:val="0"/>
          <w:numId w:val="4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利用示波器的光标键功能，将一个光标放置在方波的起振点，另一个放在S</w:t>
      </w:r>
      <w:r>
        <w:rPr>
          <w:rFonts w:hint="eastAsia"/>
          <w:bCs/>
          <w:sz w:val="24"/>
          <w:szCs w:val="30"/>
          <w:vertAlign w:val="subscript"/>
        </w:rPr>
        <w:t>2</w:t>
      </w:r>
      <w:r>
        <w:rPr>
          <w:rFonts w:hint="eastAsia"/>
          <w:bCs/>
          <w:sz w:val="24"/>
          <w:szCs w:val="30"/>
        </w:rPr>
        <w:t>接受波的起振点。</w:t>
      </w:r>
    </w:p>
    <w:p>
      <w:pPr>
        <w:pStyle w:val="8"/>
        <w:numPr>
          <w:ilvl w:val="0"/>
          <w:numId w:val="4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移动S</w:t>
      </w:r>
      <w:r>
        <w:rPr>
          <w:rFonts w:hint="eastAsia"/>
          <w:bCs/>
          <w:sz w:val="24"/>
          <w:szCs w:val="30"/>
          <w:vertAlign w:val="subscript"/>
        </w:rPr>
        <w:t>2</w:t>
      </w:r>
      <w:r>
        <w:rPr>
          <w:rFonts w:hint="eastAsia"/>
          <w:bCs/>
          <w:sz w:val="24"/>
          <w:szCs w:val="30"/>
        </w:rPr>
        <w:t>改变L，依次记录S</w:t>
      </w:r>
      <w:r>
        <w:rPr>
          <w:rFonts w:hint="eastAsia"/>
          <w:bCs/>
          <w:sz w:val="24"/>
          <w:szCs w:val="30"/>
          <w:vertAlign w:val="subscript"/>
        </w:rPr>
        <w:t>2</w:t>
      </w:r>
      <w:r>
        <w:rPr>
          <w:rFonts w:hint="eastAsia"/>
          <w:bCs/>
          <w:sz w:val="24"/>
          <w:szCs w:val="30"/>
        </w:rPr>
        <w:t>所在位置L</w:t>
      </w:r>
      <w:r>
        <w:rPr>
          <w:rFonts w:hint="eastAsia"/>
          <w:bCs/>
          <w:sz w:val="24"/>
          <w:szCs w:val="30"/>
          <w:vertAlign w:val="subscript"/>
        </w:rPr>
        <w:t>i</w:t>
      </w:r>
      <w:r>
        <w:rPr>
          <w:rFonts w:hint="eastAsia"/>
          <w:bCs/>
          <w:sz w:val="24"/>
          <w:szCs w:val="30"/>
        </w:rPr>
        <w:t>及对应的时刻</w:t>
      </w:r>
      <w:r>
        <w:rPr>
          <w:bCs/>
          <w:sz w:val="24"/>
          <w:szCs w:val="30"/>
        </w:rPr>
        <w:t>t</w:t>
      </w:r>
      <w:r>
        <w:rPr>
          <w:bCs/>
          <w:sz w:val="24"/>
          <w:szCs w:val="30"/>
          <w:vertAlign w:val="subscript"/>
        </w:rPr>
        <w:t>i</w:t>
      </w:r>
      <w:r>
        <w:rPr>
          <w:bCs/>
          <w:sz w:val="24"/>
          <w:szCs w:val="30"/>
        </w:rPr>
        <w:t>.</w:t>
      </w:r>
    </w:p>
    <w:p>
      <w:pPr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1</w:t>
      </w:r>
      <w:r>
        <w:rPr>
          <w:b/>
          <w:sz w:val="24"/>
          <w:szCs w:val="30"/>
        </w:rPr>
        <w:t xml:space="preserve">. </w:t>
      </w:r>
      <w:r>
        <w:rPr>
          <w:rFonts w:hint="eastAsia"/>
          <w:b/>
          <w:sz w:val="24"/>
          <w:szCs w:val="30"/>
        </w:rPr>
        <w:t>数据表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（数据记录表，根据原始记录整理得到的数据表，变量符号应该与实验原理公式相同）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谐振频率（K</w:t>
            </w:r>
            <w:r>
              <w:rPr>
                <w:b/>
                <w:sz w:val="18"/>
                <w:szCs w:val="18"/>
              </w:rPr>
              <w:t>Hz</w:t>
            </w:r>
            <w:r>
              <w:rPr>
                <w:rFonts w:hint="eastAsia"/>
                <w:b/>
                <w:sz w:val="18"/>
                <w:szCs w:val="18"/>
              </w:rPr>
              <w:t>）</w:t>
            </w:r>
          </w:p>
        </w:tc>
        <w:tc>
          <w:tcPr>
            <w:tcW w:w="0" w:type="auto"/>
            <w:gridSpan w:val="10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8.683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i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Li(mm)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4.511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9.501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4.032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8.519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3.984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7.419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1.989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6.330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0.711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5.212</w:t>
            </w:r>
          </w:p>
        </w:tc>
      </w:tr>
    </w:tbl>
    <w:p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表1 共振干涉法中的数据记录表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760"/>
        <w:gridCol w:w="760"/>
        <w:gridCol w:w="760"/>
        <w:gridCol w:w="760"/>
        <w:gridCol w:w="760"/>
        <w:gridCol w:w="760"/>
        <w:gridCol w:w="760"/>
        <w:gridCol w:w="760"/>
        <w:gridCol w:w="860"/>
        <w:gridCol w:w="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室温（℃）</w:t>
            </w:r>
          </w:p>
        </w:tc>
        <w:tc>
          <w:tcPr>
            <w:tcW w:w="0" w:type="auto"/>
            <w:gridSpan w:val="10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7.3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i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L</w:t>
            </w:r>
            <w:r>
              <w:rPr>
                <w:b/>
                <w:sz w:val="18"/>
                <w:szCs w:val="18"/>
              </w:rPr>
              <w:t>i(mm)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4.102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4.001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2.910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1.799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0.680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9.541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8.439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9</w:t>
            </w:r>
            <w:r>
              <w:rPr>
                <w:b/>
                <w:sz w:val="18"/>
                <w:szCs w:val="18"/>
              </w:rPr>
              <w:t>7.337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06.185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15.070</w:t>
            </w:r>
          </w:p>
        </w:tc>
      </w:tr>
    </w:tbl>
    <w:p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表2 相位比较法中的数据记录表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760"/>
        <w:gridCol w:w="760"/>
        <w:gridCol w:w="760"/>
        <w:gridCol w:w="760"/>
        <w:gridCol w:w="860"/>
        <w:gridCol w:w="860"/>
        <w:gridCol w:w="860"/>
        <w:gridCol w:w="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i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ti(</w:t>
            </w:r>
            <w:r>
              <w:rPr>
                <w:rFonts w:ascii="Arial" w:hAnsi="Arial" w:cs="Arial"/>
                <w:b/>
                <w:sz w:val="18"/>
                <w:szCs w:val="18"/>
              </w:rPr>
              <w:t>μ</w:t>
            </w:r>
            <w:r>
              <w:rPr>
                <w:b/>
                <w:sz w:val="18"/>
                <w:szCs w:val="18"/>
              </w:rPr>
              <w:t>s)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2.00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3.20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6.00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0.00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0.80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9</w:t>
            </w:r>
            <w:r>
              <w:rPr>
                <w:b/>
                <w:sz w:val="18"/>
                <w:szCs w:val="18"/>
              </w:rPr>
              <w:t>8.00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10.8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26.4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L</w:t>
            </w:r>
            <w:r>
              <w:rPr>
                <w:b/>
                <w:sz w:val="18"/>
                <w:szCs w:val="18"/>
              </w:rPr>
              <w:t>i(mm)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4.974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1.328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0.869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9</w:t>
            </w:r>
            <w:r>
              <w:rPr>
                <w:b/>
                <w:sz w:val="18"/>
                <w:szCs w:val="18"/>
              </w:rPr>
              <w:t>1.799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07.801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32.991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51.959</w:t>
            </w:r>
          </w:p>
        </w:tc>
        <w:tc>
          <w:tcPr>
            <w:tcW w:w="0" w:type="auto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73.101</w:t>
            </w:r>
          </w:p>
        </w:tc>
      </w:tr>
    </w:tbl>
    <w:p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表3 时差法中的数据记录表</w:t>
      </w:r>
    </w:p>
    <w:p>
      <w:pPr>
        <w:rPr>
          <w:b/>
          <w:sz w:val="24"/>
          <w:szCs w:val="30"/>
        </w:rPr>
      </w:pPr>
    </w:p>
    <w:p>
      <w:pPr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2. 数据处理及绘图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(根据讲义及实验课要求，用坐标纸或数据处理软件进行的计算及绘图)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615940" cy="42995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图4.a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共振干涉法中L</w:t>
      </w:r>
      <w:r>
        <w:rPr>
          <w:rFonts w:hint="eastAsia" w:ascii="宋体" w:hAnsi="宋体" w:eastAsia="宋体"/>
          <w:sz w:val="24"/>
          <w:szCs w:val="24"/>
          <w:vertAlign w:val="subscript"/>
        </w:rPr>
        <w:t>i</w:t>
      </w:r>
      <w:r>
        <w:rPr>
          <w:rFonts w:hint="eastAsia" w:ascii="宋体" w:hAnsi="宋体" w:eastAsia="宋体"/>
          <w:sz w:val="24"/>
          <w:szCs w:val="24"/>
        </w:rPr>
        <w:t>-i的线性拟合</w:t>
      </w:r>
    </w:p>
    <w:p>
      <w:pPr>
        <w:jc w:val="center"/>
        <w:rPr>
          <w:rFonts w:ascii="Arial" w:hAnsi="Arial" w:eastAsia="宋体" w:cs="Arial"/>
          <w:sz w:val="24"/>
          <w:szCs w:val="24"/>
        </w:rPr>
      </w:pPr>
      <w:r>
        <w:rPr>
          <w:rFonts w:ascii="Arial" w:hAnsi="Arial" w:eastAsia="宋体" w:cs="Arial"/>
          <w:sz w:val="24"/>
          <w:szCs w:val="24"/>
        </w:rPr>
        <w:t>λ=2k=2</w:t>
      </w:r>
      <w:r>
        <w:rPr>
          <w:rFonts w:hint="eastAsia" w:ascii="Arial" w:hAnsi="Arial" w:eastAsia="宋体" w:cs="Arial"/>
          <w:sz w:val="24"/>
          <w:szCs w:val="24"/>
        </w:rPr>
        <w:t>×</w:t>
      </w:r>
      <w:r>
        <w:rPr>
          <w:rFonts w:ascii="Arial" w:hAnsi="Arial" w:eastAsia="宋体" w:cs="Arial"/>
          <w:sz w:val="24"/>
          <w:szCs w:val="24"/>
        </w:rPr>
        <w:t>4.4855=8.9710mm.</w:t>
      </w:r>
    </w:p>
    <w:p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Arial" w:hAnsi="Arial" w:eastAsia="宋体" w:cs="Arial"/>
          <w:sz w:val="24"/>
          <w:szCs w:val="24"/>
        </w:rPr>
        <w:t>v</w:t>
      </w:r>
      <w:r>
        <w:rPr>
          <w:rFonts w:ascii="Arial" w:hAnsi="Arial" w:eastAsia="宋体" w:cs="Arial"/>
          <w:sz w:val="24"/>
          <w:szCs w:val="24"/>
        </w:rPr>
        <w:t>=λf=347.03m/s.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615940" cy="4299585"/>
            <wp:effectExtent l="0" t="0" r="38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图4.b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相位比较法中</w:t>
      </w:r>
      <w:r>
        <w:rPr>
          <w:rFonts w:ascii="宋体" w:hAnsi="宋体" w:eastAsia="宋体"/>
          <w:sz w:val="24"/>
          <w:szCs w:val="24"/>
        </w:rPr>
        <w:t>L</w:t>
      </w:r>
      <w:r>
        <w:rPr>
          <w:rFonts w:hint="eastAsia" w:ascii="宋体" w:hAnsi="宋体" w:eastAsia="宋体"/>
          <w:sz w:val="24"/>
          <w:szCs w:val="24"/>
          <w:vertAlign w:val="subscript"/>
        </w:rPr>
        <w:t>i</w:t>
      </w:r>
      <w:r>
        <w:rPr>
          <w:rFonts w:hint="eastAsia" w:ascii="宋体" w:hAnsi="宋体" w:eastAsia="宋体"/>
          <w:sz w:val="24"/>
          <w:szCs w:val="24"/>
        </w:rPr>
        <w:t>-i的线性拟合</w:t>
      </w:r>
    </w:p>
    <w:p>
      <w:pPr>
        <w:jc w:val="center"/>
        <w:rPr>
          <w:rFonts w:ascii="Arial" w:hAnsi="Arial" w:eastAsia="宋体" w:cs="Arial"/>
          <w:sz w:val="24"/>
          <w:szCs w:val="24"/>
        </w:rPr>
      </w:pPr>
      <w:r>
        <w:rPr>
          <w:rFonts w:ascii="Arial" w:hAnsi="Arial" w:eastAsia="宋体" w:cs="Arial"/>
          <w:sz w:val="24"/>
          <w:szCs w:val="24"/>
        </w:rPr>
        <w:t>λ</w:t>
      </w:r>
      <w:r>
        <w:rPr>
          <w:rFonts w:hint="eastAsia" w:ascii="Arial" w:hAnsi="Arial" w:eastAsia="宋体" w:cs="Arial"/>
          <w:sz w:val="24"/>
          <w:szCs w:val="24"/>
        </w:rPr>
        <w:t>=8.9389</w:t>
      </w:r>
      <w:r>
        <w:rPr>
          <w:rFonts w:ascii="Arial" w:hAnsi="Arial" w:eastAsia="宋体" w:cs="Arial"/>
          <w:sz w:val="24"/>
          <w:szCs w:val="24"/>
        </w:rPr>
        <w:t>mm.</w:t>
      </w:r>
    </w:p>
    <w:p>
      <w:pPr>
        <w:jc w:val="center"/>
        <w:rPr>
          <w:rFonts w:ascii="Arial" w:hAnsi="Arial" w:eastAsia="宋体" w:cs="Arial"/>
          <w:sz w:val="24"/>
          <w:szCs w:val="24"/>
        </w:rPr>
      </w:pPr>
      <w:r>
        <w:rPr>
          <w:rFonts w:hint="eastAsia" w:ascii="Arial" w:hAnsi="Arial" w:eastAsia="宋体" w:cs="Arial"/>
          <w:sz w:val="24"/>
          <w:szCs w:val="24"/>
        </w:rPr>
        <w:t>v</w:t>
      </w:r>
      <w:r>
        <w:rPr>
          <w:rFonts w:ascii="Arial" w:hAnsi="Arial" w:eastAsia="宋体" w:cs="Arial"/>
          <w:sz w:val="24"/>
          <w:szCs w:val="24"/>
        </w:rPr>
        <w:t>=λf=345.78m/s.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C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t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宋体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C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ad>
          <m:radPr>
            <m:degHide m:val="1"/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g>
          <m:e>
            <m:d>
              <m:d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宋体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宋体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</m:rad>
      </m:oMath>
      <w:r>
        <w:rPr>
          <w:rFonts w:hint="eastAsia" w:ascii="宋体" w:hAnsi="宋体" w:eastAsia="宋体"/>
          <w:sz w:val="24"/>
          <w:szCs w:val="24"/>
        </w:rPr>
        <w:t>，C</w:t>
      </w:r>
      <w:r>
        <w:rPr>
          <w:rFonts w:hint="eastAsia" w:ascii="宋体" w:hAnsi="宋体" w:eastAsia="宋体"/>
          <w:sz w:val="24"/>
          <w:szCs w:val="24"/>
          <w:vertAlign w:val="subscript"/>
        </w:rPr>
        <w:t>t</w:t>
      </w:r>
      <w:r>
        <w:rPr>
          <w:rFonts w:hint="eastAsia" w:ascii="宋体" w:hAnsi="宋体" w:eastAsia="宋体"/>
          <w:sz w:val="24"/>
          <w:szCs w:val="24"/>
        </w:rPr>
        <w:t>=341.79.</w:t>
      </w:r>
    </w:p>
    <w:p>
      <w:pPr>
        <w:jc w:val="left"/>
        <w:rPr>
          <w:rFonts w:ascii="宋体" w:hAnsi="宋体" w:eastAsia="宋体"/>
          <w:sz w:val="24"/>
          <w:szCs w:val="24"/>
        </w:rPr>
      </w:pPr>
      <w:bookmarkStart w:id="3" w:name="_Hlk129083484"/>
      <w:r>
        <w:rPr>
          <w:rFonts w:hint="eastAsia" w:ascii="宋体" w:hAnsi="宋体" w:eastAsia="宋体"/>
          <w:sz w:val="24"/>
          <w:szCs w:val="24"/>
        </w:rPr>
        <w:t>共振干涉法：</w:t>
      </w:r>
      <m:oMath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ΔC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/>
                <w:sz w:val="24"/>
                <w:szCs w:val="24"/>
              </w:rPr>
              <m:t>Ct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宋体"/>
            <w:sz w:val="24"/>
            <w:szCs w:val="24"/>
          </w:rPr>
          <m:t>×100%=</m:t>
        </m:r>
      </m:oMath>
      <w:r>
        <w:rPr>
          <w:rFonts w:hint="eastAsia" w:ascii="宋体" w:hAnsi="宋体" w:eastAsia="宋体"/>
          <w:sz w:val="24"/>
          <w:szCs w:val="24"/>
        </w:rPr>
        <w:t>1.53%</w:t>
      </w:r>
    </w:p>
    <w:bookmarkEnd w:id="3"/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相位比较法：</w:t>
      </w:r>
      <m:oMath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ΔC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/>
                <w:sz w:val="24"/>
                <w:szCs w:val="24"/>
              </w:rPr>
              <m:t>Ct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宋体"/>
            <w:sz w:val="24"/>
            <w:szCs w:val="24"/>
          </w:rPr>
          <m:t>×100%=</m:t>
        </m:r>
      </m:oMath>
      <w:r>
        <w:rPr>
          <w:rFonts w:hint="eastAsia" w:ascii="宋体" w:hAnsi="宋体" w:eastAsia="宋体"/>
          <w:sz w:val="24"/>
          <w:szCs w:val="24"/>
        </w:rPr>
        <w:t>1.17%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615940" cy="4299585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图4.c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时差法中L</w:t>
      </w:r>
      <w:r>
        <w:rPr>
          <w:rFonts w:hint="eastAsia" w:ascii="宋体" w:hAnsi="宋体" w:eastAsia="宋体"/>
          <w:sz w:val="24"/>
          <w:szCs w:val="24"/>
          <w:vertAlign w:val="subscript"/>
        </w:rPr>
        <w:t>i</w:t>
      </w:r>
      <w:r>
        <w:rPr>
          <w:rFonts w:hint="eastAsia" w:ascii="宋体" w:hAnsi="宋体" w:eastAsia="宋体"/>
          <w:sz w:val="24"/>
          <w:szCs w:val="24"/>
        </w:rPr>
        <w:t>-t</w:t>
      </w:r>
      <w:r>
        <w:rPr>
          <w:rFonts w:hint="eastAsia" w:ascii="宋体" w:hAnsi="宋体" w:eastAsia="宋体"/>
          <w:sz w:val="24"/>
          <w:szCs w:val="24"/>
          <w:vertAlign w:val="subscript"/>
        </w:rPr>
        <w:t>i</w:t>
      </w:r>
      <w:r>
        <w:rPr>
          <w:rFonts w:hint="eastAsia" w:ascii="宋体" w:hAnsi="宋体" w:eastAsia="宋体"/>
          <w:sz w:val="24"/>
          <w:szCs w:val="24"/>
        </w:rPr>
        <w:t>的线性拟合</w:t>
      </w:r>
    </w:p>
    <w:p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v=1472m/s.</w:t>
      </w:r>
    </w:p>
    <w:p>
      <w:pPr>
        <w:rPr>
          <w:b/>
          <w:sz w:val="30"/>
          <w:szCs w:val="30"/>
        </w:rPr>
      </w:pPr>
    </w:p>
    <w:p>
      <w:pPr>
        <w:rPr>
          <w:b/>
          <w:sz w:val="28"/>
          <w:szCs w:val="30"/>
        </w:rPr>
      </w:pPr>
      <w:r>
        <w:rPr>
          <w:rFonts w:hint="eastAsia"/>
          <w:b/>
          <w:sz w:val="28"/>
          <w:szCs w:val="30"/>
        </w:rPr>
        <w:t>三、分析及讨论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(对实验方法，装置，过程，精度的分析和讨论以及实验思考题的解答)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误差来源：实验过程中，声波源的频率不稳定；人眼读数造成的误差；转动螺柄必须向同一个方向转动，否则会有回程误差。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有效数字的选取：实验中采用螺旋测微器，精确到小数点后第三位，大部分数据都有五位有效数字，所以在相位比较法和共振干涉法中，最终的数据保留了五位有效数字。在时差法中，由于时间数据是四位有效数字，故最终的声速保留了四位有效数字。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思考题</w:t>
      </w:r>
    </w:p>
    <w:p>
      <w:pPr>
        <w:pStyle w:val="8"/>
        <w:numPr>
          <w:ilvl w:val="0"/>
          <w:numId w:val="5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为什么换能器要在谐振频率条件下进行声速测定？</w:t>
      </w:r>
    </w:p>
    <w:p>
      <w:pPr>
        <w:pStyle w:val="8"/>
        <w:ind w:left="36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因为在谐振频率下，反射面之间的声压达极大值。这样从示波器上观察到的电压信号幅值为最大，从而更利于观察。</w:t>
      </w:r>
    </w:p>
    <w:p>
      <w:pPr>
        <w:pStyle w:val="8"/>
        <w:numPr>
          <w:ilvl w:val="0"/>
          <w:numId w:val="5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要让声波在两个换能器之间产生共振必须满足哪些条件？</w:t>
      </w:r>
    </w:p>
    <w:p>
      <w:pPr>
        <w:pStyle w:val="8"/>
        <w:ind w:left="36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1、两个换能器的发射面与接受面互相平行。</w:t>
      </w:r>
    </w:p>
    <w:p>
      <w:pPr>
        <w:pStyle w:val="8"/>
        <w:ind w:left="360" w:firstLine="0"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2、两个换能器间的距离为半波长的整数倍。</w:t>
      </w:r>
    </w:p>
    <w:p>
      <w:pPr>
        <w:pStyle w:val="8"/>
        <w:numPr>
          <w:ilvl w:val="0"/>
          <w:numId w:val="5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试举三个超声波应用的例子，他们都是利用了超声波的哪些特性？</w:t>
      </w:r>
    </w:p>
    <w:p>
      <w:pPr>
        <w:pStyle w:val="8"/>
        <w:ind w:left="36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比如超声波定位系统、超声波探测、超声波洗牙。他们利用了超声波的波长短，易于定向发射，易被反射等特性。</w:t>
      </w:r>
      <w:bookmarkStart w:id="4" w:name="_GoBack"/>
      <w:bookmarkEnd w:id="4"/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附录1：</w:t>
      </w:r>
    </w:p>
    <w:p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预习报告及原始数据</w:t>
      </w:r>
    </w:p>
    <w:p>
      <w:pPr>
        <w:jc w:val="center"/>
        <w:rPr>
          <w:b/>
          <w:sz w:val="30"/>
          <w:szCs w:val="30"/>
        </w:rPr>
      </w:pPr>
      <w:r>
        <w:rPr>
          <w:rFonts w:hint="eastAsia" w:ascii="宋体" w:hAnsi="宋体" w:eastAsia="宋体"/>
          <w:sz w:val="24"/>
          <w:szCs w:val="24"/>
        </w:rPr>
        <w:t>（盖章的预习报告、原始数据拍照粘贴在此）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480685" cy="6219825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rcRect t="21844"/>
                    <a:stretch>
                      <a:fillRect/>
                    </a:stretch>
                  </pic:blipFill>
                  <pic:spPr>
                    <a:xfrm>
                      <a:off x="0" y="0"/>
                      <a:ext cx="5488374" cy="62280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iti SC Light">
    <w:altName w:val="Lingoes Unicode"/>
    <w:panose1 w:val="00000000000000000000"/>
    <w:charset w:val="50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ingoes Unicode">
    <w:panose1 w:val="020B0604020202020204"/>
    <w:charset w:val="86"/>
    <w:family w:val="auto"/>
    <w:pitch w:val="default"/>
    <w:sig w:usb0="800002FF" w:usb1="100FFFFF" w:usb2="00000000" w:usb3="00000000" w:csb0="003E019F" w:csb1="4F03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62174265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>
            <w:pPr>
              <w:pStyle w:val="3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left" w:pos="2268"/>
      </w:tabs>
      <w:jc w:val="left"/>
    </w:pPr>
    <w:r>
      <w:rPr>
        <w:rFonts w:hint="eastAsia"/>
      </w:rPr>
      <w:t>上海交通大学物理实验报告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3D3DCD"/>
    <w:multiLevelType w:val="multilevel"/>
    <w:tmpl w:val="133D3DC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59024B2"/>
    <w:multiLevelType w:val="multilevel"/>
    <w:tmpl w:val="359024B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215B7D"/>
    <w:multiLevelType w:val="multilevel"/>
    <w:tmpl w:val="4C215B7D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595A1ADD"/>
    <w:multiLevelType w:val="multilevel"/>
    <w:tmpl w:val="595A1ADD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5FC1DD7"/>
    <w:multiLevelType w:val="multilevel"/>
    <w:tmpl w:val="75FC1DD7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1ZjQ5ZGNmZTBkNDVjZDg2NGQ3ZWE0MGY0YWNjMWYifQ=="/>
  </w:docVars>
  <w:rsids>
    <w:rsidRoot w:val="001C0EFE"/>
    <w:rsid w:val="00002414"/>
    <w:rsid w:val="000029CC"/>
    <w:rsid w:val="00025D01"/>
    <w:rsid w:val="00056623"/>
    <w:rsid w:val="00060A1F"/>
    <w:rsid w:val="0007089E"/>
    <w:rsid w:val="000A0396"/>
    <w:rsid w:val="000A0FED"/>
    <w:rsid w:val="000D58EE"/>
    <w:rsid w:val="000D5EBF"/>
    <w:rsid w:val="000E5FC1"/>
    <w:rsid w:val="000F62AA"/>
    <w:rsid w:val="0010635C"/>
    <w:rsid w:val="0014204C"/>
    <w:rsid w:val="00155956"/>
    <w:rsid w:val="001B0CC6"/>
    <w:rsid w:val="001C0EFE"/>
    <w:rsid w:val="001C79E7"/>
    <w:rsid w:val="001E3229"/>
    <w:rsid w:val="0022075E"/>
    <w:rsid w:val="00257AF9"/>
    <w:rsid w:val="00292EA3"/>
    <w:rsid w:val="002C7F89"/>
    <w:rsid w:val="002E1515"/>
    <w:rsid w:val="002F027E"/>
    <w:rsid w:val="003255E3"/>
    <w:rsid w:val="00351359"/>
    <w:rsid w:val="003539A2"/>
    <w:rsid w:val="003A336C"/>
    <w:rsid w:val="00413B4A"/>
    <w:rsid w:val="004200AA"/>
    <w:rsid w:val="004250F6"/>
    <w:rsid w:val="00453B25"/>
    <w:rsid w:val="005143E4"/>
    <w:rsid w:val="0055618D"/>
    <w:rsid w:val="00563C0E"/>
    <w:rsid w:val="0057228D"/>
    <w:rsid w:val="005941F3"/>
    <w:rsid w:val="005959E7"/>
    <w:rsid w:val="005A44AA"/>
    <w:rsid w:val="005B7E18"/>
    <w:rsid w:val="005E37E4"/>
    <w:rsid w:val="005E6E0E"/>
    <w:rsid w:val="005F56BC"/>
    <w:rsid w:val="00604BA2"/>
    <w:rsid w:val="006064C5"/>
    <w:rsid w:val="00684C24"/>
    <w:rsid w:val="006971B7"/>
    <w:rsid w:val="006A3B03"/>
    <w:rsid w:val="006A44F0"/>
    <w:rsid w:val="006C3D6E"/>
    <w:rsid w:val="006F6700"/>
    <w:rsid w:val="00720BDB"/>
    <w:rsid w:val="0072507B"/>
    <w:rsid w:val="00747DB9"/>
    <w:rsid w:val="00765434"/>
    <w:rsid w:val="00777429"/>
    <w:rsid w:val="00786066"/>
    <w:rsid w:val="007F5BAD"/>
    <w:rsid w:val="00837123"/>
    <w:rsid w:val="008544A1"/>
    <w:rsid w:val="00860DF2"/>
    <w:rsid w:val="00866E8C"/>
    <w:rsid w:val="008852D4"/>
    <w:rsid w:val="008D0387"/>
    <w:rsid w:val="009719B2"/>
    <w:rsid w:val="0098530D"/>
    <w:rsid w:val="00986F61"/>
    <w:rsid w:val="009901B8"/>
    <w:rsid w:val="009A1D0D"/>
    <w:rsid w:val="009A574F"/>
    <w:rsid w:val="00A15D9C"/>
    <w:rsid w:val="00A93F63"/>
    <w:rsid w:val="00A968C7"/>
    <w:rsid w:val="00AD5984"/>
    <w:rsid w:val="00AE60F4"/>
    <w:rsid w:val="00B14EBB"/>
    <w:rsid w:val="00B353C6"/>
    <w:rsid w:val="00B540FA"/>
    <w:rsid w:val="00B62D57"/>
    <w:rsid w:val="00B65A5D"/>
    <w:rsid w:val="00B84BF3"/>
    <w:rsid w:val="00B84F67"/>
    <w:rsid w:val="00B8616B"/>
    <w:rsid w:val="00BA6640"/>
    <w:rsid w:val="00BA6AB6"/>
    <w:rsid w:val="00BB5FAD"/>
    <w:rsid w:val="00BE5259"/>
    <w:rsid w:val="00C2350B"/>
    <w:rsid w:val="00C55969"/>
    <w:rsid w:val="00C70111"/>
    <w:rsid w:val="00C84E97"/>
    <w:rsid w:val="00C86935"/>
    <w:rsid w:val="00CC7E29"/>
    <w:rsid w:val="00CD12F4"/>
    <w:rsid w:val="00CF5469"/>
    <w:rsid w:val="00CF782C"/>
    <w:rsid w:val="00D40D16"/>
    <w:rsid w:val="00D52011"/>
    <w:rsid w:val="00DC121A"/>
    <w:rsid w:val="00DC382F"/>
    <w:rsid w:val="00DC571E"/>
    <w:rsid w:val="00DC6623"/>
    <w:rsid w:val="00DD2AAA"/>
    <w:rsid w:val="00DD2F09"/>
    <w:rsid w:val="00DD34E7"/>
    <w:rsid w:val="00DF1F4C"/>
    <w:rsid w:val="00DF31D7"/>
    <w:rsid w:val="00E12FD2"/>
    <w:rsid w:val="00E17843"/>
    <w:rsid w:val="00E239A3"/>
    <w:rsid w:val="00E3235A"/>
    <w:rsid w:val="00E35147"/>
    <w:rsid w:val="00E7325C"/>
    <w:rsid w:val="00ED209A"/>
    <w:rsid w:val="00EE1DEC"/>
    <w:rsid w:val="00EF533C"/>
    <w:rsid w:val="00EF7236"/>
    <w:rsid w:val="00F16B31"/>
    <w:rsid w:val="00F73985"/>
    <w:rsid w:val="00FA442B"/>
    <w:rsid w:val="00FB540E"/>
    <w:rsid w:val="00FC1595"/>
    <w:rsid w:val="00FC5678"/>
    <w:rsid w:val="458E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rFonts w:ascii="Heiti SC Light" w:eastAsia="Heiti SC Light"/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semiHidden/>
    <w:uiPriority w:val="99"/>
    <w:rPr>
      <w:rFonts w:ascii="Heiti SC Light" w:eastAsia="Heiti SC Light"/>
      <w:sz w:val="18"/>
      <w:szCs w:val="18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uiPriority w:val="99"/>
    <w:rPr>
      <w:sz w:val="18"/>
      <w:szCs w:val="18"/>
    </w:rPr>
  </w:style>
  <w:style w:type="character" w:styleId="12">
    <w:name w:val="Placeholder Text"/>
    <w:basedOn w:val="7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3B7BD-B05E-4C88-90C7-7AF4FCDFFE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318</Words>
  <Characters>1813</Characters>
  <Lines>15</Lines>
  <Paragraphs>4</Paragraphs>
  <TotalTime>262</TotalTime>
  <ScaleCrop>false</ScaleCrop>
  <LinksUpToDate>false</LinksUpToDate>
  <CharactersWithSpaces>2127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2023-03-07T02:06:00Z</dcterms:created>
  <dc:creator>apple</dc:creator>
  <cp:lastModifiedBy>陈卓妍</cp:lastModifiedBy>
  <cp:lastPrinted>2023-03-07T06:58:00Z</cp:lastPrinted>
  <dcterms:modified xsi:type="dcterms:W3CDTF">2024-04-07T15:20:40Z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21591248D5F645D0BC1960ACBB696D46_12</vt:lpwstr>
  </property>
</Properties>
</file>