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模电第五章作业5.9-5.14部分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（注：第五章前面的部分已用纸质版提交）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7482840" cy="5614035"/>
            <wp:effectExtent l="0" t="0" r="12065" b="10160"/>
            <wp:docPr id="1" name="图片 1" descr="d3e1589cbbd6424b2d31fac5e8fd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3e1589cbbd6424b2d31fac5e8fdef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8284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7078980" cy="5310505"/>
            <wp:effectExtent l="0" t="0" r="10795" b="7620"/>
            <wp:docPr id="2" name="图片 2" descr="17606b70436ea25c323a18e004ed0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606b70436ea25c323a18e004ed04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7898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8940" cy="7319010"/>
            <wp:effectExtent l="0" t="0" r="10160" b="8890"/>
            <wp:docPr id="3" name="图片 3" descr="9f443003bcf6fa1a6c725e347733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f443003bcf6fa1a6c725e3477330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731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0E15145D"/>
    <w:rsid w:val="0E15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2024-11-14T07:50:00Z</dcterms:created>
  <dc:creator>陈卓妍</dc:creator>
  <cp:lastModifiedBy>陈卓妍</cp:lastModifiedBy>
  <dcterms:modified xsi:type="dcterms:W3CDTF">2024-11-14T07:55:21Z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901B8019B1664935B3E145897EBBB718_11</vt:lpwstr>
  </property>
</Properties>
</file>