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2A486292" w14:textId="77777777" w:rsidTr="0009683B">
        <w:trPr>
          <w:trHeight w:val="300"/>
        </w:trPr>
        <w:tc>
          <w:tcPr>
            <w:tcW w:w="9380" w:type="dxa"/>
            <w:tcBorders>
              <w:top w:val="nil"/>
              <w:left w:val="nil"/>
              <w:bottom w:val="nil"/>
              <w:right w:val="nil"/>
            </w:tcBorders>
            <w:shd w:val="clear" w:color="auto" w:fill="auto"/>
            <w:noWrap/>
            <w:vAlign w:val="bottom"/>
            <w:hideMark/>
          </w:tcPr>
          <w:p w14:paraId="3717E21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01/15/10 - Omar Khrayesh returns to Adhamiya seeking information on Al-Buredi.  Khrayesh tells various shop-owners he is trying to re-connect with Al-Buredi, whom he knew during his graduate days at al-Mustansiriyia University.  Khrayesh says that he has a possible business opportunity for Al-Buredi. A bookstore owner on Dhubat Street //MGRSCOORD: 38S MB 4250 9450// recalls seeing Al-Buredi, but can’t remember the exact date.  He accepts Khrayesh’s business card in case Al-Buredi visits the store.</w:t>
            </w:r>
          </w:p>
        </w:tc>
      </w:tr>
      <w:tr w:rsidR="0009683B" w:rsidRPr="0009683B" w14:paraId="5C2774FC" w14:textId="77777777" w:rsidTr="0009683B">
        <w:trPr>
          <w:trHeight w:val="300"/>
        </w:trPr>
        <w:tc>
          <w:tcPr>
            <w:tcW w:w="9380" w:type="dxa"/>
            <w:tcBorders>
              <w:top w:val="nil"/>
              <w:left w:val="nil"/>
              <w:bottom w:val="nil"/>
              <w:right w:val="nil"/>
            </w:tcBorders>
            <w:shd w:val="clear" w:color="auto" w:fill="auto"/>
            <w:noWrap/>
            <w:vAlign w:val="bottom"/>
            <w:hideMark/>
          </w:tcPr>
          <w:p w14:paraId="35FA3DF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01/16/10 - BCT forces conducting cordon and search operations in Rashid have come across several large weapons caches //MGRSCOORD: 38S MB 40472 79584//.  Many weapons found have markings that indicate they were manufactured in Iran as recently as 2009.</w:t>
            </w:r>
          </w:p>
        </w:tc>
      </w:tr>
      <w:tr w:rsidR="0009683B" w:rsidRPr="0009683B" w14:paraId="069BCDF4" w14:textId="77777777" w:rsidTr="0009683B">
        <w:trPr>
          <w:trHeight w:val="300"/>
        </w:trPr>
        <w:tc>
          <w:tcPr>
            <w:tcW w:w="9380" w:type="dxa"/>
            <w:tcBorders>
              <w:top w:val="nil"/>
              <w:left w:val="nil"/>
              <w:bottom w:val="nil"/>
              <w:right w:val="nil"/>
            </w:tcBorders>
            <w:shd w:val="clear" w:color="auto" w:fill="auto"/>
            <w:noWrap/>
            <w:vAlign w:val="bottom"/>
            <w:hideMark/>
          </w:tcPr>
          <w:p w14:paraId="70BFBBF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01/16/10 - Local imam complains to BCT commander that troops conducting search operations of homes in Rashid are being disrespectful to residences. </w:t>
            </w:r>
          </w:p>
        </w:tc>
      </w:tr>
      <w:tr w:rsidR="0009683B" w:rsidRPr="0009683B" w14:paraId="74298BAC" w14:textId="77777777" w:rsidTr="0009683B">
        <w:trPr>
          <w:trHeight w:val="300"/>
        </w:trPr>
        <w:tc>
          <w:tcPr>
            <w:tcW w:w="9380" w:type="dxa"/>
            <w:tcBorders>
              <w:top w:val="nil"/>
              <w:left w:val="nil"/>
              <w:bottom w:val="nil"/>
              <w:right w:val="nil"/>
            </w:tcBorders>
            <w:shd w:val="clear" w:color="auto" w:fill="auto"/>
            <w:noWrap/>
            <w:vAlign w:val="bottom"/>
            <w:hideMark/>
          </w:tcPr>
          <w:p w14:paraId="2238B2A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01/17/10 - Shop owners in Adhimiya complain to BCT forces that they are being bullied by Shi’a members of the Iraqi National Police.</w:t>
            </w:r>
          </w:p>
        </w:tc>
      </w:tr>
      <w:tr w:rsidR="0009683B" w:rsidRPr="0009683B" w14:paraId="4F0680E0" w14:textId="77777777" w:rsidTr="0009683B">
        <w:trPr>
          <w:trHeight w:val="300"/>
        </w:trPr>
        <w:tc>
          <w:tcPr>
            <w:tcW w:w="9380" w:type="dxa"/>
            <w:tcBorders>
              <w:top w:val="nil"/>
              <w:left w:val="nil"/>
              <w:bottom w:val="nil"/>
              <w:right w:val="nil"/>
            </w:tcBorders>
            <w:shd w:val="clear" w:color="auto" w:fill="auto"/>
            <w:noWrap/>
            <w:vAlign w:val="bottom"/>
            <w:hideMark/>
          </w:tcPr>
          <w:p w14:paraId="78E046B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01/17/10 - BCT forces respond to gunfire in Sunni market in Al A’Zamiyah, where two INP officers had been shot at. The INP officers claim they were shot at while patrolling the area for criminals; several bystanders claim the INP were the criminal and the shop owner was only protecting his property.</w:t>
            </w:r>
          </w:p>
        </w:tc>
      </w:tr>
      <w:tr w:rsidR="0009683B" w:rsidRPr="0009683B" w14:paraId="3585C4A3" w14:textId="77777777" w:rsidTr="0009683B">
        <w:trPr>
          <w:trHeight w:val="300"/>
        </w:trPr>
        <w:tc>
          <w:tcPr>
            <w:tcW w:w="9380" w:type="dxa"/>
            <w:tcBorders>
              <w:top w:val="nil"/>
              <w:left w:val="nil"/>
              <w:bottom w:val="nil"/>
              <w:right w:val="nil"/>
            </w:tcBorders>
            <w:shd w:val="clear" w:color="auto" w:fill="auto"/>
            <w:noWrap/>
            <w:vAlign w:val="bottom"/>
            <w:hideMark/>
          </w:tcPr>
          <w:p w14:paraId="478ADE7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01/17/10 - RT:  1855hrs -- HTT members operating in East Rashid gathering census data to determine remaining Christian presence in the area report that many Christians feel they have been left out by all sides in the government and that they cannot trust their non-Christian neighbors or the ING/INP.</w:t>
            </w:r>
          </w:p>
        </w:tc>
      </w:tr>
      <w:tr w:rsidR="0009683B" w:rsidRPr="0009683B" w14:paraId="054E8935" w14:textId="77777777" w:rsidTr="0009683B">
        <w:trPr>
          <w:trHeight w:val="300"/>
        </w:trPr>
        <w:tc>
          <w:tcPr>
            <w:tcW w:w="9380" w:type="dxa"/>
            <w:tcBorders>
              <w:top w:val="nil"/>
              <w:left w:val="nil"/>
              <w:bottom w:val="nil"/>
              <w:right w:val="nil"/>
            </w:tcBorders>
            <w:shd w:val="clear" w:color="auto" w:fill="auto"/>
            <w:noWrap/>
            <w:vAlign w:val="bottom"/>
            <w:hideMark/>
          </w:tcPr>
          <w:p w14:paraId="67D584A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01/18/10 - BCT intelligence analysts report that:  “Sunni insurgent use of Iranian weapon components suggests connection is through criminal supply channels and not indicative of new Sunni-Shi’a cooperation.” </w:t>
            </w:r>
          </w:p>
        </w:tc>
      </w:tr>
      <w:tr w:rsidR="0009683B" w:rsidRPr="0009683B" w14:paraId="602DACD3" w14:textId="77777777" w:rsidTr="0009683B">
        <w:trPr>
          <w:trHeight w:val="300"/>
        </w:trPr>
        <w:tc>
          <w:tcPr>
            <w:tcW w:w="9380" w:type="dxa"/>
            <w:tcBorders>
              <w:top w:val="nil"/>
              <w:left w:val="nil"/>
              <w:bottom w:val="nil"/>
              <w:right w:val="nil"/>
            </w:tcBorders>
            <w:shd w:val="clear" w:color="auto" w:fill="auto"/>
            <w:noWrap/>
            <w:vAlign w:val="bottom"/>
            <w:hideMark/>
          </w:tcPr>
          <w:p w14:paraId="30F272D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01/18/10 - Blog on Bath’est Website claims, “… take-over of Sunni areas by Shi’a will be the end of Iraq. Sunnis will be driven out of Baghdad and will have to move to the countryside to survive unless we unite.”</w:t>
            </w:r>
          </w:p>
        </w:tc>
      </w:tr>
      <w:tr w:rsidR="0009683B" w:rsidRPr="0009683B" w14:paraId="29029CFE" w14:textId="77777777" w:rsidTr="0009683B">
        <w:trPr>
          <w:trHeight w:val="300"/>
        </w:trPr>
        <w:tc>
          <w:tcPr>
            <w:tcW w:w="9380" w:type="dxa"/>
            <w:tcBorders>
              <w:top w:val="nil"/>
              <w:left w:val="nil"/>
              <w:bottom w:val="nil"/>
              <w:right w:val="nil"/>
            </w:tcBorders>
            <w:shd w:val="clear" w:color="auto" w:fill="auto"/>
            <w:noWrap/>
            <w:vAlign w:val="bottom"/>
            <w:hideMark/>
          </w:tcPr>
          <w:p w14:paraId="534C165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01/18/10 - RT:  1945hrs -- HTT was tipped off that the man accused of torching a Christian market was wrongly accused and the man actually responsible is still terrorizing Christians in Dora. The wrongly accused man, Lateef, was arrested and is thought to have died in the hands of infiltrators of the INP sometime between 01/04/10 and 01/05/10. The INP, however, claim Lateef was released and deny their involvement in his death. Lateef‘s family claims he was tortured.</w:t>
            </w:r>
          </w:p>
        </w:tc>
      </w:tr>
      <w:tr w:rsidR="0009683B" w:rsidRPr="0009683B" w14:paraId="0C430DB7" w14:textId="77777777" w:rsidTr="0009683B">
        <w:trPr>
          <w:trHeight w:val="300"/>
        </w:trPr>
        <w:tc>
          <w:tcPr>
            <w:tcW w:w="9380" w:type="dxa"/>
            <w:tcBorders>
              <w:top w:val="nil"/>
              <w:left w:val="nil"/>
              <w:bottom w:val="nil"/>
              <w:right w:val="nil"/>
            </w:tcBorders>
            <w:shd w:val="clear" w:color="auto" w:fill="auto"/>
            <w:noWrap/>
            <w:vAlign w:val="bottom"/>
            <w:hideMark/>
          </w:tcPr>
          <w:p w14:paraId="644D806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01/20/10 - An attack was carried out today by insurgent commandos on a meeting of U.S. and Iraqi officials at the provincial governor's compound in Karbala.  Insurgents gained access by wearing U.S. military uniforms; the attacks left several.</w:t>
            </w:r>
          </w:p>
        </w:tc>
      </w:tr>
      <w:tr w:rsidR="0009683B" w:rsidRPr="0009683B" w14:paraId="426BF75D" w14:textId="77777777" w:rsidTr="0009683B">
        <w:trPr>
          <w:trHeight w:val="300"/>
        </w:trPr>
        <w:tc>
          <w:tcPr>
            <w:tcW w:w="9380" w:type="dxa"/>
            <w:tcBorders>
              <w:top w:val="nil"/>
              <w:left w:val="nil"/>
              <w:bottom w:val="nil"/>
              <w:right w:val="nil"/>
            </w:tcBorders>
            <w:shd w:val="clear" w:color="auto" w:fill="auto"/>
            <w:noWrap/>
            <w:vAlign w:val="bottom"/>
            <w:hideMark/>
          </w:tcPr>
          <w:p w14:paraId="0371DE5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01/20/10 - Sunni markets in Maghreb and Adhamiya are closed by INP forces conducting sweep for criminals. The coordinated sweep was conducted without Coalition knowledge.</w:t>
            </w:r>
          </w:p>
        </w:tc>
      </w:tr>
      <w:tr w:rsidR="0009683B" w:rsidRPr="0009683B" w14:paraId="144B6EFD" w14:textId="77777777" w:rsidTr="0009683B">
        <w:trPr>
          <w:trHeight w:val="300"/>
        </w:trPr>
        <w:tc>
          <w:tcPr>
            <w:tcW w:w="9380" w:type="dxa"/>
            <w:tcBorders>
              <w:top w:val="nil"/>
              <w:left w:val="nil"/>
              <w:bottom w:val="nil"/>
              <w:right w:val="nil"/>
            </w:tcBorders>
            <w:shd w:val="clear" w:color="auto" w:fill="auto"/>
            <w:noWrap/>
            <w:vAlign w:val="bottom"/>
            <w:hideMark/>
          </w:tcPr>
          <w:p w14:paraId="42FD8E5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01/21/10 - ET:  0900hrs --VBIED attack during morning rush-hour closed Ala’ima bridge //MGRSCOORD:  38S MB 40028 93028// between Kadhimiya and Adhamiya. The attack involved over two dozen vehicles, closing the bridge for 12 hours.</w:t>
            </w:r>
          </w:p>
        </w:tc>
      </w:tr>
      <w:tr w:rsidR="0009683B" w:rsidRPr="0009683B" w14:paraId="315E8D16" w14:textId="77777777" w:rsidTr="0009683B">
        <w:trPr>
          <w:trHeight w:val="300"/>
        </w:trPr>
        <w:tc>
          <w:tcPr>
            <w:tcW w:w="9380" w:type="dxa"/>
            <w:tcBorders>
              <w:top w:val="nil"/>
              <w:left w:val="nil"/>
              <w:bottom w:val="nil"/>
              <w:right w:val="nil"/>
            </w:tcBorders>
            <w:shd w:val="clear" w:color="auto" w:fill="auto"/>
            <w:noWrap/>
            <w:vAlign w:val="bottom"/>
            <w:hideMark/>
          </w:tcPr>
          <w:p w14:paraId="2CED944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01/21/10 - ET: 10:30hrs -- Tip line receives call warning that another VBIED is near the Ala’ima bridge.</w:t>
            </w:r>
          </w:p>
        </w:tc>
      </w:tr>
      <w:tr w:rsidR="0009683B" w:rsidRPr="0009683B" w14:paraId="182336F8" w14:textId="77777777" w:rsidTr="0009683B">
        <w:trPr>
          <w:trHeight w:val="300"/>
        </w:trPr>
        <w:tc>
          <w:tcPr>
            <w:tcW w:w="9380" w:type="dxa"/>
            <w:tcBorders>
              <w:top w:val="nil"/>
              <w:left w:val="nil"/>
              <w:bottom w:val="nil"/>
              <w:right w:val="nil"/>
            </w:tcBorders>
            <w:shd w:val="clear" w:color="auto" w:fill="auto"/>
            <w:noWrap/>
            <w:vAlign w:val="bottom"/>
            <w:hideMark/>
          </w:tcPr>
          <w:p w14:paraId="71F7BFE0" w14:textId="77777777" w:rsidR="0009683B"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01/21/10 - Suspected IED assembly point //MGRSCOORD: 38S MB 41011 79963// identified at abandoned air defense center between the Hila Rd and the Tigris River.</w:t>
            </w:r>
          </w:p>
          <w:p w14:paraId="15C27A49" w14:textId="77777777" w:rsidR="00141268" w:rsidRDefault="00141268" w:rsidP="00A537F3">
            <w:pPr>
              <w:spacing w:after="0" w:line="240" w:lineRule="auto"/>
              <w:ind w:left="360"/>
              <w:rPr>
                <w:rFonts w:eastAsia="Times New Roman" w:cstheme="minorHAnsi"/>
                <w:color w:val="000000"/>
                <w:sz w:val="24"/>
                <w:szCs w:val="24"/>
              </w:rPr>
            </w:pPr>
          </w:p>
          <w:p w14:paraId="2258C7E0" w14:textId="77777777" w:rsidR="00141268" w:rsidRDefault="00141268" w:rsidP="00A537F3">
            <w:pPr>
              <w:spacing w:after="0" w:line="240" w:lineRule="auto"/>
              <w:ind w:left="360"/>
              <w:rPr>
                <w:rFonts w:eastAsia="Times New Roman" w:cstheme="minorHAnsi"/>
                <w:color w:val="000000"/>
                <w:sz w:val="24"/>
                <w:szCs w:val="24"/>
              </w:rPr>
            </w:pPr>
          </w:p>
          <w:p w14:paraId="13AEB52D" w14:textId="77777777" w:rsidR="00141268" w:rsidRDefault="00141268" w:rsidP="00A537F3">
            <w:pPr>
              <w:spacing w:after="0" w:line="240" w:lineRule="auto"/>
              <w:ind w:left="360"/>
              <w:rPr>
                <w:rFonts w:eastAsia="Times New Roman" w:cstheme="minorHAnsi"/>
                <w:color w:val="000000"/>
                <w:sz w:val="24"/>
                <w:szCs w:val="24"/>
              </w:rPr>
            </w:pPr>
          </w:p>
          <w:p w14:paraId="74087F09" w14:textId="77777777" w:rsidR="00141268" w:rsidRDefault="00141268" w:rsidP="00A537F3">
            <w:pPr>
              <w:spacing w:after="0" w:line="240" w:lineRule="auto"/>
              <w:ind w:left="360"/>
              <w:rPr>
                <w:rFonts w:eastAsia="Times New Roman" w:cstheme="minorHAnsi"/>
                <w:color w:val="000000"/>
                <w:sz w:val="24"/>
                <w:szCs w:val="24"/>
              </w:rPr>
            </w:pPr>
          </w:p>
          <w:p w14:paraId="69611C47" w14:textId="77777777" w:rsidR="00141268" w:rsidRDefault="00141268" w:rsidP="00A537F3">
            <w:pPr>
              <w:spacing w:after="0" w:line="240" w:lineRule="auto"/>
              <w:ind w:left="360"/>
              <w:rPr>
                <w:rFonts w:eastAsia="Times New Roman" w:cstheme="minorHAnsi"/>
                <w:color w:val="000000"/>
                <w:sz w:val="24"/>
                <w:szCs w:val="24"/>
              </w:rPr>
            </w:pPr>
          </w:p>
          <w:p w14:paraId="12648C40" w14:textId="77777777" w:rsidR="00141268" w:rsidRDefault="00141268" w:rsidP="00A537F3">
            <w:pPr>
              <w:spacing w:after="0" w:line="240" w:lineRule="auto"/>
              <w:ind w:left="360"/>
              <w:rPr>
                <w:rFonts w:eastAsia="Times New Roman" w:cstheme="minorHAnsi"/>
                <w:color w:val="000000"/>
                <w:sz w:val="24"/>
                <w:szCs w:val="24"/>
              </w:rPr>
            </w:pPr>
          </w:p>
          <w:p w14:paraId="6DBB7A92" w14:textId="77777777" w:rsidR="00141268" w:rsidRDefault="00141268" w:rsidP="00A537F3">
            <w:pPr>
              <w:spacing w:after="0" w:line="240" w:lineRule="auto"/>
              <w:ind w:left="360"/>
              <w:rPr>
                <w:rFonts w:eastAsia="Times New Roman" w:cstheme="minorHAnsi"/>
                <w:color w:val="000000"/>
                <w:sz w:val="24"/>
                <w:szCs w:val="24"/>
              </w:rPr>
            </w:pPr>
          </w:p>
          <w:p w14:paraId="4FCECDAD" w14:textId="77777777" w:rsidR="00141268" w:rsidRDefault="00141268" w:rsidP="00A537F3">
            <w:pPr>
              <w:spacing w:after="0" w:line="240" w:lineRule="auto"/>
              <w:ind w:left="360"/>
              <w:rPr>
                <w:rFonts w:eastAsia="Times New Roman" w:cstheme="minorHAnsi"/>
                <w:color w:val="000000"/>
                <w:sz w:val="24"/>
                <w:szCs w:val="24"/>
              </w:rPr>
            </w:pPr>
          </w:p>
          <w:p w14:paraId="5FF67BE3" w14:textId="77777777" w:rsidR="00141268" w:rsidRDefault="00141268" w:rsidP="00A537F3">
            <w:pPr>
              <w:spacing w:after="0" w:line="240" w:lineRule="auto"/>
              <w:ind w:left="360"/>
              <w:rPr>
                <w:rFonts w:eastAsia="Times New Roman" w:cstheme="minorHAnsi"/>
                <w:color w:val="000000"/>
                <w:sz w:val="24"/>
                <w:szCs w:val="24"/>
              </w:rPr>
            </w:pPr>
          </w:p>
          <w:p w14:paraId="37FE1621" w14:textId="77777777" w:rsidR="00141268" w:rsidRDefault="00141268" w:rsidP="00A537F3">
            <w:pPr>
              <w:spacing w:after="0" w:line="240" w:lineRule="auto"/>
              <w:ind w:left="360"/>
              <w:rPr>
                <w:rFonts w:eastAsia="Times New Roman" w:cstheme="minorHAnsi"/>
                <w:color w:val="000000"/>
                <w:sz w:val="24"/>
                <w:szCs w:val="24"/>
              </w:rPr>
            </w:pPr>
          </w:p>
          <w:p w14:paraId="5C3E6DED" w14:textId="77777777" w:rsidR="00141268" w:rsidRDefault="00141268" w:rsidP="00A537F3">
            <w:pPr>
              <w:spacing w:after="0" w:line="240" w:lineRule="auto"/>
              <w:ind w:left="360"/>
              <w:rPr>
                <w:rFonts w:eastAsia="Times New Roman" w:cstheme="minorHAnsi"/>
                <w:color w:val="000000"/>
                <w:sz w:val="24"/>
                <w:szCs w:val="24"/>
              </w:rPr>
            </w:pPr>
          </w:p>
          <w:p w14:paraId="3EB8467F" w14:textId="77777777" w:rsidR="00141268" w:rsidRDefault="00141268" w:rsidP="00A537F3">
            <w:pPr>
              <w:spacing w:after="0" w:line="240" w:lineRule="auto"/>
              <w:ind w:left="360"/>
              <w:rPr>
                <w:rFonts w:eastAsia="Times New Roman" w:cstheme="minorHAnsi"/>
                <w:color w:val="000000"/>
                <w:sz w:val="24"/>
                <w:szCs w:val="24"/>
              </w:rPr>
            </w:pPr>
          </w:p>
          <w:p w14:paraId="60A8345D" w14:textId="77777777" w:rsidR="00141268" w:rsidRDefault="00141268" w:rsidP="00A537F3">
            <w:pPr>
              <w:spacing w:after="0" w:line="240" w:lineRule="auto"/>
              <w:ind w:left="360"/>
              <w:rPr>
                <w:rFonts w:eastAsia="Times New Roman" w:cstheme="minorHAnsi"/>
                <w:color w:val="000000"/>
                <w:sz w:val="24"/>
                <w:szCs w:val="24"/>
              </w:rPr>
            </w:pPr>
          </w:p>
          <w:p w14:paraId="14B5E847" w14:textId="77777777" w:rsidR="00141268" w:rsidRDefault="00141268" w:rsidP="00A537F3">
            <w:pPr>
              <w:spacing w:after="0" w:line="240" w:lineRule="auto"/>
              <w:ind w:left="360"/>
              <w:rPr>
                <w:rFonts w:eastAsia="Times New Roman" w:cstheme="minorHAnsi"/>
                <w:color w:val="000000"/>
                <w:sz w:val="24"/>
                <w:szCs w:val="24"/>
              </w:rPr>
            </w:pPr>
          </w:p>
          <w:p w14:paraId="24D8EFF8" w14:textId="77777777" w:rsidR="00141268" w:rsidRDefault="00141268" w:rsidP="00A537F3">
            <w:pPr>
              <w:spacing w:after="0" w:line="240" w:lineRule="auto"/>
              <w:ind w:left="360"/>
              <w:rPr>
                <w:rFonts w:eastAsia="Times New Roman" w:cstheme="minorHAnsi"/>
                <w:color w:val="000000"/>
                <w:sz w:val="24"/>
                <w:szCs w:val="24"/>
              </w:rPr>
            </w:pPr>
          </w:p>
          <w:p w14:paraId="6D253E80" w14:textId="77777777" w:rsidR="00141268" w:rsidRDefault="00141268" w:rsidP="00A537F3">
            <w:pPr>
              <w:spacing w:after="0" w:line="240" w:lineRule="auto"/>
              <w:ind w:left="360"/>
              <w:rPr>
                <w:rFonts w:eastAsia="Times New Roman" w:cstheme="minorHAnsi"/>
                <w:color w:val="000000"/>
                <w:sz w:val="24"/>
                <w:szCs w:val="24"/>
              </w:rPr>
            </w:pPr>
          </w:p>
          <w:p w14:paraId="61F4C1B9" w14:textId="77777777" w:rsidR="00141268" w:rsidRDefault="00141268" w:rsidP="00A537F3">
            <w:pPr>
              <w:spacing w:after="0" w:line="240" w:lineRule="auto"/>
              <w:ind w:left="360"/>
              <w:rPr>
                <w:rFonts w:eastAsia="Times New Roman" w:cstheme="minorHAnsi"/>
                <w:color w:val="000000"/>
                <w:sz w:val="24"/>
                <w:szCs w:val="24"/>
              </w:rPr>
            </w:pPr>
          </w:p>
          <w:p w14:paraId="3D348321" w14:textId="77777777" w:rsidR="00141268" w:rsidRDefault="00141268" w:rsidP="00A537F3">
            <w:pPr>
              <w:spacing w:after="0" w:line="240" w:lineRule="auto"/>
              <w:ind w:left="360"/>
              <w:rPr>
                <w:rFonts w:eastAsia="Times New Roman" w:cstheme="minorHAnsi"/>
                <w:color w:val="000000"/>
                <w:sz w:val="24"/>
                <w:szCs w:val="24"/>
              </w:rPr>
            </w:pPr>
          </w:p>
          <w:p w14:paraId="2D550CA0" w14:textId="77777777" w:rsidR="00141268" w:rsidRDefault="00141268" w:rsidP="00A537F3">
            <w:pPr>
              <w:spacing w:after="0" w:line="240" w:lineRule="auto"/>
              <w:ind w:left="360"/>
              <w:rPr>
                <w:rFonts w:eastAsia="Times New Roman" w:cstheme="minorHAnsi"/>
                <w:color w:val="000000"/>
                <w:sz w:val="24"/>
                <w:szCs w:val="24"/>
              </w:rPr>
            </w:pPr>
          </w:p>
          <w:p w14:paraId="45019008" w14:textId="77777777" w:rsidR="00141268" w:rsidRDefault="00141268" w:rsidP="00A537F3">
            <w:pPr>
              <w:spacing w:after="0" w:line="240" w:lineRule="auto"/>
              <w:ind w:left="360"/>
              <w:rPr>
                <w:rFonts w:eastAsia="Times New Roman" w:cstheme="minorHAnsi"/>
                <w:color w:val="000000"/>
                <w:sz w:val="24"/>
                <w:szCs w:val="24"/>
              </w:rPr>
            </w:pPr>
          </w:p>
          <w:p w14:paraId="10B65E5A" w14:textId="77777777" w:rsidR="00141268" w:rsidRDefault="00141268" w:rsidP="00A537F3">
            <w:pPr>
              <w:spacing w:after="0" w:line="240" w:lineRule="auto"/>
              <w:ind w:left="360"/>
              <w:rPr>
                <w:rFonts w:eastAsia="Times New Roman" w:cstheme="minorHAnsi"/>
                <w:color w:val="000000"/>
                <w:sz w:val="24"/>
                <w:szCs w:val="24"/>
              </w:rPr>
            </w:pPr>
          </w:p>
          <w:p w14:paraId="31C53180" w14:textId="77777777" w:rsidR="00141268" w:rsidRDefault="00141268" w:rsidP="00A537F3">
            <w:pPr>
              <w:spacing w:after="0" w:line="240" w:lineRule="auto"/>
              <w:ind w:left="360"/>
              <w:rPr>
                <w:rFonts w:eastAsia="Times New Roman" w:cstheme="minorHAnsi"/>
                <w:color w:val="000000"/>
                <w:sz w:val="24"/>
                <w:szCs w:val="24"/>
              </w:rPr>
            </w:pPr>
          </w:p>
          <w:p w14:paraId="05D1E0B6" w14:textId="77777777" w:rsidR="00141268" w:rsidRDefault="00141268" w:rsidP="00A537F3">
            <w:pPr>
              <w:spacing w:after="0" w:line="240" w:lineRule="auto"/>
              <w:ind w:left="360"/>
              <w:rPr>
                <w:rFonts w:eastAsia="Times New Roman" w:cstheme="minorHAnsi"/>
                <w:color w:val="000000"/>
                <w:sz w:val="24"/>
                <w:szCs w:val="24"/>
              </w:rPr>
            </w:pPr>
          </w:p>
          <w:p w14:paraId="7E0747C2" w14:textId="77777777" w:rsidR="00141268" w:rsidRDefault="00141268" w:rsidP="00A537F3">
            <w:pPr>
              <w:spacing w:after="0" w:line="240" w:lineRule="auto"/>
              <w:ind w:left="360"/>
              <w:rPr>
                <w:rFonts w:eastAsia="Times New Roman" w:cstheme="minorHAnsi"/>
                <w:color w:val="000000"/>
                <w:sz w:val="24"/>
                <w:szCs w:val="24"/>
              </w:rPr>
            </w:pPr>
          </w:p>
          <w:p w14:paraId="21654CC1" w14:textId="77777777" w:rsidR="00141268" w:rsidRDefault="00141268" w:rsidP="00A537F3">
            <w:pPr>
              <w:spacing w:after="0" w:line="240" w:lineRule="auto"/>
              <w:ind w:left="360"/>
              <w:rPr>
                <w:rFonts w:eastAsia="Times New Roman" w:cstheme="minorHAnsi"/>
                <w:color w:val="000000"/>
                <w:sz w:val="24"/>
                <w:szCs w:val="24"/>
              </w:rPr>
            </w:pPr>
          </w:p>
          <w:p w14:paraId="0FA6FC38" w14:textId="77777777" w:rsidR="00141268" w:rsidRDefault="00141268" w:rsidP="00A537F3">
            <w:pPr>
              <w:spacing w:after="0" w:line="240" w:lineRule="auto"/>
              <w:ind w:left="360"/>
              <w:rPr>
                <w:rFonts w:eastAsia="Times New Roman" w:cstheme="minorHAnsi"/>
                <w:color w:val="000000"/>
                <w:sz w:val="24"/>
                <w:szCs w:val="24"/>
              </w:rPr>
            </w:pPr>
          </w:p>
          <w:p w14:paraId="5B2C1B67" w14:textId="77777777" w:rsidR="00141268" w:rsidRDefault="00141268" w:rsidP="00A537F3">
            <w:pPr>
              <w:spacing w:after="0" w:line="240" w:lineRule="auto"/>
              <w:ind w:left="360"/>
              <w:rPr>
                <w:rFonts w:eastAsia="Times New Roman" w:cstheme="minorHAnsi"/>
                <w:color w:val="000000"/>
                <w:sz w:val="24"/>
                <w:szCs w:val="24"/>
              </w:rPr>
            </w:pPr>
          </w:p>
          <w:p w14:paraId="17197EF2" w14:textId="062ADFA9" w:rsidR="00141268" w:rsidRDefault="00141268" w:rsidP="003A2ABB">
            <w:pPr>
              <w:spacing w:after="0" w:line="240" w:lineRule="auto"/>
              <w:rPr>
                <w:rFonts w:eastAsia="Times New Roman" w:cstheme="minorHAnsi"/>
                <w:color w:val="000000"/>
                <w:sz w:val="24"/>
                <w:szCs w:val="24"/>
              </w:rPr>
            </w:pPr>
            <w:bookmarkStart w:id="0" w:name="_GoBack"/>
            <w:bookmarkEnd w:id="0"/>
          </w:p>
          <w:p w14:paraId="13305512" w14:textId="77777777" w:rsidR="00141268" w:rsidRDefault="00141268" w:rsidP="00A537F3">
            <w:pPr>
              <w:spacing w:after="0" w:line="240" w:lineRule="auto"/>
              <w:ind w:left="360"/>
              <w:rPr>
                <w:rFonts w:eastAsia="Times New Roman" w:cstheme="minorHAnsi"/>
                <w:color w:val="000000"/>
                <w:sz w:val="24"/>
                <w:szCs w:val="24"/>
              </w:rPr>
            </w:pPr>
          </w:p>
          <w:p w14:paraId="2B70385E" w14:textId="77777777" w:rsidR="00141268" w:rsidRDefault="00141268" w:rsidP="00A537F3">
            <w:pPr>
              <w:spacing w:after="0" w:line="240" w:lineRule="auto"/>
              <w:ind w:left="360"/>
              <w:rPr>
                <w:rFonts w:eastAsia="Times New Roman" w:cstheme="minorHAnsi"/>
                <w:color w:val="000000"/>
                <w:sz w:val="24"/>
                <w:szCs w:val="24"/>
              </w:rPr>
            </w:pPr>
          </w:p>
          <w:p w14:paraId="5D37AF9D" w14:textId="77777777" w:rsidR="00141268" w:rsidRDefault="00141268" w:rsidP="00A537F3">
            <w:pPr>
              <w:spacing w:after="0" w:line="240" w:lineRule="auto"/>
              <w:ind w:left="360"/>
              <w:rPr>
                <w:rFonts w:eastAsia="Times New Roman" w:cstheme="minorHAnsi"/>
                <w:color w:val="000000"/>
                <w:sz w:val="24"/>
                <w:szCs w:val="24"/>
              </w:rPr>
            </w:pPr>
          </w:p>
          <w:p w14:paraId="0E6D3E62" w14:textId="77777777" w:rsidR="00141268" w:rsidRDefault="00141268" w:rsidP="00A537F3">
            <w:pPr>
              <w:spacing w:after="0" w:line="240" w:lineRule="auto"/>
              <w:ind w:left="360"/>
              <w:rPr>
                <w:rFonts w:eastAsia="Times New Roman" w:cstheme="minorHAnsi"/>
                <w:color w:val="000000"/>
                <w:sz w:val="24"/>
                <w:szCs w:val="24"/>
              </w:rPr>
            </w:pPr>
          </w:p>
          <w:p w14:paraId="1A57FBFD" w14:textId="77777777" w:rsidR="00141268" w:rsidRDefault="00141268" w:rsidP="00A537F3">
            <w:pPr>
              <w:spacing w:after="0" w:line="240" w:lineRule="auto"/>
              <w:ind w:left="360"/>
              <w:rPr>
                <w:rFonts w:eastAsia="Times New Roman" w:cstheme="minorHAnsi"/>
                <w:color w:val="000000"/>
                <w:sz w:val="24"/>
                <w:szCs w:val="24"/>
              </w:rPr>
            </w:pPr>
          </w:p>
          <w:p w14:paraId="72710BF9" w14:textId="77777777" w:rsidR="00141268" w:rsidRDefault="00141268" w:rsidP="00A537F3">
            <w:pPr>
              <w:spacing w:after="0" w:line="240" w:lineRule="auto"/>
              <w:ind w:left="360"/>
              <w:rPr>
                <w:rFonts w:eastAsia="Times New Roman" w:cstheme="minorHAnsi"/>
                <w:color w:val="000000"/>
                <w:sz w:val="24"/>
                <w:szCs w:val="24"/>
              </w:rPr>
            </w:pPr>
          </w:p>
          <w:p w14:paraId="1FC6471F" w14:textId="77777777" w:rsidR="00141268" w:rsidRDefault="00141268" w:rsidP="00A537F3">
            <w:pPr>
              <w:spacing w:after="0" w:line="240" w:lineRule="auto"/>
              <w:ind w:left="360"/>
              <w:rPr>
                <w:rFonts w:eastAsia="Times New Roman" w:cstheme="minorHAnsi"/>
                <w:color w:val="000000"/>
                <w:sz w:val="24"/>
                <w:szCs w:val="24"/>
              </w:rPr>
            </w:pPr>
          </w:p>
          <w:p w14:paraId="1357534C" w14:textId="7397C0A4" w:rsidR="00141268" w:rsidRPr="00A537F3" w:rsidRDefault="00141268"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3A2ABB">
      <w:pPr>
        <w:rPr>
          <w:rFonts w:cstheme="minorHAnsi"/>
          <w:sz w:val="24"/>
          <w:szCs w:val="24"/>
        </w:rPr>
      </w:pPr>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E6D57" w14:textId="77777777" w:rsidR="00751001" w:rsidRDefault="00751001" w:rsidP="0009683B">
      <w:pPr>
        <w:spacing w:after="0" w:line="240" w:lineRule="auto"/>
      </w:pPr>
      <w:r>
        <w:separator/>
      </w:r>
    </w:p>
  </w:endnote>
  <w:endnote w:type="continuationSeparator" w:id="0">
    <w:p w14:paraId="7598AFAA" w14:textId="77777777" w:rsidR="00751001" w:rsidRDefault="00751001"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5620E5" w:rsidRDefault="00562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4135D6F1" w:rsidR="005620E5" w:rsidRDefault="005620E5">
        <w:pPr>
          <w:pStyle w:val="Footer"/>
          <w:jc w:val="center"/>
        </w:pPr>
        <w:r>
          <w:fldChar w:fldCharType="begin"/>
        </w:r>
        <w:r>
          <w:instrText xml:space="preserve"> PAGE   \* MERGEFORMAT </w:instrText>
        </w:r>
        <w:r>
          <w:fldChar w:fldCharType="separate"/>
        </w:r>
        <w:r w:rsidR="003A2ABB">
          <w:rPr>
            <w:noProof/>
          </w:rPr>
          <w:t>2</w:t>
        </w:r>
        <w:r>
          <w:rPr>
            <w:noProof/>
          </w:rPr>
          <w:fldChar w:fldCharType="end"/>
        </w:r>
      </w:p>
    </w:sdtContent>
  </w:sdt>
  <w:p w14:paraId="227E4D29" w14:textId="77777777" w:rsidR="005620E5" w:rsidRPr="000109E2" w:rsidRDefault="005620E5"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5620E5" w:rsidRDefault="00562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85AF" w14:textId="77777777" w:rsidR="00751001" w:rsidRDefault="00751001" w:rsidP="0009683B">
      <w:pPr>
        <w:spacing w:after="0" w:line="240" w:lineRule="auto"/>
      </w:pPr>
      <w:r>
        <w:separator/>
      </w:r>
    </w:p>
  </w:footnote>
  <w:footnote w:type="continuationSeparator" w:id="0">
    <w:p w14:paraId="0EC453C4" w14:textId="77777777" w:rsidR="00751001" w:rsidRDefault="00751001"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5620E5" w:rsidRDefault="005620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5620E5" w:rsidRPr="000109E2" w:rsidRDefault="005620E5"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5620E5" w:rsidRDefault="00562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141268"/>
    <w:rsid w:val="002B2919"/>
    <w:rsid w:val="00367D3A"/>
    <w:rsid w:val="003A2ABB"/>
    <w:rsid w:val="0043659F"/>
    <w:rsid w:val="004F5E72"/>
    <w:rsid w:val="00523297"/>
    <w:rsid w:val="005308B3"/>
    <w:rsid w:val="005620E5"/>
    <w:rsid w:val="005E6DFE"/>
    <w:rsid w:val="00643158"/>
    <w:rsid w:val="00691726"/>
    <w:rsid w:val="006A2ABC"/>
    <w:rsid w:val="006C7A8E"/>
    <w:rsid w:val="0073743B"/>
    <w:rsid w:val="00751001"/>
    <w:rsid w:val="007A0510"/>
    <w:rsid w:val="008F61BA"/>
    <w:rsid w:val="00962C3F"/>
    <w:rsid w:val="009733E2"/>
    <w:rsid w:val="00994116"/>
    <w:rsid w:val="009E600C"/>
    <w:rsid w:val="009F6453"/>
    <w:rsid w:val="00A537F3"/>
    <w:rsid w:val="00AF2F91"/>
    <w:rsid w:val="00B14BA2"/>
    <w:rsid w:val="00B17380"/>
    <w:rsid w:val="00B355E3"/>
    <w:rsid w:val="00B75277"/>
    <w:rsid w:val="00BA233A"/>
    <w:rsid w:val="00C47B5A"/>
    <w:rsid w:val="00C82DB2"/>
    <w:rsid w:val="00DB71CF"/>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2018-05-30T13:52:00Z</dcterms:created>
  <dcterms:modified xsi:type="dcterms:W3CDTF">2018-05-30T13:52:00Z</dcterms:modified>
</cp:coreProperties>
</file>