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C7F" w:rsidRPr="00686C7F" w:rsidRDefault="00EC535C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Abstract</w:t>
      </w: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EC535C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patterns</w:t>
      </w:r>
      <w:r w:rsidR="00BF2767" w:rsidRPr="00686C7F">
        <w:rPr>
          <w:rFonts w:cstheme="minorHAnsi"/>
          <w:sz w:val="24"/>
          <w:szCs w:val="24"/>
          <w:lang w:val="en-GB"/>
        </w:rPr>
        <w:t xml:space="preserve"> </w:t>
      </w: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A51982" w:rsidRDefault="00A51982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C535C" w:rsidRPr="00D34667" w:rsidRDefault="00D34667" w:rsidP="00B26CB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D4692" w:rsidRPr="00686C7F" w:rsidRDefault="00DD1A6F" w:rsidP="00B26CB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bCs/>
          <w:lang w:val="en-GB"/>
        </w:rPr>
        <w:t xml:space="preserve">Bryophytes </w:t>
      </w:r>
      <w:r w:rsidR="004D5B25" w:rsidRPr="00686C7F">
        <w:rPr>
          <w:rFonts w:asciiTheme="minorHAnsi" w:hAnsiTheme="minorHAnsi" w:cstheme="minorHAnsi"/>
          <w:bCs/>
          <w:lang w:val="en-GB"/>
        </w:rPr>
        <w:t>are</w:t>
      </w:r>
      <w:r w:rsidR="00092EE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the second </w:t>
      </w:r>
      <w:r w:rsidR="00A77A81" w:rsidRPr="00686C7F">
        <w:rPr>
          <w:rFonts w:asciiTheme="minorHAnsi" w:hAnsiTheme="minorHAnsi" w:cstheme="minorHAnsi"/>
          <w:bCs/>
          <w:lang w:val="en-GB"/>
        </w:rPr>
        <w:t>biggest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 species group within the </w:t>
      </w:r>
      <w:r w:rsidR="004D5B25" w:rsidRPr="00686C7F">
        <w:rPr>
          <w:rFonts w:asciiTheme="minorHAnsi" w:hAnsiTheme="minorHAnsi" w:cstheme="minorHAnsi"/>
          <w:bCs/>
          <w:lang w:val="en-GB"/>
        </w:rPr>
        <w:t>plant kingdom behind the</w:t>
      </w:r>
      <w:r w:rsidR="00A77A81" w:rsidRPr="00686C7F">
        <w:rPr>
          <w:rFonts w:asciiTheme="minorHAnsi" w:hAnsiTheme="minorHAnsi" w:cstheme="minorHAnsi"/>
          <w:bCs/>
          <w:lang w:val="en-GB"/>
        </w:rPr>
        <w:t xml:space="preserve"> much larger</w:t>
      </w:r>
      <w:r w:rsidR="004D5B25" w:rsidRPr="00686C7F">
        <w:rPr>
          <w:rFonts w:asciiTheme="minorHAnsi" w:hAnsiTheme="minorHAnsi" w:cstheme="minorHAnsi"/>
          <w:bCs/>
          <w:lang w:val="en-GB"/>
        </w:rPr>
        <w:t xml:space="preserve"> angiosperms (</w:t>
      </w:r>
      <w:r w:rsidR="004D5B25" w:rsidRPr="00686C7F">
        <w:rPr>
          <w:rFonts w:asciiTheme="minorHAnsi" w:hAnsiTheme="minorHAnsi" w:cstheme="minorHAnsi"/>
          <w:smallCaps/>
          <w:lang w:val="en-GB"/>
        </w:rPr>
        <w:t>Crosby</w:t>
      </w:r>
      <w:r w:rsidR="00F46282" w:rsidRPr="00686C7F">
        <w:rPr>
          <w:rFonts w:asciiTheme="minorHAnsi" w:hAnsiTheme="minorHAnsi" w:cstheme="minorHAnsi"/>
          <w:smallCaps/>
          <w:lang w:val="en-GB"/>
        </w:rPr>
        <w:t xml:space="preserve"> et. al.</w:t>
      </w:r>
      <w:r w:rsidR="004D5B25" w:rsidRPr="00686C7F">
        <w:rPr>
          <w:rFonts w:asciiTheme="minorHAnsi" w:hAnsiTheme="minorHAnsi" w:cstheme="minorHAnsi"/>
          <w:smallCaps/>
          <w:lang w:val="en-GB"/>
        </w:rPr>
        <w:t xml:space="preserve">  1999</w:t>
      </w:r>
      <w:r w:rsidR="00445E1A" w:rsidRPr="00686C7F">
        <w:rPr>
          <w:rFonts w:asciiTheme="minorHAnsi" w:hAnsiTheme="minorHAnsi" w:cstheme="minorHAnsi"/>
          <w:smallCaps/>
          <w:lang w:val="en-GB"/>
        </w:rPr>
        <w:t xml:space="preserve">, 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>Frahm</w:t>
      </w:r>
      <w:r w:rsidR="00F46282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&amp; Frey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1992</w:t>
      </w:r>
      <w:r w:rsidR="004D5B25" w:rsidRPr="00686C7F">
        <w:rPr>
          <w:rFonts w:asciiTheme="minorHAnsi" w:hAnsiTheme="minorHAnsi" w:cstheme="minorHAnsi"/>
          <w:bCs/>
          <w:lang w:val="en-GB"/>
        </w:rPr>
        <w:t>)</w:t>
      </w:r>
      <w:r w:rsidR="00E5474A" w:rsidRPr="00686C7F">
        <w:rPr>
          <w:rFonts w:asciiTheme="minorHAnsi" w:hAnsiTheme="minorHAnsi" w:cstheme="minorHAnsi"/>
          <w:bCs/>
          <w:lang w:val="en-GB"/>
        </w:rPr>
        <w:t>.</w:t>
      </w:r>
      <w:r w:rsidRPr="00686C7F">
        <w:rPr>
          <w:rFonts w:asciiTheme="minorHAnsi" w:hAnsiTheme="minorHAnsi" w:cstheme="minorHAnsi"/>
          <w:bCs/>
          <w:lang w:val="en-GB"/>
        </w:rPr>
        <w:t xml:space="preserve"> There are</w:t>
      </w:r>
      <w:r w:rsidR="00F46282" w:rsidRPr="00686C7F">
        <w:rPr>
          <w:rFonts w:asciiTheme="minorHAnsi" w:hAnsiTheme="minorHAnsi" w:cstheme="minorHAnsi"/>
          <w:bCs/>
          <w:lang w:val="en-GB"/>
        </w:rPr>
        <w:t xml:space="preserve"> approximately</w:t>
      </w:r>
      <w:r w:rsidRPr="00686C7F">
        <w:rPr>
          <w:rFonts w:asciiTheme="minorHAnsi" w:hAnsiTheme="minorHAnsi" w:cstheme="minorHAnsi"/>
          <w:bCs/>
          <w:lang w:val="en-GB"/>
        </w:rPr>
        <w:t xml:space="preserve"> 25,000 species taxonomically divided into hornworths (</w:t>
      </w:r>
      <w:r w:rsidRPr="00686C7F">
        <w:rPr>
          <w:rFonts w:asciiTheme="minorHAnsi" w:hAnsiTheme="minorHAnsi" w:cstheme="minorHAnsi"/>
          <w:bCs/>
          <w:i/>
          <w:lang w:val="en-GB"/>
        </w:rPr>
        <w:t>Anthocerotopsida</w:t>
      </w:r>
      <w:r w:rsidRPr="00686C7F">
        <w:rPr>
          <w:rFonts w:asciiTheme="minorHAnsi" w:hAnsiTheme="minorHAnsi" w:cstheme="minorHAnsi"/>
          <w:bCs/>
          <w:lang w:val="en-GB"/>
        </w:rPr>
        <w:t>),</w:t>
      </w:r>
      <w:r w:rsidR="0014576E" w:rsidRPr="00686C7F">
        <w:rPr>
          <w:rFonts w:asciiTheme="minorHAnsi" w:hAnsiTheme="minorHAnsi" w:cstheme="minorHAnsi"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two classes of the liverworts (</w:t>
      </w:r>
      <w:r w:rsidRPr="00686C7F">
        <w:rPr>
          <w:rFonts w:asciiTheme="minorHAnsi" w:hAnsiTheme="minorHAnsi" w:cstheme="minorHAnsi"/>
          <w:bCs/>
          <w:i/>
          <w:lang w:val="en-GB"/>
        </w:rPr>
        <w:t>Marchantiopsida, Jungermanniopsida</w:t>
      </w:r>
      <w:r w:rsidRPr="00686C7F">
        <w:rPr>
          <w:rFonts w:asciiTheme="minorHAnsi" w:hAnsiTheme="minorHAnsi" w:cstheme="minorHAnsi"/>
          <w:bCs/>
          <w:lang w:val="en-GB"/>
        </w:rPr>
        <w:t>) and the mosses (</w:t>
      </w:r>
      <w:r w:rsidRPr="00686C7F">
        <w:rPr>
          <w:rFonts w:asciiTheme="minorHAnsi" w:hAnsiTheme="minorHAnsi" w:cstheme="minorHAnsi"/>
          <w:bCs/>
          <w:i/>
          <w:lang w:val="en-GB"/>
        </w:rPr>
        <w:t>Bryopsida</w:t>
      </w:r>
      <w:r w:rsidRPr="00686C7F">
        <w:rPr>
          <w:rFonts w:asciiTheme="minorHAnsi" w:hAnsiTheme="minorHAnsi" w:cstheme="minorHAnsi"/>
          <w:bCs/>
          <w:lang w:val="en-GB"/>
        </w:rPr>
        <w:t>)</w:t>
      </w:r>
      <w:r w:rsidR="005E460B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(</w:t>
      </w:r>
      <w:r w:rsidRPr="00686C7F">
        <w:rPr>
          <w:rFonts w:asciiTheme="minorHAnsi" w:hAnsiTheme="minorHAnsi" w:cstheme="minorHAnsi"/>
          <w:bCs/>
          <w:smallCaps/>
          <w:lang w:val="en-GB"/>
        </w:rPr>
        <w:t>Zechmeister</w:t>
      </w:r>
      <w:r w:rsidR="00F46282" w:rsidRPr="00686C7F">
        <w:rPr>
          <w:rFonts w:asciiTheme="minorHAnsi" w:hAnsiTheme="minorHAnsi" w:cstheme="minorHAnsi"/>
          <w:bCs/>
          <w:smallCaps/>
          <w:lang w:val="en-GB"/>
        </w:rPr>
        <w:t>,</w:t>
      </w:r>
      <w:r w:rsidR="00F46282" w:rsidRPr="00686C7F">
        <w:rPr>
          <w:rFonts w:asciiTheme="minorHAnsi" w:hAnsiTheme="minorHAnsi" w:cstheme="minorHAnsi"/>
          <w:smallCaps/>
          <w:shd w:val="clear" w:color="auto" w:fill="FFFFFF"/>
          <w:lang w:val="en-US"/>
        </w:rPr>
        <w:t xml:space="preserve"> Grodzinska &amp; Szarek Lukaszewska</w:t>
      </w:r>
      <w:r w:rsidRPr="00686C7F">
        <w:rPr>
          <w:rFonts w:asciiTheme="minorHAnsi" w:hAnsiTheme="minorHAnsi" w:cstheme="minorHAnsi"/>
          <w:bCs/>
          <w:smallCaps/>
          <w:lang w:val="en-GB"/>
        </w:rPr>
        <w:t xml:space="preserve"> 2003</w:t>
      </w:r>
      <w:r w:rsidRPr="00686C7F">
        <w:rPr>
          <w:rFonts w:asciiTheme="minorHAnsi" w:hAnsiTheme="minorHAnsi" w:cstheme="minorHAnsi"/>
          <w:bCs/>
          <w:lang w:val="en-GB"/>
        </w:rPr>
        <w:t>).</w:t>
      </w:r>
      <w:r w:rsidR="001B1838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Unlike many other plants bryophytes can reproduce both sexually and vegetative </w:t>
      </w:r>
      <w:r w:rsidR="007D4692" w:rsidRPr="00686C7F">
        <w:rPr>
          <w:rFonts w:asciiTheme="minorHAnsi" w:hAnsiTheme="minorHAnsi" w:cstheme="minorHAnsi"/>
          <w:lang w:val="en-GB"/>
        </w:rPr>
        <w:t>(</w:t>
      </w:r>
      <w:r w:rsidR="007D4692" w:rsidRPr="00686C7F">
        <w:rPr>
          <w:rFonts w:asciiTheme="minorHAnsi" w:hAnsiTheme="minorHAnsi" w:cstheme="minorHAnsi"/>
          <w:smallCaps/>
          <w:lang w:val="en-GB"/>
        </w:rPr>
        <w:t>Frey &amp; Kürschner 2011, Mishler 1985)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. </w:t>
      </w:r>
      <w:r w:rsidR="006D32D9" w:rsidRPr="00686C7F">
        <w:rPr>
          <w:rFonts w:asciiTheme="minorHAnsi" w:hAnsiTheme="minorHAnsi" w:cstheme="minorHAnsi"/>
          <w:lang w:val="en-GB"/>
        </w:rPr>
        <w:t>Recent researches</w:t>
      </w:r>
      <w:r w:rsidR="0014576E" w:rsidRPr="00686C7F">
        <w:rPr>
          <w:rFonts w:asciiTheme="minorHAnsi" w:hAnsiTheme="minorHAnsi" w:cstheme="minorHAnsi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686C7F">
        <w:rPr>
          <w:rFonts w:asciiTheme="minorHAnsi" w:hAnsiTheme="minorHAnsi" w:cstheme="minorHAnsi"/>
          <w:smallCaps/>
          <w:lang w:val="en-GB"/>
        </w:rPr>
        <w:t>Turetsky et. al. 2012, Gerson 1969</w:t>
      </w:r>
      <w:r w:rsidR="00694D39" w:rsidRPr="00686C7F">
        <w:rPr>
          <w:rFonts w:asciiTheme="minorHAnsi" w:hAnsiTheme="minorHAnsi" w:cstheme="minorHAnsi"/>
          <w:smallCaps/>
          <w:lang w:val="en-GB"/>
        </w:rPr>
        <w:t>,</w:t>
      </w:r>
      <w:r w:rsidR="00694D39" w:rsidRPr="00686C7F">
        <w:rPr>
          <w:rFonts w:asciiTheme="minorHAnsi" w:hAnsiTheme="minorHAnsi" w:cstheme="minorHAnsi"/>
          <w:lang w:val="en-GB"/>
        </w:rPr>
        <w:t xml:space="preserve"> (</w:t>
      </w:r>
      <w:r w:rsidR="00694D39" w:rsidRPr="00686C7F">
        <w:rPr>
          <w:rFonts w:asciiTheme="minorHAnsi" w:hAnsiTheme="minorHAnsi" w:cstheme="minorHAnsi"/>
          <w:smallCaps/>
          <w:lang w:val="en-GB"/>
        </w:rPr>
        <w:t>Gignac 2001</w:t>
      </w:r>
      <w:r w:rsidR="0014576E" w:rsidRPr="00686C7F">
        <w:rPr>
          <w:rFonts w:asciiTheme="minorHAnsi" w:hAnsiTheme="minorHAnsi" w:cstheme="minorHAnsi"/>
          <w:smallCaps/>
          <w:lang w:val="en-GB"/>
        </w:rPr>
        <w:t>)</w:t>
      </w:r>
      <w:r w:rsidR="0014576E" w:rsidRPr="00686C7F">
        <w:rPr>
          <w:rFonts w:asciiTheme="minorHAnsi" w:hAnsiTheme="minorHAnsi" w:cstheme="minorHAnsi"/>
          <w:lang w:val="en-GB"/>
        </w:rPr>
        <w:t xml:space="preserve">. </w:t>
      </w:r>
      <w:r w:rsidR="0026367B" w:rsidRPr="00686C7F">
        <w:rPr>
          <w:rFonts w:asciiTheme="minorHAnsi" w:hAnsiTheme="minorHAnsi" w:cstheme="minorHAnsi"/>
          <w:lang w:val="en-GB"/>
        </w:rPr>
        <w:t>T</w:t>
      </w:r>
      <w:r w:rsidR="00B07E64" w:rsidRPr="00686C7F">
        <w:rPr>
          <w:rFonts w:asciiTheme="minorHAnsi" w:hAnsiTheme="minorHAnsi" w:cstheme="minorHAnsi"/>
          <w:lang w:val="en-GB"/>
        </w:rPr>
        <w:t>heir role as the simplest t</w:t>
      </w:r>
      <w:r w:rsidR="005E460B" w:rsidRPr="00686C7F">
        <w:rPr>
          <w:rFonts w:asciiTheme="minorHAnsi" w:hAnsiTheme="minorHAnsi" w:cstheme="minorHAnsi"/>
          <w:lang w:val="en-GB"/>
        </w:rPr>
        <w:t>errestrial plant puts them</w:t>
      </w:r>
      <w:r w:rsidR="00B07E64" w:rsidRPr="00686C7F">
        <w:rPr>
          <w:rFonts w:asciiTheme="minorHAnsi" w:hAnsiTheme="minorHAnsi" w:cstheme="minorHAnsi"/>
          <w:lang w:val="en-GB"/>
        </w:rPr>
        <w:t xml:space="preserve"> in the spotlight of research which tries to draw back the</w:t>
      </w:r>
      <w:r w:rsidR="0026367B" w:rsidRPr="00686C7F">
        <w:rPr>
          <w:rFonts w:asciiTheme="minorHAnsi" w:hAnsiTheme="minorHAnsi" w:cstheme="minorHAnsi"/>
          <w:lang w:val="en-GB"/>
        </w:rPr>
        <w:t xml:space="preserve"> lines</w:t>
      </w:r>
      <w:r w:rsidR="00EC0724" w:rsidRPr="00686C7F">
        <w:rPr>
          <w:rFonts w:asciiTheme="minorHAnsi" w:hAnsiTheme="minorHAnsi" w:cstheme="minorHAnsi"/>
          <w:lang w:val="en-GB"/>
        </w:rPr>
        <w:t xml:space="preserve"> of</w:t>
      </w:r>
      <w:r w:rsidR="0026367B" w:rsidRPr="00686C7F">
        <w:rPr>
          <w:rFonts w:asciiTheme="minorHAnsi" w:hAnsiTheme="minorHAnsi" w:cstheme="minorHAnsi"/>
          <w:lang w:val="en-GB"/>
        </w:rPr>
        <w:t xml:space="preserve"> plant-evolution</w:t>
      </w:r>
      <w:r w:rsidR="00B07E64" w:rsidRPr="00686C7F">
        <w:rPr>
          <w:rFonts w:asciiTheme="minorHAnsi" w:hAnsiTheme="minorHAnsi" w:cstheme="minorHAnsi"/>
          <w:lang w:val="en-GB"/>
        </w:rPr>
        <w:t xml:space="preserve"> from aquatic to terrestrial habitats (</w:t>
      </w:r>
      <w:r w:rsidR="00B07E64" w:rsidRPr="00686C7F">
        <w:rPr>
          <w:rFonts w:asciiTheme="minorHAnsi" w:hAnsiTheme="minorHAnsi" w:cstheme="minorHAnsi"/>
          <w:smallCaps/>
          <w:lang w:val="en-GB"/>
        </w:rPr>
        <w:t>Cove, Knight &amp; Lamparter 1997)</w:t>
      </w:r>
      <w:r w:rsidR="00B07E64" w:rsidRPr="00686C7F">
        <w:rPr>
          <w:rFonts w:asciiTheme="minorHAnsi" w:hAnsiTheme="minorHAnsi" w:cstheme="minorHAnsi"/>
          <w:lang w:val="en-GB"/>
        </w:rPr>
        <w:t>.</w:t>
      </w:r>
      <w:r w:rsidR="005E460B" w:rsidRPr="00686C7F">
        <w:rPr>
          <w:rFonts w:asciiTheme="minorHAnsi" w:hAnsiTheme="minorHAnsi" w:cstheme="minorHAnsi"/>
          <w:lang w:val="en-GB"/>
        </w:rPr>
        <w:t xml:space="preserve"> Bryophytes lately interested researchers for many applications:</w:t>
      </w:r>
      <w:r w:rsidR="00C17541" w:rsidRPr="00686C7F">
        <w:rPr>
          <w:rFonts w:asciiTheme="minorHAnsi" w:hAnsiTheme="minorHAnsi" w:cstheme="minorHAnsi"/>
          <w:lang w:val="en-GB"/>
        </w:rPr>
        <w:t xml:space="preserve"> Mosses were successfully used as </w:t>
      </w:r>
      <w:r w:rsidR="00A24143" w:rsidRPr="00686C7F">
        <w:rPr>
          <w:rFonts w:asciiTheme="minorHAnsi" w:hAnsiTheme="minorHAnsi" w:cstheme="minorHAnsi"/>
          <w:lang w:val="en-GB"/>
        </w:rPr>
        <w:t>accumulation indicators</w:t>
      </w:r>
      <w:r w:rsidR="00C17541" w:rsidRPr="00686C7F">
        <w:rPr>
          <w:rFonts w:asciiTheme="minorHAnsi" w:hAnsiTheme="minorHAnsi" w:cstheme="minorHAnsi"/>
          <w:lang w:val="en-GB"/>
        </w:rPr>
        <w:t xml:space="preserve"> for pollutants like </w:t>
      </w:r>
      <w:r w:rsidR="00A24143" w:rsidRPr="00686C7F">
        <w:rPr>
          <w:rFonts w:asciiTheme="minorHAnsi" w:hAnsiTheme="minorHAnsi" w:cstheme="minorHAnsi"/>
          <w:lang w:val="en-GB"/>
        </w:rPr>
        <w:t>trace metals, heavy metals, radionucleides and for toxic organic compounds (</w:t>
      </w:r>
      <w:r w:rsidR="00A24143" w:rsidRPr="00686C7F">
        <w:rPr>
          <w:rFonts w:asciiTheme="minorHAnsi" w:hAnsiTheme="minorHAnsi" w:cstheme="minorHAnsi"/>
          <w:smallCaps/>
          <w:lang w:val="en-GB"/>
        </w:rPr>
        <w:t xml:space="preserve">Giordano et. Al. 2005, Harmens et. al.2010, Nentwig et. Al. 2009, 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>Zechmeister,</w:t>
      </w:r>
      <w:r w:rsidR="00A24143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 xml:space="preserve"> Grodzinska &amp; Szarek Lukaszewska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 xml:space="preserve"> 2003).</w:t>
      </w:r>
      <w:r w:rsidR="00203DA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E460B" w:rsidRPr="00686C7F">
        <w:rPr>
          <w:rFonts w:asciiTheme="minorHAnsi" w:hAnsiTheme="minorHAnsi" w:cstheme="minorHAnsi"/>
          <w:bCs/>
          <w:lang w:val="en-GB"/>
        </w:rPr>
        <w:t>Forest integrity research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puts much effort in research because the irreplaceable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 and vulnerable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role of mosses in healthy forest habitats is endangered by actual for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est management practices </w:t>
      </w:r>
      <w:r w:rsidR="00694D39" w:rsidRPr="00686C7F">
        <w:rPr>
          <w:rFonts w:asciiTheme="minorHAnsi" w:hAnsiTheme="minorHAnsi" w:cstheme="minorHAnsi"/>
          <w:lang w:val="en-GB"/>
        </w:rPr>
        <w:t>(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Fenton 2005, Frego 2007, </w:t>
      </w:r>
      <w:r w:rsidR="00C740D7" w:rsidRPr="00686C7F">
        <w:rPr>
          <w:rFonts w:asciiTheme="minorHAnsi" w:hAnsiTheme="minorHAnsi" w:cstheme="minorHAnsi"/>
          <w:smallCaps/>
          <w:lang w:val="en-GB"/>
        </w:rPr>
        <w:t>Mezaka, Brūmelis &amp; Piterāns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 2012</w:t>
      </w:r>
      <w:r w:rsidR="00805A1F" w:rsidRPr="00686C7F">
        <w:rPr>
          <w:rFonts w:asciiTheme="minorHAnsi" w:hAnsiTheme="minorHAnsi" w:cstheme="minorHAnsi"/>
          <w:smallCaps/>
          <w:lang w:val="en-GB"/>
        </w:rPr>
        <w:t>, Peck 2006</w:t>
      </w:r>
      <w:r w:rsidR="00694D39" w:rsidRPr="00686C7F">
        <w:rPr>
          <w:rFonts w:asciiTheme="minorHAnsi" w:hAnsiTheme="minorHAnsi" w:cstheme="minorHAnsi"/>
          <w:smallCaps/>
          <w:lang w:val="en-GB"/>
        </w:rPr>
        <w:t>)</w:t>
      </w:r>
      <w:r w:rsidR="00694D39" w:rsidRPr="00686C7F">
        <w:rPr>
          <w:rFonts w:asciiTheme="minorHAnsi" w:hAnsiTheme="minorHAnsi" w:cstheme="minorHAnsi"/>
          <w:bCs/>
          <w:lang w:val="en-GB"/>
        </w:rPr>
        <w:t>.</w:t>
      </w:r>
      <w:r w:rsidR="00C740D7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6D32D9" w:rsidRPr="00686C7F">
        <w:rPr>
          <w:rFonts w:asciiTheme="minorHAnsi" w:hAnsiTheme="minorHAnsi" w:cstheme="minorHAnsi"/>
          <w:bCs/>
          <w:lang w:val="en-GB"/>
        </w:rPr>
        <w:t>And their vulnerability</w:t>
      </w:r>
      <w:r w:rsidR="00C5272A" w:rsidRPr="00686C7F">
        <w:rPr>
          <w:rFonts w:asciiTheme="minorHAnsi" w:hAnsiTheme="minorHAnsi" w:cstheme="minorHAnsi"/>
          <w:bCs/>
          <w:lang w:val="en-GB"/>
        </w:rPr>
        <w:t xml:space="preserve"> to </w:t>
      </w:r>
      <w:r w:rsidR="00C5272A" w:rsidRPr="00686C7F">
        <w:rPr>
          <w:rFonts w:asciiTheme="minorHAnsi" w:hAnsiTheme="minorHAnsi" w:cstheme="minorHAnsi"/>
          <w:lang w:val="en-GB"/>
        </w:rPr>
        <w:t>ab</w:t>
      </w:r>
      <w:r w:rsidR="006D32D9" w:rsidRPr="00686C7F">
        <w:rPr>
          <w:rFonts w:asciiTheme="minorHAnsi" w:hAnsiTheme="minorHAnsi" w:cstheme="minorHAnsi"/>
          <w:lang w:val="en-GB"/>
        </w:rPr>
        <w:t>iotic environmental stress</w:t>
      </w:r>
      <w:r w:rsidR="00C5272A" w:rsidRPr="00686C7F">
        <w:rPr>
          <w:rFonts w:asciiTheme="minorHAnsi" w:hAnsiTheme="minorHAnsi" w:cstheme="minorHAnsi"/>
          <w:lang w:val="en-GB"/>
        </w:rPr>
        <w:t xml:space="preserve"> makes them a promising indicator species for global change research (</w:t>
      </w:r>
      <w:r w:rsidR="00C740D7" w:rsidRPr="00686C7F">
        <w:rPr>
          <w:rFonts w:asciiTheme="minorHAnsi" w:hAnsiTheme="minorHAnsi" w:cstheme="minorHAnsi"/>
          <w:smallCaps/>
          <w:lang w:val="en-GB"/>
        </w:rPr>
        <w:t xml:space="preserve">During 1979, Gignac 2001, </w:t>
      </w:r>
      <w:r w:rsidR="00C5272A" w:rsidRPr="00686C7F">
        <w:rPr>
          <w:rFonts w:asciiTheme="minorHAnsi" w:hAnsiTheme="minorHAnsi" w:cstheme="minorHAnsi"/>
          <w:smallCaps/>
          <w:lang w:val="en-GB"/>
        </w:rPr>
        <w:t>Ogwu 2019</w:t>
      </w:r>
      <w:r w:rsidR="00C740D7" w:rsidRPr="00686C7F">
        <w:rPr>
          <w:rFonts w:asciiTheme="minorHAnsi" w:hAnsiTheme="minorHAnsi" w:cstheme="minorHAnsi"/>
          <w:smallCaps/>
          <w:lang w:val="en-GB"/>
        </w:rPr>
        <w:t>).</w:t>
      </w:r>
      <w:r w:rsidR="007D4692" w:rsidRPr="00686C7F">
        <w:rPr>
          <w:rFonts w:asciiTheme="minorHAnsi" w:hAnsiTheme="minorHAnsi" w:cstheme="minorHAnsi"/>
          <w:lang w:val="en-GB"/>
        </w:rPr>
        <w:t xml:space="preserve"> Even their antifungal and antifeedant contents find use in the cosmetic industry (</w:t>
      </w:r>
      <w:r w:rsidR="007D4692" w:rsidRPr="00686C7F">
        <w:rPr>
          <w:rFonts w:asciiTheme="minorHAnsi" w:hAnsiTheme="minorHAnsi" w:cstheme="minorHAnsi"/>
          <w:smallCaps/>
          <w:lang w:val="en-GB"/>
        </w:rPr>
        <w:t>Frahm 2004</w:t>
      </w:r>
      <w:r w:rsidR="007D4692" w:rsidRPr="00686C7F">
        <w:rPr>
          <w:rFonts w:asciiTheme="minorHAnsi" w:hAnsiTheme="minorHAnsi" w:cstheme="minorHAnsi"/>
          <w:lang w:val="en-GB"/>
        </w:rPr>
        <w:t xml:space="preserve">). </w:t>
      </w:r>
      <w:r w:rsidR="004B5574" w:rsidRPr="00686C7F">
        <w:rPr>
          <w:rFonts w:asciiTheme="minorHAnsi" w:hAnsiTheme="minorHAnsi" w:cstheme="minorHAnsi"/>
          <w:bCs/>
          <w:lang w:val="en-GB"/>
        </w:rPr>
        <w:t>Because of their small size compared to other plants, bryophytes never truly stood in the focus of nature preservation measures 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Drehwald 2013, </w:t>
      </w:r>
      <w:r w:rsidR="004B5574" w:rsidRPr="00686C7F">
        <w:rPr>
          <w:rFonts w:asciiTheme="minorHAnsi" w:hAnsiTheme="minorHAnsi" w:cstheme="minorHAnsi"/>
          <w:lang w:val="en-GB"/>
        </w:rPr>
        <w:t>(</w:t>
      </w:r>
      <w:r w:rsidR="004B5574" w:rsidRPr="00686C7F">
        <w:rPr>
          <w:rFonts w:asciiTheme="minorHAnsi" w:hAnsiTheme="minorHAnsi" w:cstheme="minorHAnsi"/>
          <w:smallCaps/>
          <w:lang w:val="en-GB"/>
        </w:rPr>
        <w:t xml:space="preserve">Furness &amp; Grime 1982). </w:t>
      </w:r>
      <w:r w:rsidR="00C0776D" w:rsidRPr="00686C7F">
        <w:rPr>
          <w:rFonts w:asciiTheme="minorHAnsi" w:hAnsiTheme="minorHAnsi" w:cstheme="minorHAnsi"/>
          <w:lang w:val="en-GB"/>
        </w:rPr>
        <w:t>“</w:t>
      </w:r>
      <w:r w:rsidR="00A24143" w:rsidRPr="00686C7F">
        <w:rPr>
          <w:rFonts w:asciiTheme="minorHAnsi" w:hAnsiTheme="minorHAnsi" w:cstheme="minorHAnsi"/>
          <w:lang w:val="en-GB"/>
        </w:rPr>
        <w:t>The progress in moss taxonomy is years behind that in vascular plants</w:t>
      </w:r>
      <w:r w:rsidR="00C0776D" w:rsidRPr="00686C7F">
        <w:rPr>
          <w:rFonts w:asciiTheme="minorHAnsi" w:hAnsiTheme="minorHAnsi" w:cstheme="minorHAnsi"/>
          <w:lang w:val="en-GB"/>
        </w:rPr>
        <w:t xml:space="preserve"> [</w:t>
      </w:r>
      <w:r w:rsidR="00A24143" w:rsidRPr="00686C7F">
        <w:rPr>
          <w:rFonts w:asciiTheme="minorHAnsi" w:hAnsiTheme="minorHAnsi" w:cstheme="minorHAnsi"/>
          <w:lang w:val="en-GB"/>
        </w:rPr>
        <w:t>...</w:t>
      </w:r>
      <w:r w:rsidR="00C0776D" w:rsidRPr="00686C7F">
        <w:rPr>
          <w:rFonts w:asciiTheme="minorHAnsi" w:hAnsiTheme="minorHAnsi" w:cstheme="minorHAnsi"/>
          <w:lang w:val="en-GB"/>
        </w:rPr>
        <w:t>]</w:t>
      </w:r>
      <w:r w:rsidR="00A24143" w:rsidRPr="00686C7F">
        <w:rPr>
          <w:rFonts w:asciiTheme="minorHAnsi" w:hAnsiTheme="minorHAnsi" w:cstheme="minorHAnsi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686C7F">
        <w:rPr>
          <w:rFonts w:asciiTheme="minorHAnsi" w:hAnsiTheme="minorHAnsi" w:cstheme="minorHAnsi"/>
          <w:lang w:val="en-GB"/>
        </w:rPr>
        <w:t xml:space="preserve"> [...]</w:t>
      </w:r>
      <w:r w:rsidR="00203DA4" w:rsidRPr="00686C7F">
        <w:rPr>
          <w:rFonts w:asciiTheme="minorHAnsi" w:hAnsiTheme="minorHAnsi" w:cstheme="minorHAnsi"/>
          <w:lang w:val="en-GB"/>
        </w:rPr>
        <w:t xml:space="preserve"> while a large part of the </w:t>
      </w:r>
      <w:r w:rsidR="00C0776D" w:rsidRPr="00686C7F">
        <w:rPr>
          <w:rFonts w:asciiTheme="minorHAnsi" w:hAnsiTheme="minorHAnsi" w:cstheme="minorHAnsi"/>
          <w:lang w:val="en-GB"/>
        </w:rPr>
        <w:t>southern hemisphere</w:t>
      </w:r>
      <w:r w:rsidR="00203DA4" w:rsidRPr="00686C7F">
        <w:rPr>
          <w:rFonts w:asciiTheme="minorHAnsi" w:hAnsiTheme="minorHAnsi" w:cstheme="minorHAnsi"/>
          <w:lang w:val="en-GB"/>
        </w:rPr>
        <w:t xml:space="preserve"> still remain</w:t>
      </w:r>
      <w:r w:rsidR="00C0776D" w:rsidRPr="00686C7F">
        <w:rPr>
          <w:rFonts w:asciiTheme="minorHAnsi" w:hAnsiTheme="minorHAnsi" w:cstheme="minorHAnsi"/>
          <w:lang w:val="en-GB"/>
        </w:rPr>
        <w:t>s undiscovered.</w:t>
      </w:r>
      <w:r w:rsidR="00A24143" w:rsidRPr="00686C7F">
        <w:rPr>
          <w:rFonts w:asciiTheme="minorHAnsi" w:hAnsiTheme="minorHAnsi" w:cstheme="minorHAnsi"/>
          <w:lang w:val="en-GB"/>
        </w:rPr>
        <w:t>”</w:t>
      </w:r>
      <w:r w:rsidR="00C0776D" w:rsidRPr="00686C7F">
        <w:rPr>
          <w:rFonts w:asciiTheme="minorHAnsi" w:hAnsiTheme="minorHAnsi" w:cstheme="minorHAnsi"/>
          <w:lang w:val="en-GB"/>
        </w:rPr>
        <w:t xml:space="preserve"> (</w:t>
      </w:r>
      <w:r w:rsidR="00C0776D" w:rsidRPr="00686C7F">
        <w:rPr>
          <w:rFonts w:asciiTheme="minorHAnsi" w:hAnsiTheme="minorHAnsi" w:cstheme="minorHAnsi"/>
          <w:smallCaps/>
          <w:lang w:val="en-GB"/>
        </w:rPr>
        <w:t>Anderson 1963</w:t>
      </w:r>
      <w:r w:rsidR="00C0776D" w:rsidRPr="00686C7F">
        <w:rPr>
          <w:rFonts w:asciiTheme="minorHAnsi" w:hAnsiTheme="minorHAnsi" w:cstheme="minorHAnsi"/>
          <w:lang w:val="en-GB"/>
        </w:rPr>
        <w:t>). Even in the twenty first century</w:t>
      </w:r>
      <w:r w:rsidR="006D32D9" w:rsidRPr="00686C7F">
        <w:rPr>
          <w:rFonts w:asciiTheme="minorHAnsi" w:hAnsiTheme="minorHAnsi" w:cstheme="minorHAnsi"/>
          <w:lang w:val="en-GB"/>
        </w:rPr>
        <w:t xml:space="preserve"> there are</w:t>
      </w:r>
      <w:r w:rsidR="00C0776D" w:rsidRPr="00686C7F">
        <w:rPr>
          <w:rFonts w:asciiTheme="minorHAnsi" w:hAnsiTheme="minorHAnsi" w:cstheme="minorHAnsi"/>
          <w:lang w:val="en-GB"/>
        </w:rPr>
        <w:t xml:space="preserve"> huge distribution gaps</w:t>
      </w:r>
      <w:r w:rsidR="004061E0" w:rsidRPr="00686C7F">
        <w:rPr>
          <w:rFonts w:asciiTheme="minorHAnsi" w:hAnsiTheme="minorHAnsi" w:cstheme="minorHAnsi"/>
          <w:lang w:val="en-GB"/>
        </w:rPr>
        <w:t xml:space="preserve"> of common species</w:t>
      </w:r>
      <w:r w:rsidR="006C556E" w:rsidRPr="00686C7F">
        <w:rPr>
          <w:rFonts w:asciiTheme="minorHAnsi" w:hAnsiTheme="minorHAnsi" w:cstheme="minorHAnsi"/>
          <w:lang w:val="en-GB"/>
        </w:rPr>
        <w:t xml:space="preserve"> (based on missing Data)</w:t>
      </w:r>
      <w:r w:rsidR="007D4692" w:rsidRPr="00686C7F">
        <w:rPr>
          <w:rFonts w:asciiTheme="minorHAnsi" w:hAnsiTheme="minorHAnsi" w:cstheme="minorHAnsi"/>
          <w:lang w:val="en-GB"/>
        </w:rPr>
        <w:t xml:space="preserve"> in</w:t>
      </w:r>
      <w:r w:rsidR="00C0776D" w:rsidRPr="00686C7F">
        <w:rPr>
          <w:rFonts w:asciiTheme="minorHAnsi" w:hAnsiTheme="minorHAnsi" w:cstheme="minorHAnsi"/>
          <w:lang w:val="en-GB"/>
        </w:rPr>
        <w:t xml:space="preserve"> Germany which represents t</w:t>
      </w:r>
      <w:r w:rsidR="007D4692" w:rsidRPr="00686C7F">
        <w:rPr>
          <w:rFonts w:asciiTheme="minorHAnsi" w:hAnsiTheme="minorHAnsi" w:cstheme="minorHAnsi"/>
          <w:lang w:val="en-GB"/>
        </w:rPr>
        <w:t>he one of the most studied countries</w:t>
      </w:r>
      <w:r w:rsidR="00C0776D" w:rsidRPr="00686C7F">
        <w:rPr>
          <w:rFonts w:asciiTheme="minorHAnsi" w:hAnsiTheme="minorHAnsi" w:cstheme="minorHAnsi"/>
          <w:lang w:val="en-GB"/>
        </w:rPr>
        <w:t xml:space="preserve"> in bryophyte research (</w:t>
      </w:r>
      <w:r w:rsidR="00C0776D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>Meinunger &amp; Schröder 2007)</w:t>
      </w:r>
      <w:r w:rsidR="00C0776D" w:rsidRPr="00686C7F">
        <w:rPr>
          <w:rFonts w:asciiTheme="minorHAnsi" w:hAnsiTheme="minorHAnsi" w:cstheme="minorHAnsi"/>
          <w:lang w:val="en-GB"/>
        </w:rPr>
        <w:t>.</w:t>
      </w:r>
      <w:r w:rsidR="004061E0" w:rsidRPr="00686C7F">
        <w:rPr>
          <w:rFonts w:asciiTheme="minorHAnsi" w:hAnsiTheme="minorHAnsi" w:cstheme="minorHAnsi"/>
          <w:lang w:val="en-GB"/>
        </w:rPr>
        <w:t xml:space="preserve"> Mosses were just recently added to the red list of endangered species which hopefully leads to more research </w:t>
      </w:r>
      <w:r w:rsidR="006D32D9" w:rsidRPr="00686C7F">
        <w:rPr>
          <w:rFonts w:asciiTheme="minorHAnsi" w:hAnsiTheme="minorHAnsi" w:cstheme="minorHAnsi"/>
          <w:lang w:val="en-GB"/>
        </w:rPr>
        <w:t>measures to enhance the knowledge</w:t>
      </w:r>
      <w:r w:rsidR="004061E0" w:rsidRPr="00686C7F">
        <w:rPr>
          <w:rFonts w:asciiTheme="minorHAnsi" w:hAnsiTheme="minorHAnsi" w:cstheme="minorHAnsi"/>
          <w:lang w:val="en-GB"/>
        </w:rPr>
        <w:t xml:space="preserve"> about their role in diverse ecosystems</w:t>
      </w:r>
      <w:r w:rsidR="004061E0" w:rsidRPr="00686C7F">
        <w:rPr>
          <w:rFonts w:asciiTheme="minorHAnsi" w:hAnsiTheme="minorHAnsi" w:cstheme="minorHAnsi"/>
          <w:smallCaps/>
          <w:lang w:val="en-GB"/>
        </w:rPr>
        <w:t xml:space="preserve"> (Drehwald 2013)</w:t>
      </w:r>
      <w:r w:rsidR="004061E0" w:rsidRPr="00686C7F">
        <w:rPr>
          <w:rFonts w:asciiTheme="minorHAnsi" w:hAnsiTheme="minorHAnsi" w:cstheme="minorHAnsi"/>
          <w:lang w:val="en-GB"/>
        </w:rPr>
        <w:t>.</w:t>
      </w:r>
      <w:r w:rsidR="00C0776D" w:rsidRPr="00686C7F">
        <w:rPr>
          <w:rFonts w:asciiTheme="minorHAnsi" w:hAnsiTheme="minorHAnsi" w:cstheme="minorHAnsi"/>
          <w:lang w:val="en-GB"/>
        </w:rPr>
        <w:t xml:space="preserve">  </w:t>
      </w:r>
    </w:p>
    <w:p w:rsidR="00686C7F" w:rsidRDefault="00F50465" w:rsidP="00B26CB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lang w:val="en-GB"/>
        </w:rPr>
        <w:t>The goal of this work is to map the mosses in the Marburg Open Forest</w:t>
      </w:r>
      <w:r w:rsidR="00DB13B8" w:rsidRPr="00686C7F">
        <w:rPr>
          <w:rFonts w:asciiTheme="minorHAnsi" w:hAnsiTheme="minorHAnsi" w:cstheme="minorHAnsi"/>
          <w:lang w:val="en-GB"/>
        </w:rPr>
        <w:t xml:space="preserve"> (MOF)</w:t>
      </w:r>
      <w:r w:rsidRPr="00686C7F">
        <w:rPr>
          <w:rFonts w:asciiTheme="minorHAnsi" w:hAnsiTheme="minorHAnsi" w:cstheme="minorHAnsi"/>
          <w:lang w:val="en-GB"/>
        </w:rPr>
        <w:t xml:space="preserve"> near Cölbe (Hesse, Germany) to</w:t>
      </w:r>
      <w:r w:rsidR="003C27B0" w:rsidRPr="00686C7F">
        <w:rPr>
          <w:rFonts w:asciiTheme="minorHAnsi" w:hAnsiTheme="minorHAnsi" w:cstheme="minorHAnsi"/>
          <w:lang w:val="en-GB"/>
        </w:rPr>
        <w:t xml:space="preserve"> investigate moss distribution </w:t>
      </w:r>
      <w:r w:rsidRPr="00686C7F">
        <w:rPr>
          <w:rFonts w:asciiTheme="minorHAnsi" w:hAnsiTheme="minorHAnsi" w:cstheme="minorHAnsi"/>
          <w:lang w:val="en-GB"/>
        </w:rPr>
        <w:t>patterns</w:t>
      </w:r>
      <w:r w:rsidR="007D4692" w:rsidRPr="00686C7F">
        <w:rPr>
          <w:rFonts w:asciiTheme="minorHAnsi" w:hAnsiTheme="minorHAnsi" w:cstheme="minorHAnsi"/>
          <w:lang w:val="en-GB"/>
        </w:rPr>
        <w:t xml:space="preserve"> along different substrates</w:t>
      </w:r>
      <w:r w:rsidRPr="00686C7F">
        <w:rPr>
          <w:rFonts w:asciiTheme="minorHAnsi" w:hAnsiTheme="minorHAnsi" w:cstheme="minorHAnsi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686C7F">
        <w:rPr>
          <w:rFonts w:asciiTheme="minorHAnsi" w:hAnsiTheme="minorHAnsi" w:cstheme="minorHAnsi"/>
          <w:lang w:val="en-GB"/>
        </w:rPr>
        <w:t xml:space="preserve">We </w:t>
      </w:r>
      <w:r w:rsidR="007D4692" w:rsidRPr="00686C7F">
        <w:rPr>
          <w:rFonts w:asciiTheme="minorHAnsi" w:hAnsiTheme="minorHAnsi" w:cstheme="minorHAnsi"/>
          <w:lang w:val="en-GB"/>
        </w:rPr>
        <w:t>investigate</w:t>
      </w:r>
      <w:r w:rsidR="00273970" w:rsidRPr="00686C7F">
        <w:rPr>
          <w:rFonts w:asciiTheme="minorHAnsi" w:hAnsiTheme="minorHAnsi" w:cstheme="minorHAnsi"/>
          <w:lang w:val="en-GB"/>
        </w:rPr>
        <w:t xml:space="preserve"> if there are</w:t>
      </w:r>
      <w:r w:rsidRPr="00686C7F">
        <w:rPr>
          <w:rFonts w:asciiTheme="minorHAnsi" w:hAnsiTheme="minorHAnsi" w:cstheme="minorHAnsi"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lang w:val="en-GB"/>
        </w:rPr>
        <w:t>any species that</w:t>
      </w:r>
      <w:r w:rsidRPr="00686C7F">
        <w:rPr>
          <w:rFonts w:asciiTheme="minorHAnsi" w:hAnsiTheme="minorHAnsi" w:cstheme="minorHAnsi"/>
          <w:lang w:val="en-GB"/>
        </w:rPr>
        <w:t xml:space="preserve"> occur</w:t>
      </w:r>
      <w:r w:rsidR="007D4692" w:rsidRPr="00686C7F">
        <w:rPr>
          <w:rFonts w:asciiTheme="minorHAnsi" w:hAnsiTheme="minorHAnsi" w:cstheme="minorHAnsi"/>
          <w:lang w:val="en-GB"/>
        </w:rPr>
        <w:t xml:space="preserve"> exclusively</w:t>
      </w:r>
      <w:r w:rsidRPr="00686C7F">
        <w:rPr>
          <w:rFonts w:asciiTheme="minorHAnsi" w:hAnsiTheme="minorHAnsi" w:cstheme="minorHAnsi"/>
          <w:lang w:val="en-GB"/>
        </w:rPr>
        <w:t xml:space="preserve"> on </w:t>
      </w:r>
      <w:r w:rsidR="007D4692" w:rsidRPr="00686C7F">
        <w:rPr>
          <w:rFonts w:asciiTheme="minorHAnsi" w:hAnsiTheme="minorHAnsi" w:cstheme="minorHAnsi"/>
          <w:lang w:val="en-GB"/>
        </w:rPr>
        <w:t xml:space="preserve">a </w:t>
      </w:r>
      <w:r w:rsidRPr="00686C7F">
        <w:rPr>
          <w:rFonts w:asciiTheme="minorHAnsi" w:hAnsiTheme="minorHAnsi" w:cstheme="minorHAnsi"/>
          <w:lang w:val="en-GB"/>
        </w:rPr>
        <w:t xml:space="preserve">certain tree species or on certain </w:t>
      </w:r>
      <w:r w:rsidR="00273970" w:rsidRPr="00686C7F">
        <w:rPr>
          <w:rFonts w:asciiTheme="minorHAnsi" w:hAnsiTheme="minorHAnsi" w:cstheme="minorHAnsi"/>
          <w:lang w:val="en-GB"/>
        </w:rPr>
        <w:t>substrates (epiphytic, soil, deadwood) and which relations could be derived from these patterns.</w:t>
      </w:r>
      <w:r w:rsidR="003C27B0" w:rsidRPr="00686C7F">
        <w:rPr>
          <w:rFonts w:asciiTheme="minorHAnsi" w:hAnsiTheme="minorHAnsi" w:cstheme="minorHAnsi"/>
          <w:lang w:val="en-GB"/>
        </w:rPr>
        <w:t xml:space="preserve"> We chose a</w:t>
      </w:r>
      <w:r w:rsidR="00273970" w:rsidRPr="00686C7F">
        <w:rPr>
          <w:rFonts w:asciiTheme="minorHAnsi" w:hAnsiTheme="minorHAnsi" w:cstheme="minorHAnsi"/>
          <w:lang w:val="en-GB"/>
        </w:rPr>
        <w:t xml:space="preserve"> nested </w:t>
      </w:r>
      <w:r w:rsidR="006D32D9" w:rsidRPr="00686C7F">
        <w:rPr>
          <w:rFonts w:asciiTheme="minorHAnsi" w:hAnsiTheme="minorHAnsi" w:cstheme="minorHAnsi"/>
          <w:lang w:val="en-GB"/>
        </w:rPr>
        <w:t>p</w:t>
      </w:r>
      <w:r w:rsidR="00273970" w:rsidRPr="00686C7F">
        <w:rPr>
          <w:rFonts w:asciiTheme="minorHAnsi" w:hAnsiTheme="minorHAnsi" w:cstheme="minorHAnsi"/>
          <w:lang w:val="en-GB"/>
        </w:rPr>
        <w:t xml:space="preserve">lot design </w:t>
      </w:r>
      <w:r w:rsidR="003C27B0" w:rsidRPr="00686C7F">
        <w:rPr>
          <w:rFonts w:asciiTheme="minorHAnsi" w:hAnsiTheme="minorHAnsi" w:cstheme="minorHAnsi"/>
          <w:lang w:val="en-GB"/>
        </w:rPr>
        <w:t xml:space="preserve">in </w:t>
      </w:r>
      <w:r w:rsidR="00273970" w:rsidRPr="00686C7F">
        <w:rPr>
          <w:rFonts w:asciiTheme="minorHAnsi" w:hAnsiTheme="minorHAnsi" w:cstheme="minorHAnsi"/>
          <w:lang w:val="en-GB"/>
        </w:rPr>
        <w:t>which</w:t>
      </w:r>
      <w:r w:rsidR="00294AC3" w:rsidRPr="00686C7F">
        <w:rPr>
          <w:rFonts w:asciiTheme="minorHAnsi" w:hAnsiTheme="minorHAnsi" w:cstheme="minorHAnsi"/>
          <w:lang w:val="en-GB"/>
        </w:rPr>
        <w:t xml:space="preserve"> a mainplot contains many subplots</w:t>
      </w:r>
      <w:r w:rsidR="00273970" w:rsidRPr="00686C7F">
        <w:rPr>
          <w:rFonts w:asciiTheme="minorHAnsi" w:hAnsiTheme="minorHAnsi" w:cstheme="minorHAnsi"/>
          <w:lang w:val="en-GB"/>
        </w:rPr>
        <w:t>.</w:t>
      </w:r>
      <w:r w:rsidR="00C310E0" w:rsidRPr="00686C7F">
        <w:rPr>
          <w:rFonts w:asciiTheme="minorHAnsi" w:hAnsiTheme="minorHAnsi" w:cstheme="minorHAnsi"/>
          <w:lang w:val="en-GB"/>
        </w:rPr>
        <w:t xml:space="preserve"> We hope to increase the accuracy of species richness by this plot design (</w:t>
      </w:r>
      <w:r w:rsidR="00C310E0" w:rsidRPr="00686C7F">
        <w:rPr>
          <w:rFonts w:asciiTheme="minorHAnsi" w:hAnsiTheme="minorHAnsi" w:cstheme="minorHAnsi"/>
          <w:smallCaps/>
          <w:lang w:val="en-GB"/>
        </w:rPr>
        <w:t>Ilić, Igić, Ćuk &amp; Vukov 2018</w:t>
      </w:r>
      <w:r w:rsidR="00C310E0" w:rsidRPr="00686C7F">
        <w:rPr>
          <w:rFonts w:asciiTheme="minorHAnsi" w:hAnsiTheme="minorHAnsi" w:cstheme="minorHAnsi"/>
          <w:lang w:val="en-GB"/>
        </w:rPr>
        <w:t>).</w:t>
      </w:r>
      <w:r w:rsidR="00273970" w:rsidRPr="00686C7F">
        <w:rPr>
          <w:rFonts w:asciiTheme="minorHAnsi" w:hAnsiTheme="minorHAnsi" w:cstheme="minorHAnsi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686C7F">
        <w:rPr>
          <w:rFonts w:asciiTheme="minorHAnsi" w:hAnsiTheme="minorHAnsi" w:cstheme="minorHAnsi"/>
          <w:lang w:val="en-GB"/>
        </w:rPr>
        <w:t xml:space="preserve">We assume that there are </w:t>
      </w:r>
      <w:r w:rsidR="007D4692" w:rsidRPr="00686C7F">
        <w:rPr>
          <w:rFonts w:asciiTheme="minorHAnsi" w:hAnsiTheme="minorHAnsi" w:cstheme="minorHAnsi"/>
          <w:lang w:val="en-GB"/>
        </w:rPr>
        <w:t>similar moss species in the same habitats</w:t>
      </w:r>
      <w:r w:rsidR="00294AC3" w:rsidRPr="00686C7F">
        <w:rPr>
          <w:rFonts w:asciiTheme="minorHAnsi" w:hAnsiTheme="minorHAnsi" w:cstheme="minorHAnsi"/>
          <w:lang w:val="en-GB"/>
        </w:rPr>
        <w:t xml:space="preserve"> (e.g. Beech, Spruce, Oak) and tree species. Also we hope to find relationships between the occurrence of moss species and the corresponding substrate it is growing on (e.g. soil, deadwood, epiphytic). </w:t>
      </w:r>
    </w:p>
    <w:p w:rsidR="001F4137" w:rsidRPr="00D34667" w:rsidRDefault="001F4137" w:rsidP="00B26CB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B26CB0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686C7F" w:rsidRDefault="00751261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research was performed from May to Juli 2019 in the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Marburg Open Forest (MOF)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near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small town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Caldern 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is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a part of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administrative district of Marburg (Hessen, Germany)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Geological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>ly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area is dominated by limestone, greywacke, shales and conglomerate stone (</w:t>
      </w:r>
      <w:r w:rsidR="00FE6481" w:rsidRPr="00686C7F">
        <w:rPr>
          <w:rFonts w:cstheme="minorHAnsi"/>
          <w:smallCaps/>
          <w:sz w:val="24"/>
          <w:szCs w:val="24"/>
          <w:lang w:val="en-GB"/>
        </w:rPr>
        <w:t>Hessisches Landesamt für Umwelt und Geologie 2007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935B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It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is part of the geologic constellation “Rheinisches Schiefergebirge”</w:t>
      </w:r>
      <w:r w:rsidR="004D2C34" w:rsidRPr="00686C7F">
        <w:rPr>
          <w:rFonts w:cstheme="minorHAnsi"/>
          <w:color w:val="5B5B5B"/>
          <w:sz w:val="24"/>
          <w:szCs w:val="24"/>
          <w:shd w:val="clear" w:color="auto" w:fill="FFFFFF"/>
          <w:lang w:val="en-GB"/>
        </w:rPr>
        <w:t xml:space="preserve">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and t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he soil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composition in this area is described as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solifluidal sediments and brown earth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(</w:t>
      </w:r>
      <w:r w:rsidR="004D2C34" w:rsidRPr="00686C7F">
        <w:rPr>
          <w:rFonts w:cstheme="minorHAnsi"/>
          <w:smallCaps/>
          <w:sz w:val="24"/>
          <w:szCs w:val="24"/>
          <w:shd w:val="clear" w:color="auto" w:fill="FFFFFF"/>
          <w:lang w:val="en-GB"/>
        </w:rPr>
        <w:t>Bodenviewer 2020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).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The highest elevation is the Hungert with 412 meters above sea level (</w:t>
      </w:r>
      <w:r w:rsidR="00FE6481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Opentopomap 2020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represents a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central E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uropean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mperate forest and includes dep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with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mainly </w:t>
      </w:r>
      <w:r w:rsidR="00FE6481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Picea abies,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Pseudotsuga menziesii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, 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single small department with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some clearings, meadows and an abandon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quarry. Additionally there are some tiny creek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’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 carry water permanently.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departments include a mix of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as typical for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economically used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forest the departments can include small amounts of other tree species.</w:t>
      </w:r>
      <w:r w:rsidR="006C3C56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study we focus on the depar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of the four main tree species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 , Quercus petrea cf , Picea abies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ong with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partment and a clearing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Fig. 1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. We didn’t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collect data for the quarry or the creeks. The depar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ments north of the primary road are cl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assified as natural reserves wh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>ere it is restricted to enter and collect plant samples.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686C7F" w:rsidRDefault="00586933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Default="00586933" w:rsidP="00B26CB0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sz w:val="24"/>
          <w:szCs w:val="24"/>
          <w:u w:val="single"/>
          <w:lang w:val="en-GB"/>
        </w:rPr>
        <w:t>Fig. 1:</w:t>
      </w:r>
      <w:r w:rsidRPr="00686C7F">
        <w:rPr>
          <w:rFonts w:cstheme="minorHAnsi"/>
          <w:sz w:val="24"/>
          <w:szCs w:val="24"/>
          <w:lang w:val="en-GB"/>
        </w:rPr>
        <w:t xml:space="preserve"> Study</w:t>
      </w:r>
      <w:r w:rsidR="00A53FFD" w:rsidRPr="00686C7F">
        <w:rPr>
          <w:rFonts w:cstheme="minorHAnsi"/>
          <w:sz w:val="24"/>
          <w:szCs w:val="24"/>
          <w:lang w:val="en-GB"/>
        </w:rPr>
        <w:t xml:space="preserve"> </w:t>
      </w:r>
      <w:r w:rsidRPr="00686C7F">
        <w:rPr>
          <w:rFonts w:cstheme="minorHAnsi"/>
          <w:sz w:val="24"/>
          <w:szCs w:val="24"/>
          <w:lang w:val="en-GB"/>
        </w:rPr>
        <w:t xml:space="preserve">site </w:t>
      </w:r>
      <w:r w:rsidR="00677D17" w:rsidRPr="00686C7F">
        <w:rPr>
          <w:rFonts w:cstheme="minorHAnsi"/>
          <w:sz w:val="24"/>
          <w:szCs w:val="24"/>
          <w:lang w:val="en-GB"/>
        </w:rPr>
        <w:t>with vegetation departments</w:t>
      </w:r>
      <w:r w:rsidR="00E81FEE" w:rsidRPr="00686C7F">
        <w:rPr>
          <w:rFonts w:cstheme="minorHAnsi"/>
          <w:sz w:val="24"/>
          <w:szCs w:val="24"/>
          <w:lang w:val="en-GB"/>
        </w:rPr>
        <w:t xml:space="preserve"> and main plot positions</w:t>
      </w:r>
    </w:p>
    <w:p w:rsidR="001F4137" w:rsidRPr="003A1AC8" w:rsidRDefault="001F4137" w:rsidP="00B26CB0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our study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regarding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our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will perform a 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vegetation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after BRAUN-BLANQUET (1928) and use a nested plot design to collect data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 subst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tes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via multiple subplots per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sizes of the departments and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652F" w:rsidRPr="00B26CB0">
        <w:rPr>
          <w:rFonts w:eastAsia="Times New Roman" w:cstheme="minorHAnsi"/>
          <w:sz w:val="24"/>
          <w:szCs w:val="24"/>
          <w:lang w:val="en-GB" w:eastAsia="de-DE"/>
        </w:rPr>
        <w:t>the goal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to collect </w:t>
      </w:r>
      <w:r w:rsidR="00DD5579" w:rsidRPr="00B26CB0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data we calculate the amount of plot per tree species as followed. For the angiosperm species we sample</w:t>
      </w:r>
      <w:r w:rsidR="004D652F" w:rsidRPr="00B26CB0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on t</w:t>
      </w:r>
      <w:r w:rsidR="00DB13B8" w:rsidRPr="00B26CB0">
        <w:rPr>
          <w:rFonts w:eastAsia="Times New Roman" w:cstheme="minorHAnsi"/>
          <w:sz w:val="24"/>
          <w:szCs w:val="24"/>
          <w:lang w:val="en-GB" w:eastAsia="de-DE"/>
        </w:rPr>
        <w:t>h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ree plots in </w:t>
      </w:r>
      <w:r w:rsidR="00DD5579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B26CB0" w:rsidRPr="00B26CB0">
        <w:rPr>
          <w:rFonts w:eastAsia="Times New Roman" w:cstheme="minorHAnsi"/>
          <w:sz w:val="24"/>
          <w:szCs w:val="24"/>
          <w:lang w:val="en-GB" w:eastAsia="de-DE"/>
        </w:rPr>
        <w:t>departments and f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ive </w:t>
      </w:r>
      <w:r w:rsidR="007068B8" w:rsidRPr="00B26CB0">
        <w:rPr>
          <w:rFonts w:eastAsia="Times New Roman" w:cstheme="minorHAnsi"/>
          <w:sz w:val="24"/>
          <w:szCs w:val="24"/>
          <w:lang w:val="en-GB" w:eastAsia="de-DE"/>
        </w:rPr>
        <w:t>plots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in </w:t>
      </w:r>
      <w:r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 cf</w:t>
      </w:r>
      <w:r w:rsidR="00DD5579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.</w:t>
      </w:r>
      <w:r w:rsidR="004D652F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</w:t>
      </w:r>
      <w:r w:rsidR="004D652F" w:rsidRPr="00B26CB0">
        <w:rPr>
          <w:rFonts w:eastAsia="Times New Roman" w:cstheme="minorHAnsi"/>
          <w:iCs/>
          <w:sz w:val="24"/>
          <w:szCs w:val="24"/>
          <w:lang w:val="en-GB" w:eastAsia="de-DE"/>
        </w:rPr>
        <w:t>departments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because</w:t>
      </w:r>
      <w:r w:rsidR="00B26CB0" w:rsidRPr="00B26CB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B26CB0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Fagus sylvatica</w:t>
      </w:r>
      <w:r w:rsidR="00B26CB0" w:rsidRPr="00B26CB0">
        <w:rPr>
          <w:rFonts w:eastAsia="Times New Roman" w:cstheme="minorHAnsi"/>
          <w:sz w:val="24"/>
          <w:szCs w:val="24"/>
          <w:lang w:val="en-GB" w:eastAsia="de-DE"/>
        </w:rPr>
        <w:t xml:space="preserve"> occurs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there too.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the gymnosperm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one plot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there is only one department in the study area.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four plots 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g with four plots for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icea abies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get equ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al amounts of plots for each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tree species. Further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clearing to get data to compare to the forest plots.</w:t>
      </w:r>
    </w:p>
    <w:p w:rsidR="00D34667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planned amount of plots per forest department we searched for most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1994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within the departments and use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nested plot design to collect data regarding to our hypothesis. 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The nested plot design was chosen to improve the accuracy and reliability of moss occurrence and richness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Stohlgren, Falkner &amp; Schell 1995)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. The typical “Whittaker plot”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Shmida 1984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Therefore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“main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plot”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 up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within the department and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5 meter radius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Thi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>s area of ca 80 m² is nearly eq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ual to a 10x10 meter squared plot and typically used for forest vegetations plots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1994). First we estimate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for the main plot area for the tree, scrub and herb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layers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taking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coordinates. The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n we set up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“subplots” for the different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occurring on 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This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improves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subjectivity of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delivering data about the distribut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ion of moos species within a mai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plot.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choose soil, deadwood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we expect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find those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="005F5E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plots. For every subplot the species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were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identified and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estimated based on the Braun 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lanquet scale (</w:t>
      </w:r>
      <w:r w:rsidR="00B20BB4">
        <w:rPr>
          <w:rFonts w:eastAsia="Times New Roman" w:cstheme="minorHAnsi"/>
          <w:smallCaps/>
          <w:sz w:val="24"/>
          <w:szCs w:val="24"/>
          <w:lang w:val="en-GB" w:eastAsia="de-DE"/>
        </w:rPr>
        <w:t>Braun-Blanquet</w:t>
      </w:r>
      <w:r w:rsidRPr="00B20BB4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1928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) while the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frequency distribution is based on the sub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typ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 and not in relation to the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7068B8" w:rsidRPr="00686C7F" w:rsidRDefault="007068B8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soil subplots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bare soil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Typically this substrate contains 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mall elevations which are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free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due to the exposition to the wind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missing sunlight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The coverage is estimates in relation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 area to prevent high cover values if there is only a small area of soil related to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area. Further this allows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high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values on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free areas like clearings or meadows with plots where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small areas are free of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>On the other hand there could be a high amount of low coverage values for plots in the forest.</w:t>
      </w:r>
    </w:p>
    <w:p w:rsidR="001F4137" w:rsidRPr="00686C7F" w:rsidRDefault="00D61845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lastRenderedPageBreak/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Like for soil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moos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but estimate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in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accu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mulated area of deadwood in 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area instead to the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 plot area. Here we expect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common on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unlike the soil subplots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focus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interest on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comparability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species within a plot instead of the plots among themselves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D61845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we first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tree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plot. For every tree species we set up a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 to later compare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by tree species. Therefore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 and estimate the coverage by the mean on all trees of the same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 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If there are mo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re than only a few trees we cho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se representative trees as a sample for the area. Further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divided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plots into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elevation levels to later test our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 about the elevation 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moos species by tree class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95ECD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Tab.1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686C7F" w:rsidRDefault="00DB13B8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1: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Epiphytic subplot levels</w:t>
      </w:r>
    </w:p>
    <w:p w:rsidR="001F4137" w:rsidRPr="00686C7F" w:rsidRDefault="00D61845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his sampling design can result in single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on a main plot with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cover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age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has to be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data pre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processing.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If any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type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missing on a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don’t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it instead of setting zeros values due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multivariate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statistical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approaches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like ordination cannot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zeros.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In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general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moos species can be more difficult to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than other plants. Species which we could not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the field were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this case we could not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estimate the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afterwards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.</w:t>
      </w:r>
      <w:bookmarkStart w:id="0" w:name="tw-target-text"/>
      <w:bookmarkEnd w:id="0"/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Further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some mos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s species can be difficult to distinguish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>. F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example the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Me</w:t>
      </w:r>
      <w:r w:rsidR="00D61845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t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zgeria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species</w:t>
      </w:r>
      <w:r w:rsidR="00686C7F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rthodicranum montanum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affine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were hard</w:t>
      </w:r>
      <w:r w:rsidR="00686C7F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to keep apart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Therefore we avoid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artificially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more different species due to unsure identification.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For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example if we estimate most </w:t>
      </w:r>
      <w:r w:rsidR="00686C7F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O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rthod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i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c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p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ecies to be 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montanum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we avoid</w:t>
      </w:r>
      <w:r w:rsidR="00B26CB0">
        <w:rPr>
          <w:rFonts w:eastAsia="Times New Roman" w:cstheme="minorHAnsi"/>
          <w:sz w:val="24"/>
          <w:szCs w:val="24"/>
          <w:highlight w:val="yellow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a single sample as affine if we are not very sure.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possible that we found more or less species due to those identification 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issues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D34667" w:rsidRDefault="00D3466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686C7F" w:rsidRDefault="00686C7F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First the collected data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a single table.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Additionally a second table 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 containing the info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m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ation for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plot like the coordinates and the environmental parameters of tree,- scrub,- and herb-layer coverage.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For further analysis the main species table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was edited to ensure there were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no 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issing data</w:t>
      </w:r>
      <w:r w:rsidR="00B26CB0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(missing data of what?)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coverage’s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specie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 would be collected elsew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entry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will be deleted if we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were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not able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reproduce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information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To allow mathematical operations and perform multi-variant statistical methods the Braun-Blanque</w:t>
      </w:r>
      <w:r w:rsidR="0067461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for the coverage is translated into numeric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values. We assigned the mean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value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percent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the Braun-Blanque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as the numeric mean value (</w:t>
      </w:r>
      <w:r w:rsidR="00D34667" w:rsidRPr="00D34667">
        <w:rPr>
          <w:rFonts w:eastAsia="Times New Roman" w:cstheme="minorHAnsi"/>
          <w:sz w:val="24"/>
          <w:szCs w:val="24"/>
          <w:u w:val="single"/>
          <w:lang w:val="en-GB" w:eastAsia="de-DE"/>
        </w:rPr>
        <w:t>Tab. 2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Default="00DB13B8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2: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Braun-Blanquet scale numeric conversion</w:t>
      </w:r>
    </w:p>
    <w:p w:rsidR="007068B8" w:rsidRPr="00686C7F" w:rsidRDefault="007068B8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our sampling design a moos species can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within a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on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subplots and on several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elevation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levels on different tree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species. To investigate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differences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between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we need to accumulate the coverage for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plots independent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substrate they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on.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by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position we further generated datasets for the three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(soil, deadwood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). 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o further investigate similarities of the substrate subplots we computed a dataset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which includes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subplots.</w:t>
      </w:r>
    </w:p>
    <w:p w:rsidR="00D34667" w:rsidRDefault="00D3466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lastRenderedPageBreak/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32071B">
        <w:rPr>
          <w:rFonts w:eastAsia="Times New Roman" w:cstheme="minorHAnsi"/>
          <w:sz w:val="24"/>
          <w:szCs w:val="24"/>
          <w:lang w:val="en-GB" w:eastAsia="de-DE"/>
        </w:rPr>
        <w:t>First we generate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a species table with all moos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the study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area with information about their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plots. Than we calculate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the species richness and total coverage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for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every species for the main and subplots to get an ove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rview of the distribution of mos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dominance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plot.</w:t>
      </w:r>
      <w:r w:rsid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3A1AC8" w:rsidRDefault="001F4137" w:rsidP="00B26CB0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sz w:val="24"/>
          <w:szCs w:val="24"/>
          <w:lang w:val="en-GB" w:eastAsia="de-DE"/>
        </w:rPr>
      </w:pP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Further to examine the distribution of the species we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which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B26CB0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only on one of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different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substrates to see if there are any relationships between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To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examine the distribution of species on the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those species only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a single substrate to see if we find typical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(indicator)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for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If those typical species are missing because they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more tha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n one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</w:t>
      </w:r>
      <w:r w:rsidR="00B26CB0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F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generate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two lists with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terrestrial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the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deadwood and soil and test which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epiphyte. The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same procedure is performed for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epiphytic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and dead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wood species and check which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don’t 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soil.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2B45A7" w:rsidRDefault="001F4137" w:rsidP="002B45A7">
      <w:pPr>
        <w:spacing w:afterLines="120" w:line="240" w:lineRule="auto"/>
        <w:ind w:left="0" w:firstLine="0"/>
        <w:jc w:val="both"/>
        <w:rPr>
          <w:rFonts w:cstheme="minorHAnsi"/>
          <w:iCs/>
          <w:sz w:val="24"/>
          <w:szCs w:val="24"/>
          <w:lang w:val="en-GB"/>
        </w:rPr>
      </w:pP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To investigate our hypothesis that the </w:t>
      </w:r>
      <w:r w:rsidR="00FE7D7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differences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in moos compositions depend</w:t>
      </w:r>
      <w:r w:rsidR="0032071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on the forest departments we used the multi-variant statistical method of ordination and </w:t>
      </w:r>
      <w:r w:rsidR="003A1AC8" w:rsidRPr="0032071B">
        <w:rPr>
          <w:rStyle w:val="Hervorhebung"/>
          <w:rFonts w:cstheme="minorHAnsi"/>
          <w:i w:val="0"/>
          <w:sz w:val="24"/>
          <w:szCs w:val="24"/>
          <w:lang w:val="en-GB"/>
        </w:rPr>
        <w:t>cluster analysis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. 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We used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the “vegan” R-package for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hierarchic clustering (HC) and K-means clustering (KM)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</w:t>
      </w:r>
      <w:r w:rsidR="006B43A7" w:rsidRPr="006B43A7">
        <w:rPr>
          <w:rStyle w:val="Hervorhebung"/>
          <w:rFonts w:cstheme="minorHAnsi"/>
          <w:i w:val="0"/>
          <w:sz w:val="24"/>
          <w:szCs w:val="24"/>
          <w:lang w:val="en-GB"/>
        </w:rPr>
        <w:t>(</w:t>
      </w:r>
      <w:r w:rsidR="006B43A7" w:rsidRPr="006B43A7">
        <w:rPr>
          <w:smallCaps/>
          <w:lang w:val="en-GB"/>
        </w:rPr>
        <w:t>Oksanen et. al. 2019</w:t>
      </w:r>
      <w:r w:rsidR="006B43A7" w:rsidRPr="006B43A7">
        <w:rPr>
          <w:rStyle w:val="Hervorhebung"/>
          <w:rFonts w:cstheme="minorHAnsi"/>
          <w:i w:val="0"/>
          <w:sz w:val="24"/>
          <w:szCs w:val="24"/>
          <w:lang w:val="en-GB"/>
        </w:rPr>
        <w:t>)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. To further visualize the distances of the Objects the function computes a non-metric multi-dimensio</w:t>
      </w:r>
      <w:r w:rsidR="00FE7D7B" w:rsidRPr="006B43A7">
        <w:rPr>
          <w:rStyle w:val="Hervorhebung"/>
          <w:rFonts w:cstheme="minorHAnsi"/>
          <w:i w:val="0"/>
          <w:sz w:val="24"/>
          <w:szCs w:val="24"/>
          <w:lang w:val="en-GB"/>
        </w:rPr>
        <w:t>nal scaling (nmds) and detrended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correspondence analysis (dca) ordination. We estimate that the three classes are sorted in the three clusters due to similarities of the extracted values. 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To check the quality of th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“cor tests environmental parameter”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correlations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the richness and total coverage of the plots we use</w:t>
      </w:r>
      <w:r w:rsidR="00B26CB0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“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cor.tests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”</w:t>
      </w:r>
      <w:r w:rsidR="002B45A7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(Spearman/Pearson correlation)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“methods cor test”</w:t>
      </w:r>
    </w:p>
    <w:p w:rsidR="001F4137" w:rsidRPr="007E3AA0" w:rsidRDefault="002B45A7" w:rsidP="00B26CB0">
      <w:pPr>
        <w:spacing w:before="100" w:beforeAutospacing="1" w:afterLines="120" w:line="240" w:lineRule="auto"/>
        <w:ind w:left="0" w:firstLine="0"/>
        <w:jc w:val="both"/>
        <w:rPr>
          <w:rStyle w:val="IntensiveHervorhebung"/>
          <w:rFonts w:eastAsia="Times New Roman" w:cstheme="minorHAnsi"/>
          <w:b w:val="0"/>
          <w:bCs w:val="0"/>
          <w:i w:val="0"/>
          <w:iCs w:val="0"/>
          <w:color w:val="auto"/>
          <w:sz w:val="24"/>
          <w:szCs w:val="24"/>
          <w:lang w:val="en-GB" w:eastAsia="de-DE"/>
        </w:rPr>
      </w:pPr>
      <w:r>
        <w:rPr>
          <w:rFonts w:eastAsia="Times New Roman" w:cstheme="minorHAnsi"/>
          <w:sz w:val="24"/>
          <w:szCs w:val="24"/>
          <w:lang w:val="en-GB" w:eastAsia="de-DE"/>
        </w:rPr>
        <w:t>To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test our hypothesis that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elevation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distribution of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depends on the tree species we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correlation between the maximum 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height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level 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the tree species it was collected on. Therefore we use</w:t>
      </w:r>
      <w:r>
        <w:rPr>
          <w:rFonts w:eastAsia="Times New Roman" w:cstheme="minorHAnsi"/>
          <w:sz w:val="24"/>
          <w:szCs w:val="24"/>
          <w:lang w:val="en-GB" w:eastAsia="de-DE"/>
        </w:rPr>
        <w:t>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collected data for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with information about the maximum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height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level 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if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any moos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 xml:space="preserve">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all tree species. Further we assign angiosperm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gymnosperm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 to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the tree-class parameter.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Nur mit tree</w:t>
      </w:r>
      <w:r w:rsidR="00FE7D7B"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type geht das doch gar</w:t>
      </w:r>
      <w:r>
        <w:rPr>
          <w:rStyle w:val="IntensiveHervorhebung"/>
          <w:b w:val="0"/>
          <w:i w:val="0"/>
          <w:color w:val="auto"/>
          <w:sz w:val="24"/>
          <w:szCs w:val="24"/>
        </w:rPr>
        <w:t xml:space="preserve">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nicht? 9 klassen gegen 3 höhen testen, was soll da der cor wert auch aussagen, es gibt ja keine skala für tree</w:t>
      </w:r>
      <w:r>
        <w:rPr>
          <w:rStyle w:val="IntensiveHervorhebung"/>
          <w:b w:val="0"/>
          <w:i w:val="0"/>
          <w:color w:val="auto"/>
          <w:sz w:val="24"/>
          <w:szCs w:val="24"/>
        </w:rPr>
        <w:t>-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typ nur für tree</w:t>
      </w:r>
      <w:r>
        <w:rPr>
          <w:rStyle w:val="IntensiveHervorhebung"/>
          <w:b w:val="0"/>
          <w:i w:val="0"/>
          <w:color w:val="auto"/>
          <w:sz w:val="24"/>
          <w:szCs w:val="24"/>
        </w:rPr>
        <w:t>-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class. Than</w:t>
      </w:r>
      <w:r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 we used the cor.test with the P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earson method to test if there </w:t>
      </w:r>
      <w:r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is a correlation between the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 tree</w:t>
      </w:r>
      <w:r w:rsidRPr="002B45A7">
        <w:rPr>
          <w:rStyle w:val="IntensiveHervorhebung"/>
          <w:b w:val="0"/>
          <w:i w:val="0"/>
          <w:color w:val="auto"/>
          <w:sz w:val="24"/>
          <w:szCs w:val="24"/>
        </w:rPr>
        <w:t>-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class and the maximum height level of </w:t>
      </w:r>
      <w:r w:rsidRPr="002B45A7">
        <w:rPr>
          <w:rStyle w:val="IntensiveHervorhebung"/>
          <w:b w:val="0"/>
          <w:i w:val="0"/>
          <w:color w:val="auto"/>
          <w:sz w:val="24"/>
          <w:szCs w:val="24"/>
        </w:rPr>
        <w:t>epiphytes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.</w:t>
      </w:r>
    </w:p>
    <w:p w:rsidR="001F4137" w:rsidRPr="006B43A7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B45A7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Results cor test </w:t>
      </w:r>
      <w:r w:rsidR="00B26CB0" w:rsidRPr="002B45A7">
        <w:rPr>
          <w:rFonts w:eastAsia="Times New Roman" w:cstheme="minorHAnsi"/>
          <w:sz w:val="24"/>
          <w:szCs w:val="24"/>
          <w:highlight w:val="yellow"/>
          <w:lang w:val="en-GB" w:eastAsia="de-DE"/>
        </w:rPr>
        <w:t>(in 4.results?)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" w:name="rstudio_console_output1"/>
      <w:bookmarkEnd w:id="1"/>
      <w:r w:rsidRPr="002B45A7">
        <w:rPr>
          <w:rFonts w:eastAsia="Times New Roman" w:cstheme="minorHAnsi"/>
          <w:sz w:val="24"/>
          <w:szCs w:val="24"/>
          <w:lang w:val="en-GB" w:eastAsia="de-DE"/>
        </w:rPr>
        <w:t>In total we found nine tree species on our main</w:t>
      </w:r>
      <w:r w:rsidR="00FE7D7B" w:rsidRPr="002B45A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plots (with their respective amount of subplots): </w:t>
      </w:r>
      <w:r w:rsidR="00FE7D7B"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(8),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(6),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Picea abies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Carpinus betulus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Betula pendula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Larix decidua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Pseudotsuga menziesii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Sorbus aucuparia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(1) and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Acer spec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(1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). We hypothised that there is a correlation between the tree typ</w:t>
      </w:r>
      <w:r w:rsidR="00756FCE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and the maximum height of </w:t>
      </w:r>
      <w:r w:rsidR="00FE7D7B"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epiphytes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. </w:t>
      </w:r>
      <w:r w:rsidR="002B45A7"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The hypothesis 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that on angiosperm tree species </w:t>
      </w:r>
      <w:r w:rsidR="002B45A7"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epiphytic mosses reach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higher elevation than on angiosperm</w:t>
      </w:r>
      <w:r w:rsidR="00756FCE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can be accepted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.</w:t>
      </w:r>
      <w:r w:rsid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Except on one </w:t>
      </w:r>
      <w:r w:rsidR="00FE7D7B"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Larix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decidua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gymnosperms only have </w:t>
      </w:r>
      <w:r w:rsidR="00FE7D7B" w:rsidRPr="002B45A7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up to one meter while on angiosperms moos species typically reach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up to two meters. The correlation between the tree class and the maximal height of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delivers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a cor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value of -0.6111822 </w:t>
      </w:r>
      <w:r w:rsidR="002B45A7" w:rsidRPr="000470FB">
        <w:rPr>
          <w:rFonts w:eastAsia="Times New Roman" w:cstheme="minorHAnsi"/>
          <w:sz w:val="24"/>
          <w:szCs w:val="24"/>
          <w:highlight w:val="yellow"/>
          <w:lang w:val="en-GB" w:eastAsia="de-DE"/>
        </w:rPr>
        <w:t>(schwacher negativer Zusammenhang)</w:t>
      </w:r>
      <w:bookmarkStart w:id="2" w:name="rstudio_console_output"/>
      <w:bookmarkEnd w:id="2"/>
      <w:r w:rsidR="002B45A7" w:rsidRPr="000470FB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2B45A7" w:rsidRPr="002B45A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a p-value of 0.0004283. With this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result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we can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conclude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our hypothesis that angiosperm have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in higher elevations.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“Results cor test environmental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parameters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”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We could not find any significant correlations between the species richness or total coverage and the tested variables (</w:t>
      </w:r>
      <w:r w:rsidR="002B45A7">
        <w:rPr>
          <w:rFonts w:eastAsia="Times New Roman" w:cstheme="minorHAnsi"/>
          <w:sz w:val="24"/>
          <w:szCs w:val="24"/>
          <w:lang w:val="en-GB" w:eastAsia="de-DE"/>
        </w:rPr>
        <w:t xml:space="preserve">Tab. </w:t>
      </w:r>
      <w:r w:rsidR="000470FB">
        <w:rPr>
          <w:rFonts w:eastAsia="Times New Roman" w:cstheme="minorHAnsi"/>
          <w:sz w:val="24"/>
          <w:szCs w:val="24"/>
          <w:lang w:val="en-GB" w:eastAsia="de-DE"/>
        </w:rPr>
        <w:t>3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2B45A7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686C7F" w:rsidRDefault="002B45A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>
        <w:rPr>
          <w:rFonts w:eastAsia="Times New Roman" w:cstheme="minorHAnsi"/>
          <w:sz w:val="24"/>
          <w:szCs w:val="24"/>
          <w:u w:val="single"/>
          <w:lang w:val="en-GB" w:eastAsia="de-DE"/>
        </w:rPr>
        <w:t>Tab. 3</w:t>
      </w:r>
      <w:r w:rsidR="004D2C34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:</w:t>
      </w:r>
      <w:r w:rsidR="004D2C34" w:rsidRPr="00756FCE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56FCE" w:rsidRPr="00756FCE">
        <w:rPr>
          <w:rFonts w:eastAsia="Times New Roman" w:cstheme="minorHAnsi"/>
          <w:sz w:val="24"/>
          <w:szCs w:val="24"/>
          <w:lang w:val="en-GB" w:eastAsia="de-DE"/>
        </w:rPr>
        <w:t>Correlation of environmental parameters with coverage and specis richness</w:t>
      </w:r>
    </w:p>
    <w:p w:rsidR="004D2C34" w:rsidRPr="00756FCE" w:rsidRDefault="004D2C34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EC0724" w:rsidRPr="00556BB1" w:rsidRDefault="00EC0724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4. </w:t>
      </w:r>
      <w:r w:rsidR="001F4137"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Results 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lastRenderedPageBreak/>
        <w:t>Basisdaten zu Moosen in Caldern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For the Caldern Forest we found 32 different Moos-species in total within the soil,</w:t>
      </w:r>
      <w:r w:rsidR="00746D70"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deadwood and epiphyte</w:t>
      </w: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</w:t>
      </w:r>
      <w:r w:rsidR="00746D70"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substrates</w:t>
      </w: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(see fig.x).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substrates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contain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18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each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he deadwood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has the highest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diversity</w:t>
      </w:r>
      <w:r w:rsidR="00756FCE">
        <w:rPr>
          <w:rFonts w:eastAsia="Times New Roman" w:cstheme="minorHAnsi"/>
          <w:sz w:val="24"/>
          <w:szCs w:val="24"/>
          <w:lang w:val="en-GB" w:eastAsia="de-DE"/>
        </w:rPr>
        <w:t xml:space="preserve"> with 21 species. The 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ost common Species within the main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is </w:t>
      </w:r>
      <w:r w:rsidR="00B26CB0">
        <w:rPr>
          <w:rFonts w:eastAsia="Times New Roman" w:cstheme="minorHAnsi"/>
          <w:sz w:val="24"/>
          <w:szCs w:val="24"/>
          <w:lang w:val="en-GB" w:eastAsia="de-DE"/>
        </w:rPr>
        <w:t>by far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most common species by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plots on deadwood (94%)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(100%). On soil the most common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species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olytrichum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(71%).</w:t>
      </w: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In total we found 32 different moos species in the study area based on our sampling design.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common species overall is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every main plot (18/18) with the</w:t>
      </w:r>
      <w:r w:rsidR="00756FCE">
        <w:rPr>
          <w:rFonts w:eastAsia="Times New Roman" w:cstheme="minorHAnsi"/>
          <w:sz w:val="24"/>
          <w:szCs w:val="24"/>
          <w:lang w:val="en-GB" w:eastAsia="de-DE"/>
        </w:rPr>
        <w:t xml:space="preserve"> by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far highest dominance in total coverage </w:t>
      </w: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(see fig).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Further common species are: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rachyothecium rutabulum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(15/18),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icranum scoparium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(12/18),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(11/18)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rthotrichum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(11/18). For the soil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(10/14),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trichum undulatum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represent the most common species and with their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total coverage this is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composition on soil in the study area. While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H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(30/30) subplots. Typical compositions on deadwood are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(17/18),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(12/18)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and 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icranum scoparium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(9/18). The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show a high amount of species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on very few plots compared to the other substrates. Again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(30/30),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(14/30) represent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along with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(11/30).</w:t>
      </w:r>
    </w:p>
    <w:p w:rsidR="000470FB" w:rsidRDefault="001F4137" w:rsidP="00B26CB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</w:pPr>
      <w:bookmarkStart w:id="13" w:name="rstudio_console_output3"/>
      <w:bookmarkEnd w:id="13"/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Some species only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single substrate others on two or on all tree. Only on soil subplots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Hylocomium splendens, Plagiomnium affine cf ,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lagiomnium undulatum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leurozium schreberi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hizomnium punctatum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On deadwood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icranella heteromalla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itrichum heteromalla cf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Bryum capillare, Frullania dilatata, Metzgeria simplex, S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capani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 nemorosa cf, U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lota crispa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686C7F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>x.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Some typical epiphy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tes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rthotricum affine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pical terrestrial species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Polytrich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are missing in this lists because they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to. With the deadwood substrate combined to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receive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list that </w:t>
      </w:r>
      <w:r w:rsidR="005C6293">
        <w:rPr>
          <w:rFonts w:eastAsia="Times New Roman" w:cstheme="minorHAnsi"/>
          <w:sz w:val="24"/>
          <w:szCs w:val="24"/>
          <w:lang w:val="en-GB" w:eastAsia="de-DE"/>
        </w:rPr>
        <w:t xml:space="preserve">is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more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likely represent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typical compositions seen in the field. For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terrestrial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(not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there are</w:t>
      </w:r>
      <w:r w:rsidR="00674610" w:rsidRPr="00686C7F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</w:p>
    <w:p w:rsidR="001F4137" w:rsidRPr="005C6293" w:rsidRDefault="004D2C34" w:rsidP="00B26CB0">
      <w:pPr>
        <w:spacing w:before="100" w:beforeAutospacing="1" w:afterLines="120" w:line="240" w:lineRule="auto"/>
        <w:ind w:left="0" w:firstLine="0"/>
        <w:jc w:val="both"/>
        <w:rPr>
          <w:rStyle w:val="Hervorhebung"/>
        </w:rPr>
      </w:pPr>
      <w:r w:rsidRPr="005C6293">
        <w:rPr>
          <w:rStyle w:val="Hervorhebung"/>
        </w:rPr>
        <w:t xml:space="preserve">Atrichum </w:t>
      </w:r>
      <w:r w:rsidR="00674610" w:rsidRPr="005C6293">
        <w:rPr>
          <w:rStyle w:val="Hervorhebung"/>
        </w:rPr>
        <w:t xml:space="preserve">undulatum </w:t>
      </w:r>
      <w:r w:rsidR="000470FB" w:rsidRPr="005C6293">
        <w:rPr>
          <w:rStyle w:val="Hervorhebung"/>
        </w:rPr>
        <w:tab/>
      </w:r>
      <w:r w:rsidR="000470FB" w:rsidRPr="005C6293">
        <w:rPr>
          <w:rStyle w:val="Hervorhebung"/>
        </w:rPr>
        <w:tab/>
      </w:r>
      <w:r w:rsidR="00746D70" w:rsidRPr="005C6293">
        <w:rPr>
          <w:rStyle w:val="Hervorhebung"/>
        </w:rPr>
        <w:t>Eurhynchium</w:t>
      </w:r>
      <w:r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>praelongum</w:t>
      </w:r>
      <w:r w:rsidR="000470FB" w:rsidRPr="005C6293">
        <w:rPr>
          <w:rStyle w:val="Hervorhebung"/>
        </w:rPr>
        <w:tab/>
      </w:r>
      <w:r w:rsidR="00674610" w:rsidRPr="005C6293">
        <w:rPr>
          <w:rStyle w:val="Hervorhebung"/>
        </w:rPr>
        <w:t xml:space="preserve"> </w:t>
      </w:r>
      <w:r w:rsidR="00746D70" w:rsidRPr="005C6293">
        <w:rPr>
          <w:rStyle w:val="Hervorhebung"/>
        </w:rPr>
        <w:t>H</w:t>
      </w:r>
      <w:r w:rsidR="001F4137" w:rsidRPr="005C6293">
        <w:rPr>
          <w:rStyle w:val="Hervorhebung"/>
        </w:rPr>
        <w:t>erzogiella</w:t>
      </w:r>
      <w:r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>seligeri</w:t>
      </w:r>
      <w:r w:rsidR="001F4137" w:rsidRPr="005C6293">
        <w:rPr>
          <w:rStyle w:val="Hervorhebung"/>
        </w:rPr>
        <w:t xml:space="preserve"> </w:t>
      </w:r>
    </w:p>
    <w:p w:rsidR="001F4137" w:rsidRPr="005C6293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 xml:space="preserve">[4] </w:t>
      </w:r>
      <w:r w:rsidR="00746D70" w:rsidRPr="005C6293">
        <w:rPr>
          <w:rStyle w:val="Hervorhebung"/>
        </w:rPr>
        <w:t>H</w:t>
      </w:r>
      <w:r w:rsidRPr="005C6293">
        <w:rPr>
          <w:rStyle w:val="Hervorhebung"/>
        </w:rPr>
        <w:t>ylocomium</w:t>
      </w:r>
      <w:r w:rsidR="004D2C34"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 xml:space="preserve">splendens      </w:t>
      </w:r>
      <w:r w:rsidR="00746D70" w:rsidRPr="005C6293">
        <w:rPr>
          <w:rStyle w:val="Hervorhebung"/>
        </w:rPr>
        <w:t>Plagiomnium</w:t>
      </w:r>
      <w:r w:rsidR="004D2C34"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 xml:space="preserve">affine         </w:t>
      </w:r>
      <w:r w:rsidR="00746D70" w:rsidRPr="005C6293">
        <w:rPr>
          <w:rStyle w:val="Hervorhebung"/>
        </w:rPr>
        <w:t>P</w:t>
      </w:r>
      <w:r w:rsidRPr="005C6293">
        <w:rPr>
          <w:rStyle w:val="Hervorhebung"/>
        </w:rPr>
        <w:t>lagiomnium</w:t>
      </w:r>
      <w:r w:rsidR="004D2C34" w:rsidRPr="005C6293">
        <w:rPr>
          <w:rStyle w:val="Hervorhebung"/>
        </w:rPr>
        <w:t xml:space="preserve"> </w:t>
      </w:r>
      <w:r w:rsidRPr="005C6293">
        <w:rPr>
          <w:rStyle w:val="Hervorhebung"/>
        </w:rPr>
        <w:t>aff</w:t>
      </w:r>
      <w:r w:rsidR="00674610" w:rsidRPr="005C6293">
        <w:rPr>
          <w:rStyle w:val="Hervorhebung"/>
        </w:rPr>
        <w:t>ine cf.</w:t>
      </w:r>
      <w:r w:rsidRPr="005C6293">
        <w:rPr>
          <w:rStyle w:val="Hervorhebung"/>
        </w:rPr>
        <w:t xml:space="preserve">    </w:t>
      </w:r>
    </w:p>
    <w:p w:rsidR="001F4137" w:rsidRPr="005C6293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 xml:space="preserve">[7] </w:t>
      </w:r>
      <w:r w:rsidR="00746D70" w:rsidRPr="005C6293">
        <w:rPr>
          <w:rStyle w:val="Hervorhebung"/>
        </w:rPr>
        <w:t>Plagiomn</w:t>
      </w:r>
      <w:r w:rsidR="00674610" w:rsidRPr="005C6293">
        <w:rPr>
          <w:rStyle w:val="Hervorhebung"/>
        </w:rPr>
        <w:t xml:space="preserve">ium undulatum      Pleurozium schreberi       </w:t>
      </w:r>
      <w:r w:rsidR="00746D70" w:rsidRPr="005C6293">
        <w:rPr>
          <w:rStyle w:val="Hervorhebung"/>
        </w:rPr>
        <w:t>P</w:t>
      </w:r>
      <w:r w:rsidRPr="005C6293">
        <w:rPr>
          <w:rStyle w:val="Hervorhebung"/>
        </w:rPr>
        <w:t>olytrichum</w:t>
      </w:r>
      <w:r w:rsidR="00674610" w:rsidRPr="005C6293">
        <w:rPr>
          <w:rStyle w:val="Hervorhebung"/>
        </w:rPr>
        <w:t xml:space="preserve"> formosum</w:t>
      </w:r>
      <w:r w:rsidRPr="005C6293">
        <w:rPr>
          <w:rStyle w:val="Hervorhebung"/>
        </w:rPr>
        <w:t xml:space="preserve">      </w:t>
      </w:r>
    </w:p>
    <w:p w:rsidR="001F4137" w:rsidRPr="005C6293" w:rsidRDefault="00674610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bookmarkStart w:id="14" w:name="rstudio_console_output5"/>
      <w:bookmarkEnd w:id="14"/>
      <w:r w:rsidRPr="005C6293">
        <w:rPr>
          <w:rStyle w:val="Hervorhebung"/>
        </w:rPr>
        <w:t xml:space="preserve">[10] Rhizomnium </w:t>
      </w:r>
      <w:r w:rsidR="00746D70" w:rsidRPr="005C6293">
        <w:rPr>
          <w:rStyle w:val="Hervorhebung"/>
        </w:rPr>
        <w:t>pu</w:t>
      </w:r>
      <w:r w:rsidRPr="005C6293">
        <w:rPr>
          <w:rStyle w:val="Hervorhebung"/>
        </w:rPr>
        <w:t xml:space="preserve">nctatum       Rhytidiadelphus squarrosus </w:t>
      </w:r>
      <w:r w:rsidR="000470FB" w:rsidRPr="005C6293">
        <w:rPr>
          <w:rStyle w:val="Hervorhebung"/>
        </w:rPr>
        <w:tab/>
      </w:r>
      <w:r w:rsidR="00746D70" w:rsidRPr="005C6293">
        <w:rPr>
          <w:rStyle w:val="Hervorhebung"/>
        </w:rPr>
        <w:t>S</w:t>
      </w:r>
      <w:r w:rsidRPr="005C6293">
        <w:rPr>
          <w:rStyle w:val="Hervorhebung"/>
        </w:rPr>
        <w:t>cleropodium purum</w:t>
      </w:r>
      <w:r w:rsidR="001F4137" w:rsidRPr="005C6293">
        <w:rPr>
          <w:rStyle w:val="Hervorhebung"/>
        </w:rPr>
        <w:t xml:space="preserve">    and for </w:t>
      </w:r>
      <w:r w:rsidR="00746D70" w:rsidRPr="005C6293">
        <w:rPr>
          <w:rStyle w:val="Hervorhebung"/>
        </w:rPr>
        <w:t>epiphytes</w:t>
      </w:r>
      <w:r w:rsidR="001F4137" w:rsidRPr="005C6293">
        <w:rPr>
          <w:rStyle w:val="Hervorhebung"/>
        </w:rPr>
        <w:t xml:space="preserve"> (not </w:t>
      </w:r>
      <w:r w:rsidR="00746D70" w:rsidRPr="005C6293">
        <w:rPr>
          <w:rStyle w:val="Hervorhebung"/>
        </w:rPr>
        <w:t>occurring</w:t>
      </w:r>
      <w:r w:rsidRPr="005C6293">
        <w:rPr>
          <w:rStyle w:val="Hervorhebung"/>
        </w:rPr>
        <w:t xml:space="preserve"> on soil):  [1] Bryum </w:t>
      </w:r>
      <w:r w:rsidR="00746D70" w:rsidRPr="005C6293">
        <w:rPr>
          <w:rStyle w:val="Hervorhebung"/>
        </w:rPr>
        <w:t>capillare</w:t>
      </w:r>
      <w:r w:rsidRPr="005C6293">
        <w:rPr>
          <w:rStyle w:val="Hervorhebung"/>
        </w:rPr>
        <w:t xml:space="preserve">         Ceratodon purpureus     Frullania dilatata     </w:t>
      </w:r>
      <w:r w:rsidR="00746D70" w:rsidRPr="005C6293">
        <w:rPr>
          <w:rStyle w:val="Hervorhebung"/>
        </w:rPr>
        <w:t>M</w:t>
      </w:r>
      <w:r w:rsidRPr="005C6293">
        <w:rPr>
          <w:rStyle w:val="Hervorhebung"/>
        </w:rPr>
        <w:t>etzgeria furcata</w:t>
      </w:r>
      <w:r w:rsidR="001F4137" w:rsidRPr="005C6293">
        <w:rPr>
          <w:rStyle w:val="Hervorhebung"/>
        </w:rPr>
        <w:t xml:space="preserve">      </w:t>
      </w:r>
    </w:p>
    <w:p w:rsidR="001F4137" w:rsidRPr="005C6293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 xml:space="preserve">[5] Metzgeria simplex       Orthodicranum montanum </w:t>
      </w:r>
      <w:r w:rsidR="000470FB" w:rsidRPr="005C6293">
        <w:rPr>
          <w:rStyle w:val="Hervorhebung"/>
        </w:rPr>
        <w:tab/>
        <w:t>Orthotrichum</w:t>
      </w:r>
      <w:r w:rsidR="000470FB" w:rsidRPr="005C6293">
        <w:rPr>
          <w:rStyle w:val="Hervorhebung"/>
        </w:rPr>
        <w:tab/>
      </w:r>
      <w:r w:rsidR="00674610" w:rsidRPr="005C6293">
        <w:rPr>
          <w:rStyle w:val="Hervorhebung"/>
        </w:rPr>
        <w:t xml:space="preserve">affine     </w:t>
      </w:r>
      <w:r w:rsidR="00746D70" w:rsidRPr="005C6293">
        <w:rPr>
          <w:rStyle w:val="Hervorhebung"/>
        </w:rPr>
        <w:t>P</w:t>
      </w:r>
      <w:r w:rsidR="00674610" w:rsidRPr="005C6293">
        <w:rPr>
          <w:rStyle w:val="Hervorhebung"/>
        </w:rPr>
        <w:t>lagiothecium laetum</w:t>
      </w:r>
      <w:r w:rsidRPr="005C6293">
        <w:rPr>
          <w:rStyle w:val="Hervorhebung"/>
        </w:rPr>
        <w:t xml:space="preserve">   </w:t>
      </w:r>
    </w:p>
    <w:p w:rsidR="001F4137" w:rsidRPr="005C6293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5C6293">
        <w:rPr>
          <w:rStyle w:val="Hervorhebung"/>
        </w:rPr>
        <w:t xml:space="preserve"> </w:t>
      </w:r>
      <w:r w:rsidR="00674610" w:rsidRPr="005C6293">
        <w:rPr>
          <w:rStyle w:val="Hervorhebung"/>
        </w:rPr>
        <w:t xml:space="preserve">[9] </w:t>
      </w:r>
      <w:r w:rsidR="00746D70" w:rsidRPr="005C6293">
        <w:rPr>
          <w:rStyle w:val="Hervorhebung"/>
        </w:rPr>
        <w:t>S</w:t>
      </w:r>
      <w:r w:rsidR="00674610" w:rsidRPr="005C6293">
        <w:rPr>
          <w:rStyle w:val="Hervorhebung"/>
        </w:rPr>
        <w:t xml:space="preserve">capania </w:t>
      </w:r>
      <w:r w:rsidRPr="005C6293">
        <w:rPr>
          <w:rStyle w:val="Hervorhebung"/>
        </w:rPr>
        <w:t>n</w:t>
      </w:r>
      <w:r w:rsidR="00674610" w:rsidRPr="005C6293">
        <w:rPr>
          <w:rStyle w:val="Hervorhebung"/>
        </w:rPr>
        <w:t xml:space="preserve">emorosa cf.   Thuidium tamariscinum   </w:t>
      </w:r>
      <w:r w:rsidR="00746D70" w:rsidRPr="005C6293">
        <w:rPr>
          <w:rStyle w:val="Hervorhebung"/>
        </w:rPr>
        <w:t>U</w:t>
      </w:r>
      <w:r w:rsidR="00674610" w:rsidRPr="005C6293">
        <w:rPr>
          <w:rStyle w:val="Hervorhebung"/>
        </w:rPr>
        <w:t>lota crispa</w:t>
      </w:r>
      <w:r w:rsidRPr="005C6293">
        <w:rPr>
          <w:rStyle w:val="Hervorhebung"/>
        </w:rPr>
        <w:t xml:space="preserve">            "x"</w:t>
      </w:r>
      <w:r w:rsidRPr="005C6293">
        <w:rPr>
          <w:rStyle w:val="Hervorhebung"/>
        </w:rPr>
        <w:t xml:space="preserve">  </w:t>
      </w:r>
    </w:p>
    <w:p w:rsidR="001F4137" w:rsidRPr="00A51982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Default="001F4137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556BB1" w:rsidRDefault="00556BB1" w:rsidP="00556BB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5</w:t>
      </w: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. </w:t>
      </w:r>
      <w:r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Discussion</w:t>
      </w: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</w:t>
      </w:r>
    </w:p>
    <w:p w:rsidR="00556BB1" w:rsidRDefault="00556BB1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Default="00556BB1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Default="00556BB1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686C7F" w:rsidRDefault="00556BB1" w:rsidP="00B26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  <w:r w:rsidRPr="00556BB1">
        <w:rPr>
          <w:rFonts w:eastAsia="Times New Roman" w:cstheme="minorHAnsi"/>
          <w:b/>
          <w:bCs/>
          <w:sz w:val="24"/>
          <w:szCs w:val="24"/>
          <w:lang w:val="en-GB" w:eastAsia="de-DE"/>
        </w:rPr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556BB1" w:rsidRDefault="00556BB1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</w:p>
    <w:p w:rsidR="00556BB1" w:rsidRPr="00686C7F" w:rsidRDefault="00556BB1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14E43" w:rsidRDefault="00B14E43" w:rsidP="005B5A4E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Pr="005B5A4E" w:rsidRDefault="00556BB1" w:rsidP="005B5A4E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References:</w:t>
      </w:r>
    </w:p>
    <w:p w:rsidR="005B5A4E" w:rsidRPr="006A3775" w:rsidRDefault="005B5A4E" w:rsidP="005B5A4E">
      <w:pPr>
        <w:jc w:val="both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usabilities and basic knowledge:</w:t>
      </w: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</w:rPr>
        <w:t>Drehwald, U. (2010):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Nachsuche Verschollener Moose Für Die Hessische Rote Liste Moose</w:t>
      </w:r>
      <w:r w:rsidRPr="006A3775">
        <w:rPr>
          <w:rFonts w:cstheme="minorHAnsi"/>
          <w:sz w:val="20"/>
          <w:szCs w:val="20"/>
        </w:rPr>
        <w:t>. Göttingen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</w:rPr>
        <w:t>Drehwald, U. (2013):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Rote Liste Der Moose Hessens.</w:t>
      </w:r>
      <w:r w:rsidRPr="006A3775">
        <w:rPr>
          <w:rFonts w:cstheme="minorHAnsi"/>
          <w:sz w:val="20"/>
          <w:szCs w:val="20"/>
        </w:rPr>
        <w:t xml:space="preserve"> In: Hess. Ministerium Für Umwelt, Energie, Landwirtschaft Und Verbraucherschutz (Hmuelv), Pages: 78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Frahm J.P. (2004):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Recent Developments Of Commercial Products From Bryophytes.</w:t>
      </w:r>
      <w:r w:rsidRPr="006A3775">
        <w:rPr>
          <w:rFonts w:cstheme="minorHAnsi"/>
          <w:sz w:val="20"/>
          <w:szCs w:val="20"/>
          <w:lang w:val="en-GB"/>
        </w:rPr>
        <w:t xml:space="preserve"> In: The Bryologist. Volume: 107, Pages: 277-283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Gerson, U. (1969):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Moss-Arthropod Associations.</w:t>
      </w:r>
      <w:r w:rsidRPr="006A3775">
        <w:rPr>
          <w:rFonts w:cstheme="minorHAnsi"/>
          <w:sz w:val="20"/>
          <w:szCs w:val="20"/>
          <w:lang w:val="en-US"/>
        </w:rPr>
        <w:t xml:space="preserve"> In: The Bryologist. Volume: 72, Pages: 495-500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Gignac, L. D. (2001):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Bryophytes As Indicators Of Climate Change.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The Bryologist. Volume: 104, Pages: 410-420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Giordano, P., Adamo, S., Sorbo, S. &amp; S. Vingiani (2005):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Atmospheric Trace Metal Pollution In The Naples Urban Area Based On Results From Moss And Lichen Bags</w:t>
      </w:r>
      <w:r w:rsidRPr="006A3775">
        <w:rPr>
          <w:rFonts w:cstheme="minorHAnsi"/>
          <w:sz w:val="20"/>
          <w:szCs w:val="20"/>
          <w:lang w:val="en-US"/>
        </w:rPr>
        <w:t>. In: Environmental Pollution. Volume: 136, Pages: 431-442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Harmens, H., Norris, D. A., Steinnes, E., Kubin, E., Piispanen, J., Alber, R., Aleksiayenak, Y., Blum, O., Coskun, M., Dam, M., De Temmerman, L., Fernandez, J. A., Frolova, M., Frontasyeva, ´ M., Gonzalez-Miqueo, L., Grodzi ´ Nska, K., Jeran, Z., Korzekwa, ´ S., Krmar, M., Kvietkus, K., Leblond, S., Liiv, S., Magnusson, ´ S. H., Mankovsk ˇ A, B., Pesch, R., R ´ Uhling, ¨ A., Santamaria, J. M., ˚ Schroder, W., Spiric, Z., Suchara, I., Th ¨ Oni, L., Urumov, V., Yu- ¨ Rukova, L., &amp; H. G. Zechmeister (2010):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Mosses As Biomonitors Of Atmospheric Heavy Metal Deposition: Spatial Patterns And Temporal Trends In Europe.</w:t>
      </w:r>
      <w:r w:rsidRPr="006A3775">
        <w:rPr>
          <w:rFonts w:cstheme="minorHAnsi"/>
          <w:sz w:val="20"/>
          <w:szCs w:val="20"/>
          <w:lang w:val="en-US"/>
        </w:rPr>
        <w:t xml:space="preserve"> In: Environmental Pollution. Volume: 158, Pages: 3144-3156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Peck, J.E. (2006):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Towards Sustainable Commercial Moss Harvest In The Pacific North-West Of North America.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Biological Conservation. Volume: 128, Pages: 289–297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Ecology:</w:t>
      </w: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Anderson, L. E. (1963):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b/>
          <w:sz w:val="20"/>
          <w:szCs w:val="20"/>
          <w:lang w:val="en-US"/>
        </w:rPr>
        <w:t xml:space="preserve">Modern </w:t>
      </w:r>
      <w:r w:rsidRPr="006A3775">
        <w:rPr>
          <w:rFonts w:cstheme="minorHAnsi"/>
          <w:i/>
          <w:sz w:val="20"/>
          <w:szCs w:val="20"/>
          <w:lang w:val="en-US"/>
        </w:rPr>
        <w:t>Species Concepts: Mosses.</w:t>
      </w:r>
      <w:r w:rsidRPr="006A3775">
        <w:rPr>
          <w:rFonts w:cstheme="minorHAnsi"/>
          <w:sz w:val="20"/>
          <w:szCs w:val="20"/>
          <w:lang w:val="en-US"/>
        </w:rPr>
        <w:t xml:space="preserve"> In: The Bryologist. Volume: 66, Pages: 107-119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Cove, D.J., Knight, C.D. &amp; T. Lamparter (1997):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Mosses As Model Systems.</w:t>
      </w:r>
      <w:r w:rsidRPr="006A3775">
        <w:rPr>
          <w:rFonts w:cstheme="minorHAnsi"/>
          <w:sz w:val="20"/>
          <w:szCs w:val="20"/>
          <w:lang w:val="en-US"/>
        </w:rPr>
        <w:t xml:space="preserve"> In: Trends Plant Science. Volume: 2, Pages: 99-105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Crosby, M.R., Magill, R.E., Allen, B. &amp; S. He (1999):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A Checklist Of The Mosses.</w:t>
      </w:r>
      <w:r w:rsidRPr="006A3775">
        <w:rPr>
          <w:rFonts w:cstheme="minorHAnsi"/>
          <w:sz w:val="20"/>
          <w:szCs w:val="20"/>
          <w:lang w:val="en-US"/>
        </w:rPr>
        <w:t xml:space="preserve"> In: Prospectus. Missouri Botanical Garden, St. Louis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De Queiroz, K. (2007):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Species Concepts And Species Delimitation</w:t>
      </w:r>
      <w:r w:rsidRPr="006A3775">
        <w:rPr>
          <w:rFonts w:cstheme="minorHAnsi"/>
          <w:sz w:val="20"/>
          <w:szCs w:val="20"/>
          <w:lang w:val="en-US"/>
        </w:rPr>
        <w:t>. In: Systematic Biology. Volume: 56, Pages: 879-886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color w:val="000000"/>
          <w:sz w:val="20"/>
          <w:szCs w:val="20"/>
        </w:rPr>
        <w:t>Dierschke, H. (1994</w:t>
      </w:r>
      <w:r w:rsidRPr="006A3775">
        <w:rPr>
          <w:rFonts w:cstheme="minorHAnsi"/>
          <w:color w:val="000000"/>
          <w:sz w:val="20"/>
          <w:szCs w:val="20"/>
        </w:rPr>
        <w:t xml:space="preserve">): </w:t>
      </w:r>
      <w:r w:rsidRPr="006A3775">
        <w:rPr>
          <w:rFonts w:cstheme="minorHAnsi"/>
          <w:i/>
          <w:color w:val="000000"/>
          <w:sz w:val="20"/>
          <w:szCs w:val="20"/>
        </w:rPr>
        <w:t>Pflanzensoziologie: Grundlagen und Methoden.</w:t>
      </w:r>
      <w:r w:rsidRPr="006A3775">
        <w:rPr>
          <w:rFonts w:cstheme="minorHAnsi"/>
          <w:color w:val="000000"/>
          <w:sz w:val="20"/>
          <w:szCs w:val="20"/>
        </w:rPr>
        <w:t xml:space="preserve"> Ulmer, Stuttgart. 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During H.J. (1979)</w:t>
      </w:r>
      <w:r w:rsidRPr="006A3775">
        <w:rPr>
          <w:rFonts w:cstheme="minorHAnsi"/>
          <w:b/>
          <w:sz w:val="20"/>
          <w:szCs w:val="20"/>
          <w:lang w:val="en-GB"/>
        </w:rPr>
        <w:t>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Life Strategies Of Bryophytes: A Preliminary Review.</w:t>
      </w:r>
      <w:r w:rsidRPr="006A3775">
        <w:rPr>
          <w:rFonts w:cstheme="minorHAnsi"/>
          <w:sz w:val="20"/>
          <w:szCs w:val="20"/>
          <w:lang w:val="en-GB"/>
        </w:rPr>
        <w:t xml:space="preserve"> In: Lindbergia. Volume: 5, Page: 2-18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Fenton, N.J. &amp; K.A. Frego (2005):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Bryophyte Conservation Under Remnant Canopy In Managed Forests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. In:  Biological Conservation. Volume: 122, Pages: 417-430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color w:val="000000"/>
          <w:sz w:val="20"/>
          <w:szCs w:val="20"/>
        </w:rPr>
        <w:t>Frahm. J.P. (1994):</w:t>
      </w:r>
      <w:r w:rsidRPr="006A3775">
        <w:rPr>
          <w:rFonts w:cstheme="minorHAnsi"/>
          <w:color w:val="000000"/>
          <w:sz w:val="20"/>
          <w:szCs w:val="20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</w:rPr>
        <w:t>Moose - Lebende Fossilien.</w:t>
      </w:r>
      <w:r w:rsidRPr="006A3775">
        <w:rPr>
          <w:rFonts w:cstheme="minorHAnsi"/>
          <w:color w:val="000000"/>
          <w:sz w:val="20"/>
          <w:szCs w:val="20"/>
        </w:rPr>
        <w:t xml:space="preserve"> Pages: </w:t>
      </w:r>
      <w:r w:rsidRPr="006A3775">
        <w:rPr>
          <w:rFonts w:cstheme="minorHAnsi"/>
          <w:color w:val="000000"/>
          <w:sz w:val="20"/>
          <w:szCs w:val="20"/>
          <w:lang w:val="en-GB"/>
        </w:rPr>
        <w:t>120-124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color w:val="000000"/>
          <w:sz w:val="20"/>
          <w:szCs w:val="20"/>
          <w:lang w:val="en-GB"/>
        </w:rPr>
        <w:t>Frahm. J.P. &amp;W. Frey (1992):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  <w:lang w:val="en-GB"/>
        </w:rPr>
        <w:t xml:space="preserve">Moosflora. </w:t>
      </w:r>
      <w:r w:rsidRPr="006A3775">
        <w:rPr>
          <w:rFonts w:cstheme="minorHAnsi"/>
          <w:color w:val="000000"/>
          <w:sz w:val="20"/>
          <w:szCs w:val="20"/>
          <w:lang w:val="en-GB"/>
        </w:rPr>
        <w:t>Page: 8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Frego K.A. (2007):</w:t>
      </w:r>
      <w:r w:rsidRPr="006A3775">
        <w:rPr>
          <w:rFonts w:cstheme="minorHAnsi"/>
          <w:sz w:val="20"/>
          <w:szCs w:val="20"/>
          <w:lang w:val="en-GB"/>
        </w:rPr>
        <w:t xml:space="preserve"> Bryophytes </w:t>
      </w:r>
      <w:r w:rsidRPr="006A3775">
        <w:rPr>
          <w:rFonts w:cstheme="minorHAnsi"/>
          <w:i/>
          <w:sz w:val="20"/>
          <w:szCs w:val="20"/>
          <w:lang w:val="en-GB"/>
        </w:rPr>
        <w:t>As Potential Indicators Of Forest Integrity.</w:t>
      </w:r>
      <w:r w:rsidRPr="006A3775">
        <w:rPr>
          <w:rFonts w:cstheme="minorHAnsi"/>
          <w:sz w:val="20"/>
          <w:szCs w:val="20"/>
          <w:lang w:val="en-GB"/>
        </w:rPr>
        <w:t xml:space="preserve"> In: Forest Ecology Management. Volume: 242, Page</w:t>
      </w:r>
      <w:r w:rsidRPr="006A3775">
        <w:rPr>
          <w:rFonts w:cstheme="minorHAnsi"/>
          <w:sz w:val="20"/>
          <w:szCs w:val="20"/>
        </w:rPr>
        <w:t>s: 65-75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color w:val="000000"/>
          <w:sz w:val="20"/>
          <w:szCs w:val="20"/>
          <w:lang w:val="en-GB"/>
        </w:rPr>
        <w:t>Frey, W. &amp; H. Kürschner (2011):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  <w:lang w:val="en-GB"/>
        </w:rPr>
        <w:t>Asexual Reproduction, Habitat Colonization And Habitat Maintenance In Bryophytes - A Review.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In: Flora. Volume: 206, Pages:173-184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Furness, S. B. &amp; J. P. Grime (1982):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Growth Rate And Temperature Responses In Bryophytes. I. An Investigation Of Brachythecium Rutabulum.</w:t>
      </w:r>
      <w:r w:rsidRPr="006A3775">
        <w:rPr>
          <w:rFonts w:cstheme="minorHAnsi"/>
          <w:sz w:val="20"/>
          <w:szCs w:val="20"/>
          <w:lang w:val="en-GB"/>
        </w:rPr>
        <w:t xml:space="preserve"> In: Journal Of Ecology, Volume: 70, Pages: 513-523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Furness, S. B. &amp; J. P. Grime (1982):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Growth Rate And Temperature Responses In Bryophytes. Ii. A Comparative Study Of Species Of Contrasted Ecology</w:t>
      </w:r>
      <w:r w:rsidRPr="006A3775">
        <w:rPr>
          <w:rFonts w:cstheme="minorHAnsi"/>
          <w:sz w:val="20"/>
          <w:szCs w:val="20"/>
          <w:lang w:val="en-GB"/>
        </w:rPr>
        <w:t>. In: Journal Of Ecology, Volume: 70, Pages: 525-536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</w:rPr>
        <w:t>Meinunger, L. &amp; W. Schröder (2007):</w:t>
      </w:r>
      <w:r w:rsidRPr="006A3775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</w:rPr>
        <w:t>Verbreitungsatlas der Moose Deutschlands</w:t>
      </w:r>
      <w:r w:rsidRPr="006A3775">
        <w:rPr>
          <w:rFonts w:cstheme="minorHAnsi"/>
          <w:sz w:val="20"/>
          <w:szCs w:val="20"/>
          <w:shd w:val="clear" w:color="auto" w:fill="FFFFFF"/>
        </w:rPr>
        <w:t xml:space="preserve">. 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Hrsg. O. Dürhammer für die Regensb. Bot. Ges., 3 Bd., Regensburg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Mezaka,  A.,  Brumelis,  G. &amp;  A. Piterans (2012):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Tree  And  Stand-Scale  Factors  Affecting  Richness  And  Composition  Of  Epiphytic  Bryophytes  And  Lichens  In  Deciduous  Woodland Key Habitats.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Biodiversity Conservation. Volume: 21, Pages: 3221-3241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Mishler, B. D. (1985):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The Morphological, Developmental, And Phylogenetic Basis Of Species Concepts In Bryophytes.</w:t>
      </w:r>
      <w:r w:rsidRPr="006A3775">
        <w:rPr>
          <w:rFonts w:cstheme="minorHAnsi"/>
          <w:sz w:val="20"/>
          <w:szCs w:val="20"/>
          <w:lang w:val="en-US"/>
        </w:rPr>
        <w:t xml:space="preserve"> In: The Bryologist. Volume: 88, Pages: 207-214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</w:rPr>
        <w:t>Nentwig, W., Bacher, S., Brandl, R., &amp; M. Lay (2009):</w:t>
      </w:r>
      <w:r w:rsidRPr="006A3775">
        <w:rPr>
          <w:rFonts w:cstheme="minorHAnsi"/>
          <w:smallCaps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Ökologie Kompakt.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sz w:val="20"/>
          <w:szCs w:val="20"/>
          <w:lang w:val="en-US"/>
        </w:rPr>
        <w:t>Spektrum Akademischer Verlag Gmbh. Heidelberg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B14E4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Ogwu, M. C. (2019):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Ecological and Economic Significance of Bryophytes.</w:t>
      </w:r>
      <w:r w:rsidRPr="006A3775">
        <w:rPr>
          <w:rFonts w:cstheme="minorHAnsi"/>
          <w:sz w:val="20"/>
          <w:szCs w:val="20"/>
          <w:lang w:val="en-GB"/>
        </w:rPr>
        <w:t xml:space="preserve"> URL: https://orcid.org/0000-0001-6054-1667 Seoul National University (Access: 17.01.2020)</w:t>
      </w:r>
    </w:p>
    <w:p w:rsidR="00B14E43" w:rsidRPr="00B14E43" w:rsidRDefault="00B14E43" w:rsidP="00B14E43">
      <w:pPr>
        <w:pStyle w:val="Listenabsatz"/>
        <w:rPr>
          <w:rFonts w:cstheme="minorHAnsi"/>
          <w:sz w:val="20"/>
          <w:szCs w:val="20"/>
          <w:lang w:val="en-US"/>
        </w:rPr>
      </w:pPr>
    </w:p>
    <w:p w:rsidR="00B14E43" w:rsidRPr="00B14E43" w:rsidRDefault="00B14E43" w:rsidP="00B14E43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Oksanen, J., Guillaume Blanchet, F., Friendly, M., Kindt, R., Legendre, P., McGlinn, D., Minchin, P. R., O'Hara, R. B.,  Simpson, G. L., Solymos, P., Stevens, M.H.H., Szoecs, E. &amp; Helene Wagner (2019)</w:t>
      </w:r>
      <w:r w:rsidRPr="006A3775">
        <w:rPr>
          <w:rFonts w:cstheme="minorHAnsi"/>
          <w:sz w:val="20"/>
          <w:szCs w:val="20"/>
          <w:lang w:val="en-GB"/>
        </w:rPr>
        <w:t xml:space="preserve">: </w:t>
      </w:r>
      <w:r w:rsidRPr="006A3775">
        <w:rPr>
          <w:rFonts w:cstheme="minorHAnsi"/>
          <w:i/>
          <w:sz w:val="20"/>
          <w:szCs w:val="20"/>
          <w:lang w:val="en-GB"/>
        </w:rPr>
        <w:t>Community Ecology Package</w:t>
      </w:r>
      <w:r w:rsidRPr="006A3775">
        <w:rPr>
          <w:rFonts w:cstheme="minorHAnsi"/>
          <w:sz w:val="20"/>
          <w:szCs w:val="20"/>
          <w:lang w:val="en-GB"/>
        </w:rPr>
        <w:t xml:space="preserve">. URL: </w:t>
      </w:r>
      <w:hyperlink r:id="rId9" w:history="1">
        <w:r w:rsidRPr="00B14E43">
          <w:rPr>
            <w:rStyle w:val="Hyperlink"/>
            <w:rFonts w:cstheme="minorHAnsi"/>
            <w:sz w:val="20"/>
            <w:szCs w:val="20"/>
            <w:lang w:val="en-GB"/>
          </w:rPr>
          <w:t>https://github.com/vegandevs/vegan</w:t>
        </w:r>
      </w:hyperlink>
      <w:r w:rsidRPr="00B14E4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Turetsky, M. R. Et Al. (2012):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The Resilience And Functional Role Of Moss In Boreal And Arctic Ecosystems.</w:t>
      </w:r>
      <w:r w:rsidRPr="006A3775">
        <w:rPr>
          <w:rFonts w:cstheme="minorHAnsi"/>
          <w:sz w:val="20"/>
          <w:szCs w:val="20"/>
          <w:lang w:val="en-GB"/>
        </w:rPr>
        <w:t xml:space="preserve"> In: New Phytology. Volume:196, Pages: 49-67 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US"/>
        </w:rPr>
        <w:t>Zechmeister, H.G., Grodzinska, K. &amp; G. Szarek Lukaszewska (2003):</w:t>
      </w:r>
      <w:r w:rsidRPr="006A3775">
        <w:rPr>
          <w:rFonts w:cstheme="minorHAnsi"/>
          <w:sz w:val="20"/>
          <w:szCs w:val="20"/>
          <w:shd w:val="clear" w:color="auto" w:fill="FFFFFF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Bryophytes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. In: Markert, Bioindicators And Bio-Monitors. Elsevier Science Ltd., Amsterdam, Pages: 329-375</w:t>
      </w: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Nested Plot Design:</w:t>
      </w: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cstheme="minorHAnsi"/>
          <w:b/>
          <w:smallCaps/>
          <w:spacing w:val="2"/>
          <w:sz w:val="20"/>
          <w:szCs w:val="20"/>
          <w:shd w:val="clear" w:color="auto" w:fill="FCFCFC"/>
          <w:lang w:val="en-US"/>
        </w:rPr>
        <w:t>Barnett, D. T. &amp; T.J. Stohlgren</w:t>
      </w:r>
      <w:r w:rsidRPr="006A3775">
        <w:rPr>
          <w:rFonts w:cstheme="minorHAnsi"/>
          <w:b/>
          <w:spacing w:val="2"/>
          <w:sz w:val="20"/>
          <w:szCs w:val="20"/>
          <w:shd w:val="clear" w:color="auto" w:fill="FCFCFC"/>
          <w:lang w:val="en-US"/>
        </w:rPr>
        <w:t xml:space="preserve"> (2003):</w:t>
      </w:r>
      <w:r w:rsidRPr="006A3775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</w:t>
      </w:r>
      <w:r w:rsidRPr="006A3775">
        <w:rPr>
          <w:rFonts w:cstheme="minorHAnsi"/>
          <w:i/>
          <w:spacing w:val="2"/>
          <w:sz w:val="20"/>
          <w:szCs w:val="20"/>
          <w:shd w:val="clear" w:color="auto" w:fill="FCFCFC"/>
          <w:lang w:val="en-US"/>
        </w:rPr>
        <w:t>A Nested-Intensity Design For Surveying Plant Diversity.</w:t>
      </w:r>
      <w:r w:rsidRPr="006A3775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In: Biodiversity And Conservation. Volume: </w:t>
      </w:r>
      <w:r w:rsidRPr="006A3775">
        <w:rPr>
          <w:rStyle w:val="Fett"/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12, </w:t>
      </w:r>
      <w:r w:rsidRPr="006A3775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>Pages: 255-278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eastAsia="Times New Roman" w:cstheme="minorHAnsi"/>
          <w:b/>
          <w:bCs/>
          <w:smallCaps/>
          <w:sz w:val="20"/>
          <w:szCs w:val="20"/>
          <w:lang w:eastAsia="de-DE"/>
        </w:rPr>
        <w:t>Braun-Blanquet, J. (1928):</w:t>
      </w:r>
      <w:r w:rsidRPr="006A3775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A3775">
        <w:rPr>
          <w:rFonts w:eastAsia="Times New Roman" w:cstheme="minorHAnsi"/>
          <w:bCs/>
          <w:i/>
          <w:sz w:val="20"/>
          <w:szCs w:val="20"/>
          <w:lang w:eastAsia="de-DE"/>
        </w:rPr>
        <w:t>Pflanzensoziologie. Grundzüge der Vegetationskunde.</w:t>
      </w:r>
      <w:r w:rsidRPr="006A3775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A3775">
        <w:rPr>
          <w:rFonts w:eastAsia="Times New Roman" w:cstheme="minorHAnsi"/>
          <w:bCs/>
          <w:sz w:val="20"/>
          <w:szCs w:val="20"/>
          <w:lang w:eastAsia="de-DE"/>
        </w:rPr>
        <w:t>Montpellier</w:t>
      </w:r>
    </w:p>
    <w:p w:rsidR="005B5A4E" w:rsidRPr="006A3775" w:rsidRDefault="005B5A4E" w:rsidP="005B5A4E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cstheme="minorHAnsi"/>
          <w:b/>
          <w:smallCaps/>
          <w:color w:val="000000"/>
          <w:sz w:val="20"/>
          <w:szCs w:val="20"/>
          <w:lang w:val="en-GB"/>
        </w:rPr>
        <w:t>Mills S. E. &amp; S. E. Macdonald (2004):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  <w:lang w:val="en-GB"/>
        </w:rPr>
        <w:t>Predictors Of Moss And Liverwort Species Diversity of Microsites In Conifer-Dominated Boreal Forest.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In: Journal Of Vegetation Science. Volume: 15, Pages: 189198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eastAsia="Times New Roman" w:cstheme="minorHAnsi"/>
          <w:b/>
          <w:smallCaps/>
          <w:sz w:val="20"/>
          <w:szCs w:val="20"/>
          <w:lang w:val="en-US" w:eastAsia="de-DE"/>
        </w:rPr>
        <w:lastRenderedPageBreak/>
        <w:t>Shmida, A. (1984):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6A3775">
        <w:rPr>
          <w:rFonts w:eastAsia="Times New Roman" w:cstheme="minorHAnsi"/>
          <w:i/>
          <w:sz w:val="20"/>
          <w:szCs w:val="20"/>
          <w:lang w:val="en-US" w:eastAsia="de-DE"/>
        </w:rPr>
        <w:t>Whittaker’s plant diversity sampling method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>. Israel journal of Botany. Volume: 33, Pages: 41-46</w:t>
      </w:r>
    </w:p>
    <w:p w:rsidR="005B5A4E" w:rsidRPr="006A3775" w:rsidRDefault="005B5A4E" w:rsidP="005B5A4E">
      <w:pPr>
        <w:pStyle w:val="Listenabsatz"/>
        <w:rPr>
          <w:rFonts w:eastAsia="Times New Roman" w:cstheme="minorHAnsi"/>
          <w:b/>
          <w:smallCaps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eastAsia="Times New Roman" w:cstheme="minorHAnsi"/>
          <w:b/>
          <w:smallCaps/>
          <w:sz w:val="20"/>
          <w:szCs w:val="20"/>
          <w:lang w:val="en-US" w:eastAsia="de-DE"/>
        </w:rPr>
        <w:t xml:space="preserve">Stohlgren, T.J., Falkner, M. B. &amp; L. D. Schell </w:t>
      </w:r>
      <w:r w:rsidRPr="006A3775">
        <w:rPr>
          <w:rFonts w:eastAsia="Times New Roman" w:cstheme="minorHAnsi"/>
          <w:b/>
          <w:sz w:val="20"/>
          <w:szCs w:val="20"/>
          <w:lang w:val="en-US" w:eastAsia="de-DE"/>
        </w:rPr>
        <w:t>(1995):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6A3775">
        <w:rPr>
          <w:rFonts w:eastAsia="Times New Roman" w:cstheme="minorHAnsi"/>
          <w:i/>
          <w:sz w:val="20"/>
          <w:szCs w:val="20"/>
          <w:lang w:val="en-US" w:eastAsia="de-DE"/>
        </w:rPr>
        <w:t>A Modified-Whittaker Nested Vegetation Sampling Method.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 xml:space="preserve"> In: Plant Ecology. Volume 117, Number 2 / April, 1995. Pages: 113-121</w:t>
      </w:r>
    </w:p>
    <w:p w:rsidR="005B5A4E" w:rsidRPr="006A3775" w:rsidRDefault="005B5A4E" w:rsidP="005B5A4E">
      <w:pPr>
        <w:pStyle w:val="Listenabsatz"/>
        <w:spacing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Style w:val="pagelast"/>
          <w:rFonts w:cstheme="minorHAnsi"/>
          <w:sz w:val="20"/>
          <w:szCs w:val="20"/>
          <w:lang w:val="en-US"/>
        </w:rPr>
      </w:pPr>
      <w:r w:rsidRPr="006A3775">
        <w:rPr>
          <w:rStyle w:val="author"/>
          <w:rFonts w:cstheme="minorHAnsi"/>
          <w:b/>
          <w:smallCaps/>
          <w:shd w:val="clear" w:color="auto" w:fill="FFFFFF"/>
          <w:lang w:val="en-GB"/>
        </w:rPr>
        <w:t>Worthen, W. B.</w:t>
      </w: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 (</w:t>
      </w:r>
      <w:r w:rsidRPr="006A3775">
        <w:rPr>
          <w:rStyle w:val="pubyear"/>
          <w:rFonts w:cstheme="minorHAnsi"/>
          <w:b/>
          <w:smallCaps/>
          <w:sz w:val="20"/>
          <w:szCs w:val="20"/>
          <w:shd w:val="clear" w:color="auto" w:fill="FFFFFF"/>
          <w:lang w:val="en-GB"/>
        </w:rPr>
        <w:t>1996</w:t>
      </w: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 </w:t>
      </w:r>
      <w:r w:rsidRPr="006A3775">
        <w:rPr>
          <w:rStyle w:val="articletitle"/>
          <w:rFonts w:cstheme="minorHAnsi"/>
          <w:i/>
          <w:sz w:val="20"/>
          <w:szCs w:val="20"/>
          <w:shd w:val="clear" w:color="auto" w:fill="FFFFFF"/>
          <w:lang w:val="en-GB"/>
        </w:rPr>
        <w:t>Community Composition And Nested‐Subset Analysis: Basic Descriptors For Community Ecology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 In: </w:t>
      </w:r>
      <w:r w:rsidRPr="006A3775">
        <w:rPr>
          <w:rFonts w:cstheme="minorHAnsi"/>
          <w:iCs/>
          <w:sz w:val="20"/>
          <w:szCs w:val="20"/>
          <w:shd w:val="clear" w:color="auto" w:fill="FFFFFF"/>
          <w:lang w:val="en-GB"/>
        </w:rPr>
        <w:t>Oikos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. Volume: </w:t>
      </w:r>
      <w:r w:rsidRPr="006A3775">
        <w:rPr>
          <w:rStyle w:val="vol"/>
          <w:rFonts w:cstheme="minorHAnsi"/>
          <w:bCs/>
          <w:sz w:val="20"/>
          <w:szCs w:val="20"/>
          <w:shd w:val="clear" w:color="auto" w:fill="FFFFFF"/>
          <w:lang w:val="en-GB"/>
        </w:rPr>
        <w:t>76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, Pages: </w:t>
      </w:r>
      <w:r w:rsidRPr="006A3775">
        <w:rPr>
          <w:rStyle w:val="pagefirst"/>
          <w:rFonts w:cstheme="minorHAnsi"/>
          <w:sz w:val="20"/>
          <w:szCs w:val="20"/>
          <w:shd w:val="clear" w:color="auto" w:fill="FFFFFF"/>
          <w:lang w:val="en-GB"/>
        </w:rPr>
        <w:t>417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-</w:t>
      </w:r>
      <w:r w:rsidRPr="006A3775">
        <w:rPr>
          <w:rStyle w:val="pagelast"/>
          <w:rFonts w:cstheme="minorHAnsi"/>
          <w:sz w:val="20"/>
          <w:szCs w:val="20"/>
          <w:shd w:val="clear" w:color="auto" w:fill="FFFFFF"/>
          <w:lang w:val="en-GB"/>
        </w:rPr>
        <w:t>426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Jiang, Y., Liu, X., Song, S., Yu, Z., &amp; X. Shao</w:t>
      </w: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 xml:space="preserve"> (2015):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Diversity And Distribution Of Ground Bryophytes In Broadleaved Forests In Mabian Dafengding National Nature Reserve, Sichuan, China.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</w:t>
      </w:r>
      <w:r w:rsidRPr="006A3775">
        <w:rPr>
          <w:rFonts w:cstheme="minorHAnsi"/>
          <w:sz w:val="20"/>
          <w:szCs w:val="20"/>
          <w:shd w:val="clear" w:color="auto" w:fill="FFFFFF"/>
          <w:lang w:val="en-US"/>
        </w:rPr>
        <w:t>Acta Ecol Sin. Volume: 35, Pages: 13-9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Ilić, M., Igić, R., Ćuk, M. &amp; D. Vukov (2018):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Field Sampling Methods For Investigating Forest-Floor Bryophytes: Microcoenose Vs. Random Sampling.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sz w:val="20"/>
          <w:szCs w:val="20"/>
        </w:rPr>
        <w:t>In: Archives Of Biological Sciences. Volume: 70(3), Pages: 589-598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</w:rPr>
      </w:pPr>
      <w:r w:rsidRPr="006A3775">
        <w:rPr>
          <w:rFonts w:cstheme="minorHAnsi"/>
          <w:b/>
          <w:sz w:val="20"/>
          <w:szCs w:val="20"/>
          <w:u w:val="single"/>
        </w:rPr>
        <w:t>Statistics:</w:t>
      </w: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</w:rPr>
        <w:t>Duprel, J. B., Röhrig, B., Hommel, G. &amp; M. Blettner (2010):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Auswahl Statistischer Testverfahren.</w:t>
      </w:r>
      <w:r w:rsidRPr="006A3775">
        <w:rPr>
          <w:rFonts w:cstheme="minorHAnsi"/>
          <w:sz w:val="20"/>
          <w:szCs w:val="20"/>
        </w:rPr>
        <w:t xml:space="preserve"> In: Deutsches Är</w:t>
      </w:r>
      <w:r w:rsidRPr="006A3775">
        <w:rPr>
          <w:rFonts w:cstheme="minorHAnsi"/>
          <w:sz w:val="20"/>
          <w:szCs w:val="20"/>
          <w:lang w:val="en-US"/>
        </w:rPr>
        <w:t>zteblatt. Volume: 107, Number: 19, Pages: 343-348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</w:rPr>
        <w:t>Leyer, L. &amp; K. Wesche (2007):</w:t>
      </w:r>
      <w:r w:rsidRPr="006A3775">
        <w:rPr>
          <w:rFonts w:cstheme="minorHAnsi"/>
          <w:sz w:val="20"/>
          <w:szCs w:val="20"/>
        </w:rPr>
        <w:t xml:space="preserve"> Multivariate </w:t>
      </w:r>
      <w:r w:rsidRPr="006A3775">
        <w:rPr>
          <w:rFonts w:cstheme="minorHAnsi"/>
          <w:i/>
          <w:sz w:val="20"/>
          <w:szCs w:val="20"/>
        </w:rPr>
        <w:t>Statistik In Der Ökologie. Einfache Einführung In Die Vielfältigen Methoden Der Multivariaten Analyse Ökologischer Daten.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sz w:val="20"/>
          <w:szCs w:val="20"/>
          <w:lang w:val="en-US"/>
        </w:rPr>
        <w:t xml:space="preserve">Springer, Heidelberg, Pages: 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B5A4E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B5A4E">
        <w:rPr>
          <w:rFonts w:cstheme="minorHAnsi"/>
          <w:b/>
          <w:smallCaps/>
          <w:sz w:val="20"/>
          <w:szCs w:val="20"/>
        </w:rPr>
        <w:t>Petzold, T. (2008):</w:t>
      </w:r>
      <w:r w:rsidRPr="005B5A4E">
        <w:rPr>
          <w:rFonts w:cstheme="minorHAnsi"/>
          <w:sz w:val="20"/>
          <w:szCs w:val="20"/>
        </w:rPr>
        <w:t xml:space="preserve"> </w:t>
      </w:r>
      <w:r w:rsidRPr="005B5A4E">
        <w:rPr>
          <w:rFonts w:cstheme="minorHAnsi"/>
          <w:i/>
          <w:sz w:val="20"/>
          <w:szCs w:val="20"/>
        </w:rPr>
        <w:t>Datenanalyse Mit R Ausgewählte Beispiele.</w:t>
      </w:r>
      <w:r w:rsidRPr="005B5A4E">
        <w:rPr>
          <w:rFonts w:cstheme="minorHAnsi"/>
          <w:sz w:val="20"/>
          <w:szCs w:val="20"/>
        </w:rPr>
        <w:t xml:space="preserve"> Lehrmaterial An Der Tu Dresden, Not Published</w:t>
      </w:r>
    </w:p>
    <w:p w:rsidR="005B5A4E" w:rsidRPr="005B5A4E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</w:rPr>
        <w:t>Hessisches Landesamt für Umwelt und Geologie (2007):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Geologische Übersichtskarte von Hessen</w:t>
      </w:r>
      <w:r w:rsidRPr="006A3775">
        <w:rPr>
          <w:rFonts w:cstheme="minorHAnsi"/>
          <w:sz w:val="20"/>
          <w:szCs w:val="20"/>
        </w:rPr>
        <w:t xml:space="preserve">. Wiesbaden </w:t>
      </w:r>
    </w:p>
    <w:p w:rsidR="00B14E43" w:rsidRPr="00B14E43" w:rsidRDefault="00B14E43" w:rsidP="00B14E43">
      <w:pPr>
        <w:pStyle w:val="Listenabsatz"/>
        <w:rPr>
          <w:rFonts w:cstheme="minorHAnsi"/>
          <w:sz w:val="20"/>
          <w:szCs w:val="20"/>
        </w:rPr>
      </w:pPr>
    </w:p>
    <w:p w:rsidR="00B14E43" w:rsidRPr="00B14E43" w:rsidRDefault="00B14E43" w:rsidP="00B14E43">
      <w:pPr>
        <w:ind w:left="357"/>
        <w:rPr>
          <w:rFonts w:cstheme="minorHAnsi"/>
          <w:b/>
          <w:sz w:val="20"/>
          <w:szCs w:val="20"/>
          <w:u w:val="single"/>
        </w:rPr>
      </w:pPr>
      <w:r w:rsidRPr="00B14E43">
        <w:rPr>
          <w:rFonts w:cstheme="minorHAnsi"/>
          <w:b/>
          <w:sz w:val="20"/>
          <w:szCs w:val="20"/>
          <w:u w:val="single"/>
        </w:rPr>
        <w:t>Geology: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Opentopomap (2020):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hyperlink r:id="rId10" w:anchor="map=15/50.83684/8.67922" w:history="1">
        <w:r w:rsidRPr="006A3775">
          <w:rPr>
            <w:rStyle w:val="Hyperlink"/>
            <w:rFonts w:cstheme="minorHAnsi"/>
            <w:sz w:val="20"/>
            <w:szCs w:val="20"/>
            <w:lang w:val="en-GB"/>
          </w:rPr>
          <w:t>https://opentopomap.org/#map=15/50.83684/8.67922</w:t>
        </w:r>
      </w:hyperlink>
      <w:r w:rsidRPr="006A3775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 xml:space="preserve">Bodenviewer (2020): </w:t>
      </w:r>
      <w:hyperlink r:id="rId11" w:history="1">
        <w:r w:rsidRPr="006A3775">
          <w:rPr>
            <w:rStyle w:val="Hyperlink"/>
            <w:rFonts w:cstheme="minorHAnsi"/>
            <w:sz w:val="20"/>
            <w:szCs w:val="20"/>
            <w:lang w:val="en-GB"/>
          </w:rPr>
          <w:t>http://bodenviewer.hessen.de/mapapps/resources/apps/bodenviewer/index.html?lang=de</w:t>
        </w:r>
      </w:hyperlink>
      <w:r w:rsidRPr="006A3775">
        <w:rPr>
          <w:rFonts w:cstheme="minorHAnsi"/>
          <w:sz w:val="20"/>
          <w:szCs w:val="20"/>
          <w:lang w:val="en-GB"/>
        </w:rPr>
        <w:t xml:space="preserve"> (Access: 25.01.2020)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B26CB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B26CB0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B26CB0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937FB1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459D" w:rsidRDefault="00D9459D" w:rsidP="00A51982">
      <w:pPr>
        <w:spacing w:after="0" w:line="240" w:lineRule="auto"/>
      </w:pPr>
      <w:r>
        <w:separator/>
      </w:r>
    </w:p>
  </w:endnote>
  <w:endnote w:type="continuationSeparator" w:id="1">
    <w:p w:rsidR="00D9459D" w:rsidRDefault="00D9459D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A51982" w:rsidRDefault="00937FB1">
        <w:pPr>
          <w:pStyle w:val="Fuzeile"/>
          <w:jc w:val="right"/>
        </w:pPr>
        <w:fldSimple w:instr=" PAGE   \* MERGEFORMAT ">
          <w:r w:rsidR="005C6293">
            <w:rPr>
              <w:noProof/>
            </w:rPr>
            <w:t>2</w:t>
          </w:r>
        </w:fldSimple>
      </w:p>
    </w:sdtContent>
  </w:sdt>
  <w:p w:rsidR="00A51982" w:rsidRDefault="00A51982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459D" w:rsidRDefault="00D9459D" w:rsidP="00A51982">
      <w:pPr>
        <w:spacing w:after="0" w:line="240" w:lineRule="auto"/>
      </w:pPr>
      <w:r>
        <w:separator/>
      </w:r>
    </w:p>
  </w:footnote>
  <w:footnote w:type="continuationSeparator" w:id="1">
    <w:p w:rsidR="00D9459D" w:rsidRDefault="00D9459D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40A405B4"/>
    <w:multiLevelType w:val="hybridMultilevel"/>
    <w:tmpl w:val="75C0CF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>
    <w:nsid w:val="52B832CA"/>
    <w:multiLevelType w:val="hybridMultilevel"/>
    <w:tmpl w:val="901E4C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470FB"/>
    <w:rsid w:val="0006644B"/>
    <w:rsid w:val="00092EE4"/>
    <w:rsid w:val="000B6E5E"/>
    <w:rsid w:val="000D7DE1"/>
    <w:rsid w:val="00107A3D"/>
    <w:rsid w:val="0014576E"/>
    <w:rsid w:val="001A345C"/>
    <w:rsid w:val="001B1838"/>
    <w:rsid w:val="001D702E"/>
    <w:rsid w:val="001F4137"/>
    <w:rsid w:val="00203DA4"/>
    <w:rsid w:val="00214E90"/>
    <w:rsid w:val="0025531D"/>
    <w:rsid w:val="0026367B"/>
    <w:rsid w:val="00273970"/>
    <w:rsid w:val="002814DD"/>
    <w:rsid w:val="00291413"/>
    <w:rsid w:val="00294AC3"/>
    <w:rsid w:val="002A72B0"/>
    <w:rsid w:val="002B45A7"/>
    <w:rsid w:val="002B71F4"/>
    <w:rsid w:val="002D069F"/>
    <w:rsid w:val="0032071B"/>
    <w:rsid w:val="003271D6"/>
    <w:rsid w:val="00353C0F"/>
    <w:rsid w:val="003551D9"/>
    <w:rsid w:val="0037602E"/>
    <w:rsid w:val="003A1AC8"/>
    <w:rsid w:val="003C27B0"/>
    <w:rsid w:val="003E47FF"/>
    <w:rsid w:val="003E575E"/>
    <w:rsid w:val="004061E0"/>
    <w:rsid w:val="00431DF6"/>
    <w:rsid w:val="00433EFC"/>
    <w:rsid w:val="00445E1A"/>
    <w:rsid w:val="004A4237"/>
    <w:rsid w:val="004B5574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56BB1"/>
    <w:rsid w:val="005749D7"/>
    <w:rsid w:val="00586933"/>
    <w:rsid w:val="00587D8A"/>
    <w:rsid w:val="005A75B3"/>
    <w:rsid w:val="005B0AA5"/>
    <w:rsid w:val="005B48ED"/>
    <w:rsid w:val="005B5A4E"/>
    <w:rsid w:val="005B7679"/>
    <w:rsid w:val="005C6293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3A7"/>
    <w:rsid w:val="006B4672"/>
    <w:rsid w:val="006C3C56"/>
    <w:rsid w:val="006C556E"/>
    <w:rsid w:val="006D32D9"/>
    <w:rsid w:val="007068B8"/>
    <w:rsid w:val="007167AE"/>
    <w:rsid w:val="00746A6A"/>
    <w:rsid w:val="00746A87"/>
    <w:rsid w:val="00746D70"/>
    <w:rsid w:val="007511CB"/>
    <w:rsid w:val="00751261"/>
    <w:rsid w:val="00756FCE"/>
    <w:rsid w:val="0076345E"/>
    <w:rsid w:val="007B44F1"/>
    <w:rsid w:val="007C5BC5"/>
    <w:rsid w:val="007D4692"/>
    <w:rsid w:val="007D6123"/>
    <w:rsid w:val="007D6F2D"/>
    <w:rsid w:val="007E3AA0"/>
    <w:rsid w:val="00805A1F"/>
    <w:rsid w:val="00825B55"/>
    <w:rsid w:val="00843B1C"/>
    <w:rsid w:val="008C2E4E"/>
    <w:rsid w:val="008C7247"/>
    <w:rsid w:val="008D0CDD"/>
    <w:rsid w:val="008D462A"/>
    <w:rsid w:val="00935B7B"/>
    <w:rsid w:val="00937FB1"/>
    <w:rsid w:val="009C6FC6"/>
    <w:rsid w:val="00A24143"/>
    <w:rsid w:val="00A51982"/>
    <w:rsid w:val="00A53FFD"/>
    <w:rsid w:val="00A55F31"/>
    <w:rsid w:val="00A77A81"/>
    <w:rsid w:val="00AA27EB"/>
    <w:rsid w:val="00AB7E14"/>
    <w:rsid w:val="00AD3A91"/>
    <w:rsid w:val="00AE0887"/>
    <w:rsid w:val="00B07E64"/>
    <w:rsid w:val="00B10ECB"/>
    <w:rsid w:val="00B14E43"/>
    <w:rsid w:val="00B16EBB"/>
    <w:rsid w:val="00B20BB4"/>
    <w:rsid w:val="00B26CB0"/>
    <w:rsid w:val="00B514A2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34667"/>
    <w:rsid w:val="00D44391"/>
    <w:rsid w:val="00D61845"/>
    <w:rsid w:val="00D9459D"/>
    <w:rsid w:val="00DA192F"/>
    <w:rsid w:val="00DB13B8"/>
    <w:rsid w:val="00DB195F"/>
    <w:rsid w:val="00DC234B"/>
    <w:rsid w:val="00DD1A6F"/>
    <w:rsid w:val="00DD5579"/>
    <w:rsid w:val="00DE12B5"/>
    <w:rsid w:val="00E0681E"/>
    <w:rsid w:val="00E5474A"/>
    <w:rsid w:val="00E6425C"/>
    <w:rsid w:val="00E81FEE"/>
    <w:rsid w:val="00E95ECD"/>
    <w:rsid w:val="00EA010B"/>
    <w:rsid w:val="00EB2315"/>
    <w:rsid w:val="00EC0724"/>
    <w:rsid w:val="00EC535C"/>
    <w:rsid w:val="00EF6D1B"/>
    <w:rsid w:val="00F32617"/>
    <w:rsid w:val="00F36EAA"/>
    <w:rsid w:val="00F46282"/>
    <w:rsid w:val="00F50465"/>
    <w:rsid w:val="00F52277"/>
    <w:rsid w:val="00F5645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  <w:style w:type="character" w:styleId="IntensiveHervorhebung">
    <w:name w:val="Intense Emphasis"/>
    <w:basedOn w:val="Absatz-Standardschriftart"/>
    <w:uiPriority w:val="21"/>
    <w:qFormat/>
    <w:rsid w:val="002B45A7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B5A4E"/>
    <w:rPr>
      <w:b/>
      <w:bCs/>
    </w:rPr>
  </w:style>
  <w:style w:type="character" w:customStyle="1" w:styleId="author">
    <w:name w:val="author"/>
    <w:basedOn w:val="Absatz-Standardschriftart"/>
    <w:rsid w:val="005B5A4E"/>
  </w:style>
  <w:style w:type="character" w:customStyle="1" w:styleId="pubyear">
    <w:name w:val="pubyear"/>
    <w:basedOn w:val="Absatz-Standardschriftart"/>
    <w:rsid w:val="005B5A4E"/>
  </w:style>
  <w:style w:type="character" w:customStyle="1" w:styleId="articletitle">
    <w:name w:val="articletitle"/>
    <w:basedOn w:val="Absatz-Standardschriftart"/>
    <w:rsid w:val="005B5A4E"/>
  </w:style>
  <w:style w:type="character" w:customStyle="1" w:styleId="vol">
    <w:name w:val="vol"/>
    <w:basedOn w:val="Absatz-Standardschriftart"/>
    <w:rsid w:val="005B5A4E"/>
  </w:style>
  <w:style w:type="character" w:customStyle="1" w:styleId="pagefirst">
    <w:name w:val="pagefirst"/>
    <w:basedOn w:val="Absatz-Standardschriftart"/>
    <w:rsid w:val="005B5A4E"/>
  </w:style>
  <w:style w:type="character" w:customStyle="1" w:styleId="pagelast">
    <w:name w:val="pagelast"/>
    <w:basedOn w:val="Absatz-Standardschriftart"/>
    <w:rsid w:val="005B5A4E"/>
  </w:style>
  <w:style w:type="character" w:styleId="Hyperlink">
    <w:name w:val="Hyperlink"/>
    <w:basedOn w:val="Absatz-Standardschriftart"/>
    <w:uiPriority w:val="99"/>
    <w:semiHidden/>
    <w:unhideWhenUsed/>
    <w:rsid w:val="005B5A4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odenviewer.hessen.de/mapapps/resources/apps/bodenviewer/index.html?lang=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topoma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egandevs/vega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5BE80-76CD-498A-8AF0-C2C98821B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3992</Words>
  <Characters>25151</Characters>
  <Application>Microsoft Office Word</Application>
  <DocSecurity>0</DocSecurity>
  <Lines>209</Lines>
  <Paragraphs>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10</cp:revision>
  <dcterms:created xsi:type="dcterms:W3CDTF">2020-02-01T17:06:00Z</dcterms:created>
  <dcterms:modified xsi:type="dcterms:W3CDTF">2020-02-01T19:25:00Z</dcterms:modified>
</cp:coreProperties>
</file>