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4BFF" w14:textId="5EF85401" w:rsidR="00FA7500" w:rsidRPr="00FA7500" w:rsidRDefault="00FA7500" w:rsidP="00FA7500">
      <w:pPr>
        <w:pStyle w:val="Heading2"/>
        <w:rPr>
          <w:lang w:val="it-IT"/>
        </w:rPr>
      </w:pPr>
      <w:r w:rsidRPr="00FA7500">
        <w:rPr>
          <w:lang w:val="it-IT"/>
        </w:rPr>
        <w:t>1. Obiettivo dello studio</w:t>
      </w:r>
    </w:p>
    <w:p w14:paraId="3F390735" w14:textId="70FBA8E6" w:rsidR="00FA7500" w:rsidRDefault="00FA7500" w:rsidP="00FA7500">
      <w:pPr>
        <w:rPr>
          <w:lang w:val="it-IT"/>
        </w:rPr>
      </w:pPr>
      <w:r w:rsidRPr="00FA7500">
        <w:rPr>
          <w:lang w:val="it-IT"/>
        </w:rPr>
        <w:t>Lo scopo dell’analisi è identificare quali condizioni climatiche caratterizzano i punti della Puglia in cui Xylella è presente, in modo da definire lo “spazio climatico suitable”.</w:t>
      </w:r>
      <w:r>
        <w:rPr>
          <w:lang w:val="it-IT"/>
        </w:rPr>
        <w:t xml:space="preserve"> </w:t>
      </w:r>
    </w:p>
    <w:p w14:paraId="29E33BEC" w14:textId="09D66575" w:rsidR="00FA7500" w:rsidRPr="00FA7500" w:rsidRDefault="00FA7500" w:rsidP="00FA7500">
      <w:pPr>
        <w:rPr>
          <w:lang w:val="it-IT"/>
        </w:rPr>
      </w:pPr>
      <w:r>
        <w:rPr>
          <w:lang w:val="it-IT"/>
        </w:rPr>
        <w:t>S</w:t>
      </w:r>
      <w:r w:rsidRPr="00FA7500">
        <w:rPr>
          <w:lang w:val="it-IT"/>
        </w:rPr>
        <w:t>uccessivamente, si vuole valutare se punti climatici provenienti da altre regioni italiane ricadano all’interno di questo spazio, o quanto se ne discostino.</w:t>
      </w:r>
    </w:p>
    <w:p w14:paraId="2BA7E1D7" w14:textId="0D7E9F3C" w:rsidR="00920D58" w:rsidRDefault="00FA7500" w:rsidP="00FA7500">
      <w:pPr>
        <w:rPr>
          <w:lang w:val="it-IT"/>
        </w:rPr>
      </w:pPr>
      <w:r w:rsidRPr="00FA7500">
        <w:rPr>
          <w:lang w:val="it-IT"/>
        </w:rPr>
        <w:t>In altre parole, si descrive la nicchia climatica di Xylella sulla base dei punti pugliesi (P1) e si verifica la similarità climatica di altri punti (P2).</w:t>
      </w:r>
    </w:p>
    <w:p w14:paraId="46180BE4" w14:textId="77777777" w:rsidR="00FA7500" w:rsidRPr="00FA7500" w:rsidRDefault="00FA7500" w:rsidP="00FA7500">
      <w:pPr>
        <w:pStyle w:val="Heading2"/>
        <w:rPr>
          <w:lang w:val="it-IT"/>
        </w:rPr>
      </w:pPr>
      <w:r w:rsidRPr="00FA7500">
        <w:rPr>
          <w:lang w:val="it-IT"/>
        </w:rPr>
        <w:t>2. Preparazione dei dati di partenza (P1 – Puglia)</w:t>
      </w:r>
    </w:p>
    <w:p w14:paraId="7185434D" w14:textId="77777777" w:rsidR="00FA7500" w:rsidRPr="00FA7500" w:rsidRDefault="00FA7500" w:rsidP="00FA7500">
      <w:pPr>
        <w:rPr>
          <w:lang w:val="it-IT"/>
        </w:rPr>
      </w:pPr>
      <w:r w:rsidRPr="00FA7500">
        <w:rPr>
          <w:lang w:val="it-IT"/>
        </w:rPr>
        <w:t>L’analisi parte dai dati climatici dei punti pugliesi in cui Xylella è presente.</w:t>
      </w:r>
    </w:p>
    <w:p w14:paraId="2073E18D" w14:textId="77777777" w:rsidR="00FA7500" w:rsidRPr="00FA7500" w:rsidRDefault="00FA7500" w:rsidP="00FA7500">
      <w:pPr>
        <w:rPr>
          <w:lang w:val="it-IT"/>
        </w:rPr>
      </w:pPr>
      <w:r w:rsidRPr="00FA7500">
        <w:rPr>
          <w:lang w:val="it-IT"/>
        </w:rPr>
        <w:t>Questi dati (anche se originariamente derivati da una PCA precedente) vengono considerati come normali variabili numeriche, senza alcun legame con una PCA pregressa.</w:t>
      </w:r>
    </w:p>
    <w:p w14:paraId="4EF8A94E" w14:textId="18A0AC60" w:rsidR="00FA7500" w:rsidRDefault="00FA7500" w:rsidP="00FA7500">
      <w:pPr>
        <w:rPr>
          <w:lang w:val="it-IT"/>
        </w:rPr>
      </w:pPr>
      <w:r w:rsidRPr="00FA7500">
        <w:rPr>
          <w:lang w:val="it-IT"/>
        </w:rPr>
        <w:t>Vengono quindi selezionate esclusivamente le colonne numeriche, che rappresentano i descrittori climatici da utilizzare per caratterizzare l’ambiente suitable.</w:t>
      </w:r>
    </w:p>
    <w:p w14:paraId="71DC75EC" w14:textId="7B6CE731" w:rsidR="00FA7500" w:rsidRPr="00FA7500" w:rsidRDefault="00FA7500" w:rsidP="00FA7500">
      <w:pPr>
        <w:pStyle w:val="Heading2"/>
        <w:rPr>
          <w:lang w:val="it-IT"/>
        </w:rPr>
      </w:pPr>
      <w:r w:rsidRPr="00FA7500">
        <w:rPr>
          <w:lang w:val="it-IT"/>
        </w:rPr>
        <w:t>3. Normalizzazione delle variabili climatiche</w:t>
      </w:r>
    </w:p>
    <w:p w14:paraId="31A4CADB" w14:textId="77777777" w:rsidR="00FA7500" w:rsidRPr="00FA7500" w:rsidRDefault="00FA7500" w:rsidP="00FA7500">
      <w:pPr>
        <w:rPr>
          <w:lang w:val="it-IT"/>
        </w:rPr>
      </w:pPr>
      <w:r w:rsidRPr="00FA7500">
        <w:rPr>
          <w:lang w:val="it-IT"/>
        </w:rPr>
        <w:t>Per consentire una clusterizzazione bilanciata, i dati climatici dei punti pugliesi vengono normalizzati tramite z-score, centrando ogni variabile sulla propria media e scalando rispetto alla deviazione standard.</w:t>
      </w:r>
    </w:p>
    <w:p w14:paraId="44F05A7E" w14:textId="1A071199" w:rsidR="00FA7500" w:rsidRDefault="00FA7500" w:rsidP="00FA7500">
      <w:pPr>
        <w:rPr>
          <w:lang w:val="it-IT"/>
        </w:rPr>
      </w:pPr>
      <w:r w:rsidRPr="00FA7500">
        <w:rPr>
          <w:lang w:val="it-IT"/>
        </w:rPr>
        <w:t>La standardizzazione garantisce che tutte le variabili abbiano pari peso nella PCA interna e nella fase di clustering successiva, evitando che variabili con range numerici più ampi dominino l’analisi.</w:t>
      </w:r>
    </w:p>
    <w:p w14:paraId="0546354B" w14:textId="77777777" w:rsidR="00FA7500" w:rsidRPr="00FA7500" w:rsidRDefault="00FA7500" w:rsidP="00FA7500">
      <w:pPr>
        <w:pStyle w:val="Heading2"/>
        <w:rPr>
          <w:lang w:val="it-IT"/>
        </w:rPr>
      </w:pPr>
      <w:r w:rsidRPr="00FA7500">
        <w:rPr>
          <w:lang w:val="it-IT"/>
        </w:rPr>
        <w:t>4. HCPC: PCA interna + clustering gerarchico</w:t>
      </w:r>
    </w:p>
    <w:p w14:paraId="06594543" w14:textId="77777777" w:rsidR="00FA7500" w:rsidRPr="00FA7500" w:rsidRDefault="00FA7500" w:rsidP="00FA7500">
      <w:pPr>
        <w:rPr>
          <w:lang w:val="it-IT"/>
        </w:rPr>
      </w:pPr>
      <w:r w:rsidRPr="00FA7500">
        <w:rPr>
          <w:lang w:val="it-IT"/>
        </w:rPr>
        <w:t>Sui dati normalizzati viene eseguita un’HCPC (Hierarchical Clustering on Principal Components).</w:t>
      </w:r>
    </w:p>
    <w:p w14:paraId="29C2BC89" w14:textId="77777777" w:rsidR="00FA7500" w:rsidRPr="00FA7500" w:rsidRDefault="00FA7500" w:rsidP="00FA7500">
      <w:pPr>
        <w:rPr>
          <w:lang w:val="it-IT"/>
        </w:rPr>
      </w:pPr>
      <w:r w:rsidRPr="00FA7500">
        <w:rPr>
          <w:lang w:val="it-IT"/>
        </w:rPr>
        <w:t>HCPC combina tre passaggi metodologici:</w:t>
      </w:r>
    </w:p>
    <w:p w14:paraId="7163D897" w14:textId="77777777" w:rsidR="00FA7500" w:rsidRDefault="00FA7500" w:rsidP="00FA7500">
      <w:pPr>
        <w:pStyle w:val="ListParagraph"/>
        <w:numPr>
          <w:ilvl w:val="0"/>
          <w:numId w:val="1"/>
        </w:numPr>
        <w:rPr>
          <w:lang w:val="it-IT"/>
        </w:rPr>
      </w:pPr>
      <w:r w:rsidRPr="00FA7500">
        <w:rPr>
          <w:lang w:val="it-IT"/>
        </w:rPr>
        <w:t>PCA interna, che riduce la dimensionalità dei dati climatici della Puglia e ne estrae lo spazio fattoriale principale;</w:t>
      </w:r>
    </w:p>
    <w:p w14:paraId="741A7150" w14:textId="77777777" w:rsidR="00FA7500" w:rsidRDefault="00FA7500" w:rsidP="00FA7500">
      <w:pPr>
        <w:pStyle w:val="ListParagraph"/>
        <w:numPr>
          <w:ilvl w:val="0"/>
          <w:numId w:val="1"/>
        </w:numPr>
        <w:rPr>
          <w:lang w:val="it-IT"/>
        </w:rPr>
      </w:pPr>
      <w:r w:rsidRPr="00FA7500">
        <w:rPr>
          <w:lang w:val="it-IT"/>
        </w:rPr>
        <w:t>clustering gerarchico, che individua strutture di similarità climatica tra i punti suitable;</w:t>
      </w:r>
    </w:p>
    <w:p w14:paraId="36B3C4D7" w14:textId="05A3B319" w:rsidR="00FA7500" w:rsidRPr="00FA7500" w:rsidRDefault="00FA7500" w:rsidP="00FA7500">
      <w:pPr>
        <w:pStyle w:val="ListParagraph"/>
        <w:numPr>
          <w:ilvl w:val="0"/>
          <w:numId w:val="1"/>
        </w:numPr>
        <w:rPr>
          <w:lang w:val="it-IT"/>
        </w:rPr>
      </w:pPr>
      <w:r w:rsidRPr="00FA7500">
        <w:rPr>
          <w:lang w:val="it-IT"/>
        </w:rPr>
        <w:t>consolidamento tramite k-means, che rafforza la stabilità dei cluster ottenuti.</w:t>
      </w:r>
    </w:p>
    <w:p w14:paraId="1E14948B" w14:textId="357A02D9" w:rsidR="00FA7500" w:rsidRDefault="00FA7500" w:rsidP="00FA7500">
      <w:pPr>
        <w:rPr>
          <w:lang w:val="it-IT"/>
        </w:rPr>
      </w:pPr>
      <w:r w:rsidRPr="00FA7500">
        <w:rPr>
          <w:lang w:val="it-IT"/>
        </w:rPr>
        <w:t>Il risultato finale è una suddivisione dei punti pugliesi in cluster climatici distinti, che rappresentano tipologie di clima suitable per Xylella.</w:t>
      </w:r>
    </w:p>
    <w:p w14:paraId="4FB548B2" w14:textId="77777777" w:rsidR="00FA7500" w:rsidRPr="00FA7500" w:rsidRDefault="00FA7500" w:rsidP="00FA7500">
      <w:pPr>
        <w:pStyle w:val="Heading2"/>
        <w:rPr>
          <w:lang w:val="it-IT"/>
        </w:rPr>
      </w:pPr>
      <w:r w:rsidRPr="00FA7500">
        <w:rPr>
          <w:lang w:val="it-IT"/>
        </w:rPr>
        <w:t>5. Definizione dello spazio climatico suitable</w:t>
      </w:r>
    </w:p>
    <w:p w14:paraId="7D61140D" w14:textId="77777777" w:rsidR="00FA7500" w:rsidRPr="00FA7500" w:rsidRDefault="00FA7500" w:rsidP="00FA7500">
      <w:pPr>
        <w:rPr>
          <w:lang w:val="it-IT"/>
        </w:rPr>
      </w:pPr>
      <w:r w:rsidRPr="00FA7500">
        <w:rPr>
          <w:lang w:val="it-IT"/>
        </w:rPr>
        <w:t>La PCA interna di HCPC fornisce uno spazio multidimensionale in cui i punti pugliesi sono rappresentati in base alle loro condizioni climatiche.</w:t>
      </w:r>
    </w:p>
    <w:p w14:paraId="104B4504" w14:textId="77777777" w:rsidR="00FA7500" w:rsidRPr="00FA7500" w:rsidRDefault="00FA7500" w:rsidP="00FA7500">
      <w:pPr>
        <w:rPr>
          <w:lang w:val="it-IT"/>
        </w:rPr>
      </w:pPr>
      <w:r w:rsidRPr="00FA7500">
        <w:rPr>
          <w:lang w:val="it-IT"/>
        </w:rPr>
        <w:t>I cluster ottenuti rappresentano differenti “sub-nicchie” climatiche suitable.</w:t>
      </w:r>
    </w:p>
    <w:p w14:paraId="191D8ADB" w14:textId="32A35B88" w:rsidR="00FA7500" w:rsidRDefault="00FA7500" w:rsidP="00FA7500">
      <w:pPr>
        <w:rPr>
          <w:lang w:val="it-IT"/>
        </w:rPr>
      </w:pPr>
      <w:r w:rsidRPr="00FA7500">
        <w:rPr>
          <w:lang w:val="it-IT"/>
        </w:rPr>
        <w:t>In questo spazio viene quindi definita la struttura del clima favorevole alla presenza del patogeno.</w:t>
      </w:r>
    </w:p>
    <w:p w14:paraId="32C116AE" w14:textId="77777777" w:rsidR="00FA7500" w:rsidRPr="00FA7500" w:rsidRDefault="00FA7500" w:rsidP="00FA7500">
      <w:pPr>
        <w:pStyle w:val="Heading2"/>
        <w:rPr>
          <w:lang w:val="it-IT"/>
        </w:rPr>
      </w:pPr>
      <w:r w:rsidRPr="00FA7500">
        <w:rPr>
          <w:lang w:val="it-IT"/>
        </w:rPr>
        <w:t>6. Importazione dei nuovi punti da valutare (P2)</w:t>
      </w:r>
    </w:p>
    <w:p w14:paraId="0E8FB68A" w14:textId="77777777" w:rsidR="00FA7500" w:rsidRPr="00FA7500" w:rsidRDefault="00FA7500" w:rsidP="00FA7500">
      <w:pPr>
        <w:rPr>
          <w:lang w:val="it-IT"/>
        </w:rPr>
      </w:pPr>
      <w:r w:rsidRPr="00FA7500">
        <w:rPr>
          <w:lang w:val="it-IT"/>
        </w:rPr>
        <w:t>Vengono successivamente caricati i dati climatici dei nuovi punti localizzati in altre aree d’Italia, sui quali si vuole verificare la suitability climatica.</w:t>
      </w:r>
    </w:p>
    <w:p w14:paraId="6323D431" w14:textId="3A5A7B43" w:rsidR="00FA7500" w:rsidRDefault="00FA7500" w:rsidP="00FA7500">
      <w:pPr>
        <w:rPr>
          <w:lang w:val="it-IT"/>
        </w:rPr>
      </w:pPr>
      <w:r w:rsidRPr="00FA7500">
        <w:rPr>
          <w:lang w:val="it-IT"/>
        </w:rPr>
        <w:t>Questi punti rappresentano potenziali zone a rischio e saranno confrontati con la nicchia climatica definita dai punti pugliesi.</w:t>
      </w:r>
    </w:p>
    <w:p w14:paraId="2DDA0DC7" w14:textId="77777777" w:rsidR="00FA7500" w:rsidRPr="00FA7500" w:rsidRDefault="00FA7500" w:rsidP="00FA7500">
      <w:pPr>
        <w:pStyle w:val="Heading2"/>
        <w:rPr>
          <w:lang w:val="it-IT"/>
        </w:rPr>
      </w:pPr>
      <w:r w:rsidRPr="00FA7500">
        <w:rPr>
          <w:lang w:val="it-IT"/>
        </w:rPr>
        <w:lastRenderedPageBreak/>
        <w:t>7. Normalizzazione dei dati P2 con i parametri di P1</w:t>
      </w:r>
    </w:p>
    <w:p w14:paraId="7AAEA023" w14:textId="77777777" w:rsidR="00FA7500" w:rsidRPr="00FA7500" w:rsidRDefault="00FA7500" w:rsidP="00FA7500">
      <w:pPr>
        <w:rPr>
          <w:lang w:val="it-IT"/>
        </w:rPr>
      </w:pPr>
      <w:r w:rsidRPr="00FA7500">
        <w:rPr>
          <w:lang w:val="it-IT"/>
        </w:rPr>
        <w:t>Prima della proiezione nello spazio PCA, i dati P2 vengono normalizzati utilizzando esattamente la media e la deviazione standard calcolate sui dati pugliesi (P1).</w:t>
      </w:r>
    </w:p>
    <w:p w14:paraId="0E9D75A9" w14:textId="184257F4" w:rsidR="00FA7500" w:rsidRDefault="00FA7500" w:rsidP="00FA7500">
      <w:pPr>
        <w:rPr>
          <w:lang w:val="it-IT"/>
        </w:rPr>
      </w:pPr>
      <w:r w:rsidRPr="00FA7500">
        <w:rPr>
          <w:lang w:val="it-IT"/>
        </w:rPr>
        <w:t>Questo passaggio è fondamentale per garantire coerenza: i nuovi punti devono essere espressi nello stesso sistema di riferimenti statistici dei punti suitable.</w:t>
      </w:r>
    </w:p>
    <w:p w14:paraId="232D9118" w14:textId="77777777" w:rsidR="00FA7500" w:rsidRPr="00FA7500" w:rsidRDefault="00FA7500" w:rsidP="00FA7500">
      <w:pPr>
        <w:rPr>
          <w:b/>
          <w:bCs/>
          <w:lang w:val="it-IT"/>
        </w:rPr>
      </w:pPr>
      <w:r w:rsidRPr="00FA7500">
        <w:rPr>
          <w:b/>
          <w:bCs/>
          <w:lang w:val="it-IT"/>
        </w:rPr>
        <w:t>8. Proiezione dei punti P2 nello spazio PC della Puglia</w:t>
      </w:r>
    </w:p>
    <w:p w14:paraId="503DC0C1" w14:textId="77777777" w:rsidR="00FA7500" w:rsidRPr="00FA7500" w:rsidRDefault="00FA7500" w:rsidP="00FA7500">
      <w:pPr>
        <w:rPr>
          <w:lang w:val="it-IT"/>
        </w:rPr>
      </w:pPr>
      <w:r w:rsidRPr="00FA7500">
        <w:rPr>
          <w:lang w:val="it-IT"/>
        </w:rPr>
        <w:t>Grazie ai loadings della PCA generata internamente da HCPC sui punti pugliesi, i dati P2 normalizzati vengono proiettati nello stesso spazio fattoriale.</w:t>
      </w:r>
    </w:p>
    <w:p w14:paraId="39262E02" w14:textId="6C1886A0" w:rsidR="00FA7500" w:rsidRDefault="00FA7500" w:rsidP="00FA7500">
      <w:pPr>
        <w:rPr>
          <w:lang w:val="it-IT"/>
        </w:rPr>
      </w:pPr>
      <w:r w:rsidRPr="00FA7500">
        <w:rPr>
          <w:lang w:val="it-IT"/>
        </w:rPr>
        <w:t>In questo modo è possibile rappresentare i punti esterni esattamente nelle stesse coordinate principali dei punti suitable, rendendo il confronto diretto e interpretabile.</w:t>
      </w:r>
    </w:p>
    <w:p w14:paraId="52D5F57F" w14:textId="77777777" w:rsidR="00FA7500" w:rsidRPr="00FA7500" w:rsidRDefault="00FA7500" w:rsidP="00FA7500">
      <w:pPr>
        <w:pStyle w:val="Heading2"/>
        <w:rPr>
          <w:lang w:val="it-IT"/>
        </w:rPr>
      </w:pPr>
      <w:r w:rsidRPr="00FA7500">
        <w:rPr>
          <w:lang w:val="it-IT"/>
        </w:rPr>
        <w:t>9. Confronto climatico: assegnazione ai cluster e distanze</w:t>
      </w:r>
    </w:p>
    <w:p w14:paraId="7B422B8B" w14:textId="77777777" w:rsidR="00FA7500" w:rsidRPr="00FA7500" w:rsidRDefault="00FA7500" w:rsidP="00FA7500">
      <w:pPr>
        <w:rPr>
          <w:lang w:val="it-IT"/>
        </w:rPr>
      </w:pPr>
      <w:r w:rsidRPr="00FA7500">
        <w:rPr>
          <w:lang w:val="it-IT"/>
        </w:rPr>
        <w:t>Una volta proiettati i nuovi punti P2 nello spazio PCA della Puglia, essi possono essere:</w:t>
      </w:r>
    </w:p>
    <w:p w14:paraId="2EC80C5E" w14:textId="47BC5D38" w:rsidR="00FA7500" w:rsidRPr="00FA7500" w:rsidRDefault="00FA7500" w:rsidP="00FA7500">
      <w:pPr>
        <w:pStyle w:val="ListParagraph"/>
        <w:numPr>
          <w:ilvl w:val="0"/>
          <w:numId w:val="1"/>
        </w:numPr>
        <w:rPr>
          <w:lang w:val="it-IT"/>
        </w:rPr>
      </w:pPr>
      <w:r w:rsidRPr="00FA7500">
        <w:rPr>
          <w:lang w:val="it-IT"/>
        </w:rPr>
        <w:t>assegnati al cluster suitable più vicino;</w:t>
      </w:r>
    </w:p>
    <w:p w14:paraId="4F04CCE4" w14:textId="28F8DD29" w:rsidR="00FA7500" w:rsidRPr="00FA7500" w:rsidRDefault="00FA7500" w:rsidP="00FA7500">
      <w:pPr>
        <w:pStyle w:val="ListParagraph"/>
        <w:numPr>
          <w:ilvl w:val="0"/>
          <w:numId w:val="1"/>
        </w:numPr>
        <w:rPr>
          <w:lang w:val="it-IT"/>
        </w:rPr>
      </w:pPr>
      <w:r w:rsidRPr="00FA7500">
        <w:rPr>
          <w:lang w:val="it-IT"/>
        </w:rPr>
        <w:t>confrontati in termini di distanza dal centroide del cluster;</w:t>
      </w:r>
    </w:p>
    <w:p w14:paraId="3DE880AA" w14:textId="1E62B73E" w:rsidR="00FA7500" w:rsidRPr="00FA7500" w:rsidRDefault="00FA7500" w:rsidP="00FA7500">
      <w:pPr>
        <w:pStyle w:val="ListParagraph"/>
        <w:numPr>
          <w:ilvl w:val="0"/>
          <w:numId w:val="1"/>
        </w:numPr>
        <w:rPr>
          <w:lang w:val="it-IT"/>
        </w:rPr>
      </w:pPr>
      <w:r w:rsidRPr="00FA7500">
        <w:rPr>
          <w:lang w:val="it-IT"/>
        </w:rPr>
        <w:t>valutati in base alla loro posizione rispetto ai confini dei cluster pugliesi.</w:t>
      </w:r>
    </w:p>
    <w:p w14:paraId="6580968A" w14:textId="6C656F9F" w:rsidR="00FA7500" w:rsidRDefault="00FA7500" w:rsidP="00FA7500">
      <w:pPr>
        <w:rPr>
          <w:lang w:val="it-IT"/>
        </w:rPr>
      </w:pPr>
      <w:r w:rsidRPr="00FA7500">
        <w:rPr>
          <w:lang w:val="it-IT"/>
        </w:rPr>
        <w:t>Le distanze nello spazio delle componenti principali (euclidee o di Mahalanobis) rappresentano una misura quantitativa della similarità climatica.</w:t>
      </w:r>
    </w:p>
    <w:p w14:paraId="53DEFFA0" w14:textId="2419AEF2" w:rsidR="00FA7500" w:rsidRPr="00FA7500" w:rsidRDefault="00FA7500" w:rsidP="00FA7500">
      <w:pPr>
        <w:pStyle w:val="Heading2"/>
        <w:rPr>
          <w:lang w:val="it-IT"/>
        </w:rPr>
      </w:pPr>
      <w:r>
        <w:rPr>
          <w:lang w:val="it-IT"/>
        </w:rPr>
        <w:t>1</w:t>
      </w:r>
      <w:r w:rsidRPr="00FA7500">
        <w:rPr>
          <w:lang w:val="it-IT"/>
        </w:rPr>
        <w:t>0. Interpretazione della suitability</w:t>
      </w:r>
    </w:p>
    <w:p w14:paraId="2C88700B" w14:textId="77777777" w:rsidR="00FA7500" w:rsidRPr="00FA7500" w:rsidRDefault="00FA7500" w:rsidP="00FA7500">
      <w:pPr>
        <w:rPr>
          <w:lang w:val="it-IT"/>
        </w:rPr>
      </w:pPr>
      <w:r w:rsidRPr="00FA7500">
        <w:rPr>
          <w:lang w:val="it-IT"/>
        </w:rPr>
        <w:t>Se un punto P2 ricade all’interno dei cluster pugliesi o è molto vicino al centroide di un cluster suitable, dimostra un’elevata similarità climatica rispetto alle condizioni note della Puglia.</w:t>
      </w:r>
    </w:p>
    <w:p w14:paraId="093F10F8" w14:textId="77777777" w:rsidR="00FA7500" w:rsidRPr="00FA7500" w:rsidRDefault="00FA7500" w:rsidP="00FA7500">
      <w:pPr>
        <w:rPr>
          <w:lang w:val="it-IT"/>
        </w:rPr>
      </w:pPr>
      <w:r w:rsidRPr="00FA7500">
        <w:rPr>
          <w:lang w:val="it-IT"/>
        </w:rPr>
        <w:t>Viceversa, una distanza elevata indica condizioni climatiche meno favorevoli alla presenza di Xylella.</w:t>
      </w:r>
    </w:p>
    <w:p w14:paraId="581D2512" w14:textId="537AABB2" w:rsidR="00FA7500" w:rsidRDefault="00FA7500" w:rsidP="00FA7500">
      <w:pPr>
        <w:rPr>
          <w:lang w:val="it-IT"/>
        </w:rPr>
      </w:pPr>
      <w:r w:rsidRPr="00FA7500">
        <w:rPr>
          <w:lang w:val="it-IT"/>
        </w:rPr>
        <w:t>Questo approccio permette quindi sia una classificazione qualitativa (in quale cluster cade?) sia una quantificazione della suitability (quanto è vicino ai cluster suitable?).</w:t>
      </w:r>
    </w:p>
    <w:p w14:paraId="64DD10C2" w14:textId="77777777" w:rsidR="00FA7500" w:rsidRPr="00FA7500" w:rsidRDefault="00FA7500" w:rsidP="00FA7500">
      <w:pPr>
        <w:pStyle w:val="Heading2"/>
        <w:rPr>
          <w:lang w:val="it-IT"/>
        </w:rPr>
      </w:pPr>
      <w:r w:rsidRPr="00FA7500">
        <w:rPr>
          <w:lang w:val="it-IT"/>
        </w:rPr>
        <w:t>11. Conclusione</w:t>
      </w:r>
    </w:p>
    <w:p w14:paraId="0FD8C53C" w14:textId="77777777" w:rsidR="00FA7500" w:rsidRPr="00FA7500" w:rsidRDefault="00FA7500" w:rsidP="00FA7500">
      <w:pPr>
        <w:rPr>
          <w:lang w:val="it-IT"/>
        </w:rPr>
      </w:pPr>
    </w:p>
    <w:p w14:paraId="0A1351B6" w14:textId="77777777" w:rsidR="00FA7500" w:rsidRPr="00FA7500" w:rsidRDefault="00FA7500" w:rsidP="00FA7500">
      <w:pPr>
        <w:rPr>
          <w:lang w:val="it-IT"/>
        </w:rPr>
      </w:pPr>
      <w:r w:rsidRPr="00FA7500">
        <w:rPr>
          <w:lang w:val="it-IT"/>
        </w:rPr>
        <w:t>Il workflow adottato permette di:</w:t>
      </w:r>
    </w:p>
    <w:p w14:paraId="03C47951" w14:textId="0F6FE6E0" w:rsidR="00FA7500" w:rsidRPr="00FA7500" w:rsidRDefault="00FA7500" w:rsidP="00FA7500">
      <w:pPr>
        <w:pStyle w:val="ListParagraph"/>
        <w:numPr>
          <w:ilvl w:val="0"/>
          <w:numId w:val="1"/>
        </w:numPr>
        <w:rPr>
          <w:lang w:val="it-IT"/>
        </w:rPr>
      </w:pPr>
      <w:r w:rsidRPr="00FA7500">
        <w:rPr>
          <w:lang w:val="it-IT"/>
        </w:rPr>
        <w:t>caratterizzare la nicchia climatica suitable per Xylella a partire dai punti pugliesi;</w:t>
      </w:r>
    </w:p>
    <w:p w14:paraId="6AE4E1DB" w14:textId="6F2F56B8" w:rsidR="00FA7500" w:rsidRPr="00FA7500" w:rsidRDefault="00FA7500" w:rsidP="00FA7500">
      <w:pPr>
        <w:pStyle w:val="ListParagraph"/>
        <w:numPr>
          <w:ilvl w:val="0"/>
          <w:numId w:val="1"/>
        </w:numPr>
        <w:rPr>
          <w:lang w:val="it-IT"/>
        </w:rPr>
      </w:pPr>
      <w:r w:rsidRPr="00FA7500">
        <w:rPr>
          <w:lang w:val="it-IT"/>
        </w:rPr>
        <w:t>rappresentare coerentemente altri punti italiani nello stesso spazio climatico;</w:t>
      </w:r>
    </w:p>
    <w:p w14:paraId="0E9E00E7" w14:textId="45E3AC90" w:rsidR="00FA7500" w:rsidRPr="00FA7500" w:rsidRDefault="00FA7500" w:rsidP="00FA7500">
      <w:pPr>
        <w:pStyle w:val="ListParagraph"/>
        <w:numPr>
          <w:ilvl w:val="0"/>
          <w:numId w:val="1"/>
        </w:numPr>
        <w:rPr>
          <w:lang w:val="it-IT"/>
        </w:rPr>
      </w:pPr>
      <w:r w:rsidRPr="00FA7500">
        <w:rPr>
          <w:lang w:val="it-IT"/>
        </w:rPr>
        <w:t>quantificare la similarità climatica tramite distanze nello spazio PCA;</w:t>
      </w:r>
    </w:p>
    <w:p w14:paraId="23296CCD" w14:textId="7B4A7BF0" w:rsidR="00FA7500" w:rsidRPr="00FA7500" w:rsidRDefault="00FA7500" w:rsidP="00FA7500">
      <w:pPr>
        <w:pStyle w:val="ListParagraph"/>
        <w:numPr>
          <w:ilvl w:val="0"/>
          <w:numId w:val="1"/>
        </w:numPr>
        <w:rPr>
          <w:lang w:val="it-IT"/>
        </w:rPr>
      </w:pPr>
      <w:r w:rsidRPr="00FA7500">
        <w:rPr>
          <w:lang w:val="it-IT"/>
        </w:rPr>
        <w:t>interpretare la suitability in modo robusto, trasparente e basato sui dati osservati nei siti infetti.</w:t>
      </w:r>
    </w:p>
    <w:p w14:paraId="36A55482" w14:textId="35538AD0" w:rsidR="00FA7500" w:rsidRDefault="00FA7500" w:rsidP="00FA7500">
      <w:pPr>
        <w:rPr>
          <w:lang w:val="it-IT"/>
        </w:rPr>
      </w:pPr>
      <w:r w:rsidRPr="00FA7500">
        <w:rPr>
          <w:lang w:val="it-IT"/>
        </w:rPr>
        <w:t>Si tratta di un procedimento solido e ben fondato, che combina riduzione dimensionale, cluster analysis e proiezione di nuovi dati in un’ottica di analisi della suitability climatica.</w:t>
      </w:r>
    </w:p>
    <w:p w14:paraId="7458C664" w14:textId="77777777" w:rsidR="00F10325" w:rsidRDefault="00F10325" w:rsidP="00FA7500">
      <w:pPr>
        <w:rPr>
          <w:lang w:val="it-IT"/>
        </w:rPr>
      </w:pPr>
    </w:p>
    <w:p w14:paraId="1BB54D70" w14:textId="01902BAA" w:rsidR="00F10325" w:rsidRPr="00F10325" w:rsidRDefault="00F10325" w:rsidP="00F10325">
      <w:pPr>
        <w:spacing w:after="0"/>
        <w:rPr>
          <w:sz w:val="18"/>
          <w:szCs w:val="20"/>
          <w:lang w:val="it-IT"/>
        </w:rPr>
      </w:pPr>
      <w:r w:rsidRPr="00F10325">
        <w:rPr>
          <w:b/>
          <w:bCs/>
          <w:sz w:val="18"/>
          <w:szCs w:val="20"/>
          <w:lang w:val="it-IT"/>
        </w:rPr>
        <w:t>NOTA BENE</w:t>
      </w:r>
      <w:r w:rsidRPr="00F10325">
        <w:rPr>
          <w:sz w:val="18"/>
          <w:szCs w:val="20"/>
          <w:lang w:val="it-IT"/>
        </w:rPr>
        <w:t xml:space="preserve"> – Normalizzazione e spazio PCA di HCPC</w:t>
      </w:r>
    </w:p>
    <w:p w14:paraId="5B016EEB" w14:textId="36DBB2F5" w:rsidR="00F10325" w:rsidRPr="00F10325" w:rsidRDefault="00F10325" w:rsidP="00F10325">
      <w:pPr>
        <w:pStyle w:val="ListParagraph"/>
        <w:numPr>
          <w:ilvl w:val="0"/>
          <w:numId w:val="1"/>
        </w:numPr>
        <w:spacing w:after="0"/>
        <w:rPr>
          <w:sz w:val="18"/>
          <w:szCs w:val="20"/>
          <w:lang w:val="it-IT"/>
        </w:rPr>
      </w:pPr>
      <w:r w:rsidRPr="00F10325">
        <w:rPr>
          <w:sz w:val="18"/>
          <w:szCs w:val="20"/>
          <w:lang w:val="it-IT"/>
        </w:rPr>
        <w:t>HCPC non usa direttamente gli z-score come spazio finale.</w:t>
      </w:r>
      <w:r w:rsidRPr="00F10325">
        <w:rPr>
          <w:sz w:val="18"/>
          <w:szCs w:val="20"/>
          <w:lang w:val="it-IT"/>
        </w:rPr>
        <w:t xml:space="preserve"> </w:t>
      </w:r>
      <w:r w:rsidRPr="00F10325">
        <w:rPr>
          <w:sz w:val="18"/>
          <w:szCs w:val="20"/>
          <w:lang w:val="it-IT"/>
        </w:rPr>
        <w:t>Gli z-score (dati normalizzati di P1) sono solo il punto di partenza.</w:t>
      </w:r>
      <w:r w:rsidRPr="00F10325">
        <w:rPr>
          <w:sz w:val="18"/>
          <w:szCs w:val="20"/>
          <w:lang w:val="it-IT"/>
        </w:rPr>
        <w:t xml:space="preserve"> </w:t>
      </w:r>
    </w:p>
    <w:p w14:paraId="6204922A" w14:textId="77777777" w:rsidR="00F10325" w:rsidRDefault="00F10325" w:rsidP="00F10325">
      <w:pPr>
        <w:pStyle w:val="ListParagraph"/>
        <w:numPr>
          <w:ilvl w:val="0"/>
          <w:numId w:val="1"/>
        </w:numPr>
        <w:spacing w:after="0"/>
        <w:rPr>
          <w:sz w:val="18"/>
          <w:szCs w:val="20"/>
          <w:lang w:val="it-IT"/>
        </w:rPr>
      </w:pPr>
      <w:r w:rsidRPr="00F10325">
        <w:rPr>
          <w:sz w:val="18"/>
          <w:szCs w:val="20"/>
          <w:lang w:val="it-IT"/>
        </w:rPr>
        <w:t>HCPC costruisce un nuovo spazio PCA interno, ottenuto tramite:</w:t>
      </w:r>
      <w:r w:rsidRPr="00F10325">
        <w:rPr>
          <w:sz w:val="18"/>
          <w:szCs w:val="20"/>
          <w:lang w:val="it-IT"/>
        </w:rPr>
        <w:t xml:space="preserve"> </w:t>
      </w:r>
      <w:r w:rsidRPr="00F10325">
        <w:rPr>
          <w:sz w:val="18"/>
          <w:szCs w:val="20"/>
          <w:lang w:val="it-IT"/>
        </w:rPr>
        <w:t>PCA sui dati normalizzati di P1</w:t>
      </w:r>
      <w:r>
        <w:rPr>
          <w:sz w:val="18"/>
          <w:szCs w:val="20"/>
          <w:lang w:val="it-IT"/>
        </w:rPr>
        <w:t xml:space="preserve"> e </w:t>
      </w:r>
      <w:r w:rsidRPr="00F10325">
        <w:rPr>
          <w:sz w:val="18"/>
          <w:szCs w:val="20"/>
          <w:lang w:val="it-IT"/>
        </w:rPr>
        <w:t>trasformazione lineare che genera nuove coordinate (PC1, PC2, …)</w:t>
      </w:r>
    </w:p>
    <w:p w14:paraId="21E9D616" w14:textId="295A5E68" w:rsidR="00F10325" w:rsidRPr="00F10325" w:rsidRDefault="00F10325" w:rsidP="00F10325">
      <w:pPr>
        <w:pStyle w:val="ListParagraph"/>
        <w:numPr>
          <w:ilvl w:val="0"/>
          <w:numId w:val="1"/>
        </w:numPr>
        <w:spacing w:after="0"/>
        <w:rPr>
          <w:sz w:val="18"/>
          <w:szCs w:val="20"/>
          <w:lang w:val="it-IT"/>
        </w:rPr>
      </w:pPr>
      <w:r w:rsidRPr="00F10325">
        <w:rPr>
          <w:sz w:val="18"/>
          <w:szCs w:val="20"/>
          <w:lang w:val="it-IT"/>
        </w:rPr>
        <w:t>Lo spazio PCA prodotto da HCPC è quindi diverso dagli z-score,</w:t>
      </w:r>
      <w:r>
        <w:rPr>
          <w:sz w:val="18"/>
          <w:szCs w:val="20"/>
          <w:lang w:val="it-IT"/>
        </w:rPr>
        <w:t xml:space="preserve"> </w:t>
      </w:r>
      <w:r w:rsidRPr="00F10325">
        <w:rPr>
          <w:sz w:val="18"/>
          <w:szCs w:val="20"/>
          <w:lang w:val="it-IT"/>
        </w:rPr>
        <w:t>ma deriva interamente da essi:</w:t>
      </w:r>
    </w:p>
    <w:p w14:paraId="2691CE3F" w14:textId="77777777" w:rsidR="00F10325" w:rsidRDefault="00F10325" w:rsidP="00F10325">
      <w:pPr>
        <w:spacing w:after="0"/>
        <w:rPr>
          <w:sz w:val="18"/>
          <w:szCs w:val="20"/>
          <w:lang w:val="it-IT"/>
        </w:rPr>
      </w:pPr>
      <w:r w:rsidRPr="00F10325">
        <w:rPr>
          <w:sz w:val="18"/>
          <w:szCs w:val="20"/>
          <w:lang w:val="it-IT"/>
        </w:rPr>
        <w:drawing>
          <wp:inline distT="0" distB="0" distL="0" distR="0" wp14:anchorId="048A170C" wp14:editId="159B12FE">
            <wp:extent cx="1442852" cy="176573"/>
            <wp:effectExtent l="0" t="0" r="5080" b="0"/>
            <wp:docPr id="142889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94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5121" cy="18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EC5B" w14:textId="77777777" w:rsidR="00F10325" w:rsidRDefault="00F10325" w:rsidP="00F10325">
      <w:pPr>
        <w:pStyle w:val="ListParagraph"/>
        <w:numPr>
          <w:ilvl w:val="0"/>
          <w:numId w:val="1"/>
        </w:numPr>
        <w:spacing w:after="0"/>
        <w:rPr>
          <w:sz w:val="18"/>
          <w:szCs w:val="20"/>
          <w:lang w:val="it-IT"/>
        </w:rPr>
      </w:pPr>
      <w:r w:rsidRPr="00F10325">
        <w:rPr>
          <w:sz w:val="18"/>
          <w:szCs w:val="20"/>
          <w:lang w:val="it-IT"/>
        </w:rPr>
        <w:lastRenderedPageBreak/>
        <w:t>Per proiettare i nuovi punti (P2) nello stesso spazio HCPC,</w:t>
      </w:r>
      <w:r>
        <w:rPr>
          <w:sz w:val="18"/>
          <w:szCs w:val="20"/>
          <w:lang w:val="it-IT"/>
        </w:rPr>
        <w:t xml:space="preserve"> </w:t>
      </w:r>
      <w:r w:rsidRPr="00F10325">
        <w:rPr>
          <w:sz w:val="18"/>
          <w:szCs w:val="20"/>
          <w:lang w:val="it-IT"/>
        </w:rPr>
        <w:t>è indispensabile normalizzarli usando esattamente media</w:t>
      </w:r>
      <w:r>
        <w:rPr>
          <w:sz w:val="18"/>
          <w:szCs w:val="20"/>
          <w:lang w:val="it-IT"/>
        </w:rPr>
        <w:t xml:space="preserve"> e </w:t>
      </w:r>
      <w:r w:rsidRPr="00F10325">
        <w:rPr>
          <w:sz w:val="18"/>
          <w:szCs w:val="20"/>
          <w:lang w:val="it-IT"/>
        </w:rPr>
        <w:t>deviazione standard calcolate su P1 prima dell’HCPC.</w:t>
      </w:r>
    </w:p>
    <w:p w14:paraId="0698F405" w14:textId="77777777" w:rsidR="00F10325" w:rsidRDefault="00F10325" w:rsidP="00F10325">
      <w:pPr>
        <w:pStyle w:val="ListParagraph"/>
        <w:numPr>
          <w:ilvl w:val="0"/>
          <w:numId w:val="1"/>
        </w:numPr>
        <w:spacing w:after="0"/>
        <w:rPr>
          <w:sz w:val="18"/>
          <w:szCs w:val="20"/>
          <w:lang w:val="it-IT"/>
        </w:rPr>
      </w:pPr>
      <w:r w:rsidRPr="00F10325">
        <w:rPr>
          <w:sz w:val="18"/>
          <w:szCs w:val="20"/>
          <w:lang w:val="it-IT"/>
        </w:rPr>
        <w:t>Non devono essere utilizzate statistiche derivate dall’HCP</w:t>
      </w:r>
      <w:r>
        <w:rPr>
          <w:sz w:val="18"/>
          <w:szCs w:val="20"/>
          <w:lang w:val="it-IT"/>
        </w:rPr>
        <w:t xml:space="preserve">C </w:t>
      </w:r>
      <w:r w:rsidRPr="00F10325">
        <w:rPr>
          <w:sz w:val="18"/>
          <w:szCs w:val="20"/>
          <w:lang w:val="it-IT"/>
        </w:rPr>
        <w:t>(score PCA, cluster o valori post‐trasformazione) per la normalizzazione di P2.</w:t>
      </w:r>
    </w:p>
    <w:p w14:paraId="37564F05" w14:textId="529430AE" w:rsidR="00F10325" w:rsidRPr="00F10325" w:rsidRDefault="00F10325" w:rsidP="00F10325">
      <w:pPr>
        <w:pStyle w:val="ListParagraph"/>
        <w:numPr>
          <w:ilvl w:val="0"/>
          <w:numId w:val="1"/>
        </w:numPr>
        <w:spacing w:after="0"/>
        <w:rPr>
          <w:sz w:val="18"/>
          <w:szCs w:val="20"/>
          <w:lang w:val="it-IT"/>
        </w:rPr>
      </w:pPr>
      <w:r w:rsidRPr="00F10325">
        <w:rPr>
          <w:sz w:val="18"/>
          <w:szCs w:val="20"/>
          <w:lang w:val="it-IT"/>
        </w:rPr>
        <w:t>Solo seguendo la stessa normalizzazione e la stessa trasformazione (loadings PCA),</w:t>
      </w:r>
      <w:r>
        <w:rPr>
          <w:sz w:val="18"/>
          <w:szCs w:val="20"/>
          <w:lang w:val="it-IT"/>
        </w:rPr>
        <w:t xml:space="preserve"> </w:t>
      </w:r>
      <w:r w:rsidRPr="00F10325">
        <w:rPr>
          <w:sz w:val="18"/>
          <w:szCs w:val="20"/>
          <w:lang w:val="it-IT"/>
        </w:rPr>
        <w:t>i punti P2 possono essere collocati in uno spazio comparabile e interpretabile rispetto a P1.</w:t>
      </w:r>
    </w:p>
    <w:sectPr w:rsidR="00F10325" w:rsidRPr="00F10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7530B"/>
    <w:multiLevelType w:val="hybridMultilevel"/>
    <w:tmpl w:val="27D44466"/>
    <w:lvl w:ilvl="0" w:tplc="4C8C2B8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83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83"/>
    <w:rsid w:val="00140703"/>
    <w:rsid w:val="005A706E"/>
    <w:rsid w:val="008F4183"/>
    <w:rsid w:val="00920D58"/>
    <w:rsid w:val="00DE33FF"/>
    <w:rsid w:val="00F10325"/>
    <w:rsid w:val="00FA7500"/>
    <w:rsid w:val="00FB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73BF"/>
  <w15:chartTrackingRefBased/>
  <w15:docId w15:val="{C23E0334-E91F-4DA3-B797-528BC226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500"/>
    <w:pPr>
      <w:spacing w:line="240" w:lineRule="auto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500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7500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1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898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 Cavallo, Eleonora (CREA-AA)</dc:creator>
  <cp:keywords/>
  <dc:description/>
  <cp:lastModifiedBy>Del Cavallo, Eleonora (CREA-AA)</cp:lastModifiedBy>
  <cp:revision>4</cp:revision>
  <dcterms:created xsi:type="dcterms:W3CDTF">2025-11-14T12:14:00Z</dcterms:created>
  <dcterms:modified xsi:type="dcterms:W3CDTF">2025-11-14T12:27:00Z</dcterms:modified>
</cp:coreProperties>
</file>