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618" w:rsidRDefault="00187690" w:rsidP="00187690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3105150</wp:posOffset>
            </wp:positionH>
            <wp:positionV relativeFrom="paragraph">
              <wp:posOffset>142875</wp:posOffset>
            </wp:positionV>
            <wp:extent cx="619125" cy="552450"/>
            <wp:effectExtent l="19050" t="0" r="9525" b="0"/>
            <wp:wrapNone/>
            <wp:docPr id="4" name="Content Placeholder 3" descr="C:\Users\Keti\Desktop\1471236_756113201071834_2076531684_n.jpg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:\Users\Keti\Desktop\1471236_756113201071834_2076531684_n.jpg"/>
                    <pic:cNvPicPr>
                      <a:picLocks noGrp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2292" t="12761" r="17026" b="12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Sylfaen" w:hAnsi="Sylfaen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6362700</wp:posOffset>
            </wp:positionH>
            <wp:positionV relativeFrom="paragraph">
              <wp:posOffset>0</wp:posOffset>
            </wp:positionV>
            <wp:extent cx="819150" cy="819150"/>
            <wp:effectExtent l="114300" t="76200" r="114300" b="76200"/>
            <wp:wrapNone/>
            <wp:docPr id="2050" name="Picture 2" descr="C:\Documents and Settings\usr\Desktop\00000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Documents and Settings\usr\Desktop\0000058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Sylfaen" w:hAnsi="Sylfaen"/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3314700</wp:posOffset>
            </wp:positionH>
            <wp:positionV relativeFrom="paragraph">
              <wp:posOffset>66675</wp:posOffset>
            </wp:positionV>
            <wp:extent cx="742950" cy="661035"/>
            <wp:effectExtent l="95250" t="57150" r="57150" b="24765"/>
            <wp:wrapNone/>
            <wp:docPr id="2052" name="Picture 4" descr="C:\Documents and Settings\usr\Desktop\wisso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C:\Documents and Settings\usr\Desktop\wissol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1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Sylfaen" w:hAnsi="Sylfaen"/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4286250</wp:posOffset>
            </wp:positionH>
            <wp:positionV relativeFrom="paragraph">
              <wp:posOffset>155575</wp:posOffset>
            </wp:positionV>
            <wp:extent cx="742950" cy="577850"/>
            <wp:effectExtent l="114300" t="76200" r="95250" b="69850"/>
            <wp:wrapNone/>
            <wp:docPr id="2053" name="Picture 5" descr="C:\Documents and Settings\usr\Desktop\photo350x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 descr="C:\Documents and Settings\usr\Desktop\photo350x27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77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="00AE078E">
        <w:rPr>
          <w:noProof/>
        </w:rPr>
        <w:drawing>
          <wp:inline distT="0" distB="0" distL="0" distR="0">
            <wp:extent cx="866775" cy="67564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545" cy="68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286288">
        <w:rPr>
          <w:noProof/>
        </w:rPr>
        <w:drawing>
          <wp:inline distT="0" distB="0" distL="0" distR="0">
            <wp:extent cx="742950" cy="75020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813" cy="7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78E">
        <w:rPr>
          <w:noProof/>
        </w:rPr>
        <w:drawing>
          <wp:inline distT="0" distB="0" distL="0" distR="0">
            <wp:extent cx="1300002" cy="66430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5280" cy="68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b/>
          <w:noProof/>
        </w:rPr>
        <w:t xml:space="preserve">                                                              </w:t>
      </w:r>
      <w:r w:rsidRPr="00461AE9">
        <w:rPr>
          <w:rFonts w:ascii="Sylfaen" w:hAnsi="Sylfaen"/>
          <w:b/>
          <w:noProof/>
        </w:rPr>
        <w:drawing>
          <wp:inline distT="0" distB="0" distL="0" distR="0">
            <wp:extent cx="822577" cy="819150"/>
            <wp:effectExtent l="19050" t="0" r="0" b="0"/>
            <wp:docPr id="13" name="Picture 1" descr="C:\Users\kbilar\Desktop\sul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bilar\Desktop\sula 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56" cy="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90" w:rsidRDefault="00AE078E" w:rsidP="00AE078E">
      <w:pPr>
        <w:tabs>
          <w:tab w:val="left" w:pos="3360"/>
          <w:tab w:val="right" w:pos="10440"/>
        </w:tabs>
        <w:contextualSpacing/>
        <w:rPr>
          <w:rFonts w:ascii="Sylfaen" w:hAnsi="Sylfaen"/>
          <w:b/>
          <w:i/>
          <w:color w:val="365F91" w:themeColor="accent1" w:themeShade="BF"/>
        </w:rPr>
      </w:pPr>
      <w:r>
        <w:rPr>
          <w:rFonts w:ascii="Sylfaen" w:hAnsi="Sylfaen"/>
          <w:b/>
          <w:i/>
          <w:color w:val="365F91" w:themeColor="accent1" w:themeShade="BF"/>
          <w:lang w:val="ka-GE"/>
        </w:rPr>
        <w:tab/>
      </w:r>
    </w:p>
    <w:p w:rsidR="00187690" w:rsidRDefault="00187690" w:rsidP="00AE078E">
      <w:pPr>
        <w:tabs>
          <w:tab w:val="left" w:pos="3360"/>
          <w:tab w:val="right" w:pos="10440"/>
        </w:tabs>
        <w:contextualSpacing/>
        <w:rPr>
          <w:rFonts w:ascii="Sylfaen" w:hAnsi="Sylfaen"/>
          <w:b/>
          <w:i/>
          <w:color w:val="365F91" w:themeColor="accent1" w:themeShade="BF"/>
        </w:rPr>
      </w:pPr>
      <w:r>
        <w:rPr>
          <w:rFonts w:ascii="Sylfaen" w:hAnsi="Sylfaen"/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4124325</wp:posOffset>
            </wp:positionH>
            <wp:positionV relativeFrom="paragraph">
              <wp:posOffset>-4445</wp:posOffset>
            </wp:positionV>
            <wp:extent cx="971550" cy="728345"/>
            <wp:effectExtent l="76200" t="76200" r="114300" b="71755"/>
            <wp:wrapNone/>
            <wp:docPr id="2051" name="Picture 3" descr="C:\Documents and Settings\us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C:\Documents and Settings\usr\Desktop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28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Sylfaen" w:hAnsi="Sylfaen"/>
          <w:b/>
          <w:i/>
          <w:color w:val="365F91" w:themeColor="accent1" w:themeShade="BF"/>
        </w:rPr>
        <w:t xml:space="preserve">                                                                  </w:t>
      </w:r>
      <w:r w:rsidRPr="006C2153">
        <w:rPr>
          <w:rFonts w:ascii="Sylfaen" w:hAnsi="Sylfaen"/>
          <w:b/>
          <w:noProof/>
        </w:rPr>
        <w:drawing>
          <wp:inline distT="0" distB="0" distL="0" distR="0">
            <wp:extent cx="828675" cy="828675"/>
            <wp:effectExtent l="19050" t="0" r="9525" b="0"/>
            <wp:docPr id="8" name="Picture 5" descr="C:\Users\kbilar\Desktop\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bilar\Desktop\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90" w:rsidRDefault="00187690" w:rsidP="00AE078E">
      <w:pPr>
        <w:tabs>
          <w:tab w:val="left" w:pos="3360"/>
          <w:tab w:val="right" w:pos="10440"/>
        </w:tabs>
        <w:contextualSpacing/>
        <w:rPr>
          <w:rFonts w:ascii="Sylfaen" w:hAnsi="Sylfaen"/>
          <w:b/>
          <w:i/>
          <w:color w:val="365F91" w:themeColor="accent1" w:themeShade="BF"/>
        </w:rPr>
      </w:pPr>
    </w:p>
    <w:p w:rsidR="00187690" w:rsidRDefault="00187690" w:rsidP="00AE078E">
      <w:pPr>
        <w:tabs>
          <w:tab w:val="left" w:pos="3360"/>
          <w:tab w:val="right" w:pos="10440"/>
        </w:tabs>
        <w:contextualSpacing/>
        <w:rPr>
          <w:rFonts w:ascii="Sylfaen" w:hAnsi="Sylfaen"/>
          <w:b/>
          <w:i/>
          <w:color w:val="365F91" w:themeColor="accent1" w:themeShade="BF"/>
        </w:rPr>
      </w:pPr>
    </w:p>
    <w:p w:rsidR="00187690" w:rsidRDefault="00187690" w:rsidP="00AE078E">
      <w:pPr>
        <w:tabs>
          <w:tab w:val="left" w:pos="3360"/>
          <w:tab w:val="right" w:pos="10440"/>
        </w:tabs>
        <w:contextualSpacing/>
        <w:rPr>
          <w:rFonts w:ascii="Sylfaen" w:hAnsi="Sylfaen"/>
          <w:b/>
          <w:i/>
          <w:color w:val="365F91" w:themeColor="accent1" w:themeShade="BF"/>
        </w:rPr>
      </w:pPr>
    </w:p>
    <w:p w:rsidR="00461AE9" w:rsidRPr="00FE5D52" w:rsidRDefault="00AE078E" w:rsidP="00187690">
      <w:pPr>
        <w:tabs>
          <w:tab w:val="left" w:pos="3360"/>
          <w:tab w:val="right" w:pos="10440"/>
        </w:tabs>
        <w:contextualSpacing/>
        <w:jc w:val="center"/>
        <w:rPr>
          <w:rFonts w:ascii="Sylfaen" w:hAnsi="Sylfaen"/>
          <w:b/>
          <w:i/>
          <w:color w:val="365F91" w:themeColor="accent1" w:themeShade="BF"/>
          <w:lang w:val="ka-GE"/>
        </w:rPr>
      </w:pPr>
      <w:r w:rsidRPr="00AE078E">
        <w:rPr>
          <w:rFonts w:ascii="Sylfaen" w:hAnsi="Sylfaen"/>
          <w:b/>
          <w:lang w:val="ka-GE"/>
        </w:rPr>
        <w:t>პრესრელიზი</w:t>
      </w:r>
      <w:r w:rsidR="00FE5D52">
        <w:rPr>
          <w:rFonts w:ascii="Sylfaen" w:hAnsi="Sylfaen"/>
          <w:b/>
          <w:i/>
          <w:color w:val="365F91" w:themeColor="accent1" w:themeShade="BF"/>
        </w:rPr>
        <w:t xml:space="preserve"> ,,</w:t>
      </w:r>
      <w:r w:rsidR="001A3DEC">
        <w:rPr>
          <w:rFonts w:ascii="Sylfaen" w:hAnsi="Sylfaen"/>
          <w:b/>
          <w:i/>
          <w:color w:val="365F91" w:themeColor="accent1" w:themeShade="BF"/>
          <w:lang w:val="ka-GE"/>
        </w:rPr>
        <w:t>წიგნებს ყველა სოფლისთვის ჯერონიმო სტილტონი შეაგროვებს</w:t>
      </w:r>
      <w:r w:rsidR="00FE5D52">
        <w:rPr>
          <w:rFonts w:ascii="Sylfaen" w:hAnsi="Sylfaen"/>
          <w:b/>
          <w:i/>
          <w:color w:val="365F91" w:themeColor="accent1" w:themeShade="BF"/>
          <w:lang w:val="ka-GE"/>
        </w:rPr>
        <w:t>”</w:t>
      </w:r>
    </w:p>
    <w:p w:rsidR="00AE078E" w:rsidRDefault="001A3DEC" w:rsidP="00AE078E">
      <w:pPr>
        <w:contextualSpacing/>
        <w:jc w:val="right"/>
        <w:rPr>
          <w:rFonts w:ascii="Sylfaen" w:hAnsi="Sylfaen"/>
          <w:sz w:val="16"/>
          <w:szCs w:val="16"/>
          <w:lang w:val="ka-GE"/>
        </w:rPr>
      </w:pPr>
      <w:r>
        <w:rPr>
          <w:rFonts w:ascii="Sylfaen" w:hAnsi="Sylfaen"/>
          <w:sz w:val="16"/>
          <w:szCs w:val="16"/>
          <w:lang w:val="ka-GE"/>
        </w:rPr>
        <w:t>15 ნოემბერი</w:t>
      </w:r>
      <w:r w:rsidR="00AE078E" w:rsidRPr="00AE078E">
        <w:rPr>
          <w:rFonts w:ascii="Sylfaen" w:hAnsi="Sylfaen"/>
          <w:sz w:val="16"/>
          <w:szCs w:val="16"/>
          <w:lang w:val="ka-GE"/>
        </w:rPr>
        <w:t xml:space="preserve"> 2014</w:t>
      </w:r>
    </w:p>
    <w:p w:rsidR="004F15B2" w:rsidRPr="00FE5D52" w:rsidRDefault="004F15B2" w:rsidP="004F15B2">
      <w:pPr>
        <w:contextualSpacing/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„</w:t>
      </w:r>
      <w:r w:rsidR="00FE5D52">
        <w:rPr>
          <w:rFonts w:ascii="Sylfaen" w:hAnsi="Sylfaen"/>
          <w:b/>
          <w:lang w:val="ka-GE"/>
        </w:rPr>
        <w:t xml:space="preserve">წიგნი </w:t>
      </w:r>
      <w:r>
        <w:rPr>
          <w:rFonts w:ascii="Sylfaen" w:hAnsi="Sylfaen"/>
          <w:b/>
          <w:lang w:val="ka-GE"/>
        </w:rPr>
        <w:t>ყველა სოფელს</w:t>
      </w:r>
      <w:r w:rsidR="00FE5D52">
        <w:rPr>
          <w:rFonts w:ascii="Sylfaen" w:hAnsi="Sylfaen"/>
          <w:b/>
          <w:lang w:val="ka-GE"/>
        </w:rPr>
        <w:t xml:space="preserve">“ </w:t>
      </w:r>
      <w:r>
        <w:rPr>
          <w:rFonts w:ascii="Sylfaen" w:hAnsi="Sylfaen"/>
          <w:b/>
          <w:lang w:val="ka-GE"/>
        </w:rPr>
        <w:t xml:space="preserve"> </w:t>
      </w:r>
      <w:r w:rsidR="00FE5D52">
        <w:rPr>
          <w:rFonts w:ascii="Sylfaen" w:hAnsi="Sylfaen"/>
          <w:b/>
          <w:lang w:val="ka-GE"/>
        </w:rPr>
        <w:t xml:space="preserve">პროექტის ფარგლებში გამომცემლობა პალიტრა </w:t>
      </w:r>
      <w:r w:rsidR="00FE5D52">
        <w:rPr>
          <w:rFonts w:ascii="Sylfaen" w:hAnsi="Sylfaen"/>
          <w:b/>
        </w:rPr>
        <w:t>L</w:t>
      </w:r>
      <w:r w:rsidR="00FE5D52" w:rsidRPr="005E0B3C">
        <w:rPr>
          <w:rFonts w:ascii="Sylfaen" w:hAnsi="Sylfaen"/>
          <w:b/>
        </w:rPr>
        <w:t>-</w:t>
      </w:r>
      <w:r w:rsidR="00FE5D52">
        <w:rPr>
          <w:rFonts w:ascii="Sylfaen" w:hAnsi="Sylfaen"/>
          <w:b/>
          <w:lang w:val="ka-GE"/>
        </w:rPr>
        <w:t>ის ახალი პროექტის ,,ჯერონიმო სტილტონის</w:t>
      </w:r>
      <w:r w:rsidR="001A3DEC">
        <w:rPr>
          <w:rFonts w:ascii="Sylfaen" w:hAnsi="Sylfaen"/>
          <w:b/>
          <w:lang w:val="ka-GE"/>
        </w:rPr>
        <w:t xml:space="preserve"> სასაცილო</w:t>
      </w:r>
      <w:r w:rsidR="00FE5D52">
        <w:rPr>
          <w:rFonts w:ascii="Sylfaen" w:hAnsi="Sylfaen"/>
          <w:b/>
          <w:lang w:val="ka-GE"/>
        </w:rPr>
        <w:t xml:space="preserve"> ამბები” პრეზენტაცია ვენდის ვაკის ფილიალში გაიმართება</w:t>
      </w:r>
    </w:p>
    <w:p w:rsidR="004F15B2" w:rsidRPr="00AE078E" w:rsidRDefault="004F15B2" w:rsidP="004F15B2">
      <w:pPr>
        <w:contextualSpacing/>
        <w:rPr>
          <w:rFonts w:ascii="Sylfaen" w:hAnsi="Sylfaen"/>
          <w:sz w:val="16"/>
          <w:szCs w:val="16"/>
          <w:lang w:val="ka-GE"/>
        </w:rPr>
      </w:pPr>
    </w:p>
    <w:p w:rsidR="001A3DEC" w:rsidRDefault="00FE5D52" w:rsidP="00AA08E5">
      <w:pPr>
        <w:contextualSpacing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15 ნოემბერს ამერიკული რესტორნების ქსელის </w:t>
      </w:r>
      <w:r w:rsidR="009B4998">
        <w:rPr>
          <w:rFonts w:ascii="Sylfaen" w:hAnsi="Sylfaen"/>
          <w:sz w:val="20"/>
          <w:szCs w:val="20"/>
          <w:lang w:val="ka-GE"/>
        </w:rPr>
        <w:t>,,</w:t>
      </w:r>
      <w:r>
        <w:rPr>
          <w:rFonts w:ascii="Sylfaen" w:hAnsi="Sylfaen"/>
          <w:sz w:val="20"/>
          <w:szCs w:val="20"/>
          <w:lang w:val="ka-GE"/>
        </w:rPr>
        <w:t>ვენდის</w:t>
      </w:r>
      <w:r w:rsidR="009B4998">
        <w:rPr>
          <w:rFonts w:ascii="Sylfaen" w:hAnsi="Sylfaen"/>
          <w:sz w:val="20"/>
          <w:szCs w:val="20"/>
          <w:lang w:val="ka-GE"/>
        </w:rPr>
        <w:t>’’</w:t>
      </w:r>
      <w:r>
        <w:rPr>
          <w:rFonts w:ascii="Sylfaen" w:hAnsi="Sylfaen"/>
          <w:sz w:val="20"/>
          <w:szCs w:val="20"/>
          <w:lang w:val="ka-GE"/>
        </w:rPr>
        <w:t xml:space="preserve"> ვაკის ფილიალში (ჭავჭავაძის გამზირი 37) მსოფლიოში ცნობილი სერიის ,,</w:t>
      </w:r>
      <w:r w:rsidR="001A3DEC">
        <w:rPr>
          <w:rFonts w:ascii="Sylfaen" w:hAnsi="Sylfaen"/>
          <w:sz w:val="20"/>
          <w:szCs w:val="20"/>
          <w:lang w:val="ka-GE"/>
        </w:rPr>
        <w:t>ჯ</w:t>
      </w:r>
      <w:r>
        <w:rPr>
          <w:rFonts w:ascii="Sylfaen" w:hAnsi="Sylfaen"/>
          <w:sz w:val="20"/>
          <w:szCs w:val="20"/>
          <w:lang w:val="ka-GE"/>
        </w:rPr>
        <w:t xml:space="preserve">ერონიმო სტილტონის </w:t>
      </w:r>
      <w:r w:rsidR="001A3DEC">
        <w:rPr>
          <w:rFonts w:ascii="Sylfaen" w:hAnsi="Sylfaen"/>
          <w:sz w:val="20"/>
          <w:szCs w:val="20"/>
          <w:lang w:val="ka-GE"/>
        </w:rPr>
        <w:t>სასაცილო ამბები’’</w:t>
      </w:r>
      <w:r w:rsidR="009B4998">
        <w:rPr>
          <w:rFonts w:ascii="Sylfaen" w:hAnsi="Sylfaen"/>
          <w:sz w:val="20"/>
          <w:szCs w:val="20"/>
          <w:lang w:val="ka-GE"/>
        </w:rPr>
        <w:t>-ს ორი წიგნის</w:t>
      </w:r>
      <w:r w:rsidR="005E0B3C">
        <w:rPr>
          <w:rFonts w:ascii="Sylfaen" w:hAnsi="Sylfaen"/>
          <w:sz w:val="20"/>
          <w:szCs w:val="20"/>
          <w:lang w:val="ka-GE"/>
        </w:rPr>
        <w:t xml:space="preserve"> ,,ნოსტრათაგვუსის მისტიკური ხელნაწერი” და ,,ყველისფერი კემპერი”</w:t>
      </w:r>
      <w:r w:rsidR="001A3DEC">
        <w:rPr>
          <w:rFonts w:ascii="Sylfaen" w:hAnsi="Sylfaen"/>
          <w:sz w:val="20"/>
          <w:szCs w:val="20"/>
          <w:lang w:val="ka-GE"/>
        </w:rPr>
        <w:t xml:space="preserve"> პრეზენტაცია</w:t>
      </w:r>
      <w:r w:rsidR="005E0B3C">
        <w:rPr>
          <w:rFonts w:ascii="Sylfaen" w:hAnsi="Sylfaen"/>
          <w:sz w:val="20"/>
          <w:szCs w:val="20"/>
        </w:rPr>
        <w:t xml:space="preserve"> </w:t>
      </w:r>
      <w:r w:rsidR="005E0B3C">
        <w:rPr>
          <w:rFonts w:ascii="Sylfaen" w:hAnsi="Sylfaen"/>
          <w:sz w:val="20"/>
          <w:szCs w:val="20"/>
          <w:lang w:val="ka-GE"/>
        </w:rPr>
        <w:t>გაიმართება</w:t>
      </w:r>
      <w:r w:rsidR="009B4998">
        <w:rPr>
          <w:rFonts w:ascii="Sylfaen" w:hAnsi="Sylfaen"/>
          <w:sz w:val="20"/>
          <w:szCs w:val="20"/>
          <w:lang w:val="ka-GE"/>
        </w:rPr>
        <w:t xml:space="preserve">, წიგნები გამომცემლობა პალიტრა </w:t>
      </w:r>
      <w:r w:rsidR="009B4998">
        <w:rPr>
          <w:rFonts w:ascii="Sylfaen" w:hAnsi="Sylfaen"/>
          <w:sz w:val="20"/>
          <w:szCs w:val="20"/>
        </w:rPr>
        <w:t>L</w:t>
      </w:r>
      <w:r w:rsidR="009B4998">
        <w:rPr>
          <w:rFonts w:ascii="Sylfaen" w:hAnsi="Sylfaen"/>
          <w:sz w:val="20"/>
          <w:szCs w:val="20"/>
          <w:lang w:val="ka-GE"/>
        </w:rPr>
        <w:t>-მა გამოსცა</w:t>
      </w:r>
      <w:r w:rsidR="001A3DEC">
        <w:rPr>
          <w:rFonts w:ascii="Sylfaen" w:hAnsi="Sylfaen"/>
          <w:sz w:val="20"/>
          <w:szCs w:val="20"/>
          <w:lang w:val="ka-GE"/>
        </w:rPr>
        <w:t>.</w:t>
      </w:r>
      <w:r w:rsidR="005E0B3C">
        <w:rPr>
          <w:rFonts w:ascii="Sylfaen" w:hAnsi="Sylfaen"/>
          <w:sz w:val="20"/>
          <w:szCs w:val="20"/>
        </w:rPr>
        <w:t xml:space="preserve"> </w:t>
      </w:r>
      <w:r w:rsidR="001A3DEC">
        <w:rPr>
          <w:rFonts w:ascii="Sylfaen" w:hAnsi="Sylfaen"/>
          <w:sz w:val="20"/>
          <w:szCs w:val="20"/>
          <w:lang w:val="ka-GE"/>
        </w:rPr>
        <w:t>წიგნების მთავარი პერსონაჟი</w:t>
      </w:r>
      <w:r w:rsidR="009B4998">
        <w:rPr>
          <w:rFonts w:ascii="Sylfaen" w:hAnsi="Sylfaen"/>
          <w:sz w:val="20"/>
          <w:szCs w:val="20"/>
          <w:lang w:val="ka-GE"/>
        </w:rPr>
        <w:t>ს</w:t>
      </w:r>
      <w:r w:rsidR="005E0B3C">
        <w:rPr>
          <w:rFonts w:ascii="Sylfaen" w:hAnsi="Sylfaen"/>
          <w:sz w:val="20"/>
          <w:szCs w:val="20"/>
          <w:lang w:val="ka-GE"/>
        </w:rPr>
        <w:t xml:space="preserve"> -</w:t>
      </w:r>
      <w:r w:rsidR="001A3DEC">
        <w:rPr>
          <w:rFonts w:ascii="Sylfaen" w:hAnsi="Sylfaen"/>
          <w:sz w:val="20"/>
          <w:szCs w:val="20"/>
          <w:lang w:val="ka-GE"/>
        </w:rPr>
        <w:t xml:space="preserve"> ჯერონიმო</w:t>
      </w:r>
      <w:r w:rsidR="009B4998">
        <w:rPr>
          <w:rFonts w:ascii="Sylfaen" w:hAnsi="Sylfaen"/>
          <w:sz w:val="20"/>
          <w:szCs w:val="20"/>
          <w:lang w:val="ka-GE"/>
        </w:rPr>
        <w:t>ს თოჯინა</w:t>
      </w:r>
      <w:r w:rsidR="001A3DEC">
        <w:rPr>
          <w:rFonts w:ascii="Sylfaen" w:hAnsi="Sylfaen"/>
          <w:sz w:val="20"/>
          <w:szCs w:val="20"/>
          <w:lang w:val="ka-GE"/>
        </w:rPr>
        <w:t xml:space="preserve"> თავის ქართულენოვან წიგნებს საჩუქრად გადასცემს პროექტს, გაეცნობა ქართველ პატარებს და მოუწოდებს მშობლებს ჩაერთონ პროექტში</w:t>
      </w:r>
      <w:r w:rsidR="005E0B3C">
        <w:rPr>
          <w:rFonts w:ascii="Sylfaen" w:hAnsi="Sylfaen"/>
          <w:sz w:val="20"/>
          <w:szCs w:val="20"/>
          <w:lang w:val="ka-GE"/>
        </w:rPr>
        <w:t xml:space="preserve"> ,,წიგნი ყველა სოფელს”</w:t>
      </w:r>
      <w:r w:rsidR="009B4998">
        <w:rPr>
          <w:rFonts w:ascii="Sylfaen" w:hAnsi="Sylfaen"/>
          <w:sz w:val="20"/>
          <w:szCs w:val="20"/>
          <w:lang w:val="ka-GE"/>
        </w:rPr>
        <w:t xml:space="preserve"> -</w:t>
      </w:r>
      <w:r w:rsidR="001A3DEC">
        <w:rPr>
          <w:rFonts w:ascii="Sylfaen" w:hAnsi="Sylfaen"/>
          <w:sz w:val="20"/>
          <w:szCs w:val="20"/>
          <w:lang w:val="ka-GE"/>
        </w:rPr>
        <w:t xml:space="preserve"> ამჯერად საბავშვო ლიტერატურის მოგროვების კუთხით.</w:t>
      </w:r>
    </w:p>
    <w:p w:rsidR="005E0B3C" w:rsidRDefault="005E0B3C" w:rsidP="00AA08E5">
      <w:pPr>
        <w:contextualSpacing/>
        <w:jc w:val="both"/>
        <w:rPr>
          <w:rFonts w:ascii="Sylfaen" w:hAnsi="Sylfaen"/>
          <w:sz w:val="20"/>
          <w:szCs w:val="20"/>
          <w:lang w:val="ka-GE"/>
        </w:rPr>
      </w:pPr>
    </w:p>
    <w:p w:rsidR="005E0B3C" w:rsidRPr="005E0B3C" w:rsidRDefault="005E0B3C" w:rsidP="005E0B3C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A59C0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ჯერონიმო</w:t>
      </w:r>
      <w:proofErr w:type="spellEnd"/>
      <w:proofErr w:type="gramEnd"/>
      <w:r w:rsidRPr="00AA59C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A59C0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სტილტონი</w:t>
      </w:r>
      <w:proofErr w:type="spellEnd"/>
      <w:r w:rsidRPr="00AA59C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A59C0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სათაგვეთში</w:t>
      </w:r>
      <w:proofErr w:type="spellEnd"/>
      <w:r w:rsidRPr="00AA59C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A59C0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თაგვების</w:t>
      </w:r>
      <w:proofErr w:type="spellEnd"/>
      <w:r w:rsidRPr="00AA59C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A59C0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კუნძულზე</w:t>
      </w:r>
      <w:proofErr w:type="spellEnd"/>
      <w:r w:rsidRPr="00AA59C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A59C0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ცხოვრობს</w:t>
      </w:r>
      <w:proofErr w:type="spellEnd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 xml:space="preserve"> </w:t>
      </w:r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  <w:lang w:val="ka-GE"/>
        </w:rPr>
        <w:t xml:space="preserve">და რედაქციაში მუშაობს, მისი თავგადასავლები </w:t>
      </w:r>
      <w:proofErr w:type="spell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ნამდვილად</w:t>
      </w:r>
      <w:proofErr w:type="spell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სასაცილო</w:t>
      </w:r>
      <w:proofErr w:type="spell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ამბებია</w:t>
      </w:r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_</w:t>
      </w:r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მოცარელაზე</w:t>
      </w:r>
      <w:proofErr w:type="spell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ფაფუკი</w:t>
      </w:r>
      <w:proofErr w:type="spell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შვეიცარიულ</w:t>
      </w:r>
      <w:proofErr w:type="spell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ყველზე</w:t>
      </w:r>
      <w:proofErr w:type="spell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გემრიელი</w:t>
      </w:r>
      <w:proofErr w:type="spell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და</w:t>
      </w:r>
      <w:proofErr w:type="spell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გორგონძოლაზე</w:t>
      </w:r>
      <w:proofErr w:type="spell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მადისაღმძვრელი</w:t>
      </w:r>
      <w:proofErr w:type="spell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ეს</w:t>
      </w:r>
      <w:proofErr w:type="spellEnd"/>
      <w:proofErr w:type="gram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არის</w:t>
      </w:r>
      <w:proofErr w:type="spell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... </w:t>
      </w:r>
      <w:proofErr w:type="spell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ნამდვილად</w:t>
      </w:r>
      <w:proofErr w:type="spell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ულვაშიანი</w:t>
      </w:r>
      <w:proofErr w:type="spell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სასაცილო</w:t>
      </w:r>
      <w:proofErr w:type="spell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ამბები</w:t>
      </w:r>
      <w:proofErr w:type="spell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ენდეთ</w:t>
      </w:r>
      <w:proofErr w:type="spell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ჯერონიმო</w:t>
      </w:r>
      <w:proofErr w:type="spell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სტილტონის</w:t>
      </w:r>
      <w:proofErr w:type="spell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E0B3C">
        <w:rPr>
          <w:rFonts w:ascii="Sylfaen" w:eastAsia="Times New Roman" w:hAnsi="Sylfaen" w:cs="Sylfaen"/>
          <w:color w:val="000000"/>
          <w:sz w:val="20"/>
          <w:szCs w:val="20"/>
          <w:shd w:val="clear" w:color="auto" w:fill="FFFFFF"/>
        </w:rPr>
        <w:t>სიტყვას</w:t>
      </w:r>
      <w:proofErr w:type="spellEnd"/>
      <w:r w:rsidRPr="005E0B3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!</w:t>
      </w:r>
      <w:r w:rsidRPr="005E0B3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A3DEC" w:rsidRDefault="001A3DEC" w:rsidP="00AA08E5">
      <w:pPr>
        <w:contextualSpacing/>
        <w:jc w:val="both"/>
        <w:rPr>
          <w:rFonts w:ascii="Sylfaen" w:hAnsi="Sylfaen"/>
          <w:sz w:val="20"/>
          <w:szCs w:val="20"/>
          <w:lang w:val="ka-GE"/>
        </w:rPr>
      </w:pPr>
    </w:p>
    <w:p w:rsidR="001A3DEC" w:rsidRDefault="001A3DEC" w:rsidP="00AA08E5">
      <w:pPr>
        <w:contextualSpacing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ღონისძიების ფარგლებში დაგეგმ</w:t>
      </w:r>
      <w:r w:rsidR="009B4998">
        <w:rPr>
          <w:rFonts w:ascii="Sylfaen" w:hAnsi="Sylfaen"/>
          <w:sz w:val="20"/>
          <w:szCs w:val="20"/>
          <w:lang w:val="ka-GE"/>
        </w:rPr>
        <w:t>ილია</w:t>
      </w:r>
      <w:r w:rsidR="00FA34DF">
        <w:rPr>
          <w:rFonts w:ascii="Sylfaen" w:hAnsi="Sylfaen"/>
          <w:sz w:val="20"/>
          <w:szCs w:val="20"/>
          <w:lang w:val="ka-GE"/>
        </w:rPr>
        <w:t>:</w:t>
      </w:r>
      <w:r w:rsidR="009B4998">
        <w:rPr>
          <w:rFonts w:ascii="Sylfaen" w:hAnsi="Sylfaen"/>
          <w:sz w:val="20"/>
          <w:szCs w:val="20"/>
          <w:lang w:val="ka-GE"/>
        </w:rPr>
        <w:t xml:space="preserve"> ახალი წიგნების გადაცემა პროექტისთვის ,,წიგნი ყველა სოფელს’’</w:t>
      </w:r>
      <w:r w:rsidR="00FA34DF">
        <w:rPr>
          <w:rFonts w:ascii="Sylfaen" w:hAnsi="Sylfaen"/>
          <w:sz w:val="20"/>
          <w:szCs w:val="20"/>
          <w:lang w:val="ka-GE"/>
        </w:rPr>
        <w:t xml:space="preserve">, </w:t>
      </w:r>
      <w:r w:rsidR="009B4998">
        <w:rPr>
          <w:rFonts w:ascii="Sylfaen" w:hAnsi="Sylfaen"/>
          <w:sz w:val="20"/>
          <w:szCs w:val="20"/>
          <w:lang w:val="ka-GE"/>
        </w:rPr>
        <w:t xml:space="preserve">წიგნების შეგროვება, ჯერონიმოს თოჯინა წაუკითხავ ბავშვებს საკუთარი წიგნიდან ისტორიებს, ჩატარდება რამდენიმე სახის კონკურსი და დასაჩუქრდებიან გამარჯვებყული პატარები, ვენდის გოგონები ბუშტებს დაურიგებენ და სახეს მოუხატავენ </w:t>
      </w:r>
      <w:r w:rsidR="00FA34DF">
        <w:rPr>
          <w:rFonts w:ascii="Sylfaen" w:hAnsi="Sylfaen"/>
          <w:sz w:val="20"/>
          <w:szCs w:val="20"/>
          <w:lang w:val="ka-GE"/>
        </w:rPr>
        <w:t>ბავშვებს</w:t>
      </w:r>
      <w:r w:rsidR="009B4998">
        <w:rPr>
          <w:rFonts w:ascii="Sylfaen" w:hAnsi="Sylfaen"/>
          <w:sz w:val="20"/>
          <w:szCs w:val="20"/>
          <w:lang w:val="ka-GE"/>
        </w:rPr>
        <w:t>.</w:t>
      </w:r>
    </w:p>
    <w:p w:rsidR="00FA34DF" w:rsidRDefault="00FA34DF" w:rsidP="00AA08E5">
      <w:pPr>
        <w:contextualSpacing/>
        <w:jc w:val="both"/>
        <w:rPr>
          <w:rFonts w:ascii="Sylfaen" w:hAnsi="Sylfaen"/>
          <w:sz w:val="20"/>
          <w:szCs w:val="20"/>
          <w:lang w:val="ka-GE"/>
        </w:rPr>
      </w:pPr>
    </w:p>
    <w:p w:rsidR="009B4998" w:rsidRDefault="009B4998" w:rsidP="00AA08E5">
      <w:pPr>
        <w:contextualSpacing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ღონისძიება გაგრძელდება 12:00-დან 16:00 საათამდე</w:t>
      </w:r>
    </w:p>
    <w:p w:rsidR="004F15B2" w:rsidRDefault="004F15B2" w:rsidP="005C7705">
      <w:pPr>
        <w:contextualSpacing/>
        <w:jc w:val="both"/>
        <w:rPr>
          <w:rFonts w:ascii="Sylfaen" w:hAnsi="Sylfaen"/>
          <w:b/>
          <w:lang w:val="ka-GE"/>
        </w:rPr>
      </w:pPr>
    </w:p>
    <w:p w:rsidR="00754DF7" w:rsidRDefault="00293EC9" w:rsidP="005C7705">
      <w:pPr>
        <w:contextualSpacing/>
        <w:jc w:val="both"/>
        <w:rPr>
          <w:rFonts w:ascii="Sylfaen" w:hAnsi="Sylfaen"/>
          <w:sz w:val="20"/>
          <w:szCs w:val="20"/>
          <w:lang w:val="ka-GE"/>
        </w:rPr>
      </w:pPr>
      <w:r w:rsidRPr="00CD008B">
        <w:rPr>
          <w:rFonts w:ascii="Sylfaen" w:hAnsi="Sylfaen"/>
          <w:sz w:val="20"/>
          <w:szCs w:val="20"/>
          <w:lang w:val="ka-GE"/>
        </w:rPr>
        <w:t xml:space="preserve">შეგახსენებთ, რომ </w:t>
      </w:r>
      <w:r w:rsidR="00B7696E" w:rsidRPr="00CD008B">
        <w:rPr>
          <w:rFonts w:ascii="Sylfaen" w:hAnsi="Sylfaen"/>
          <w:sz w:val="20"/>
          <w:szCs w:val="20"/>
        </w:rPr>
        <w:t>"</w:t>
      </w:r>
      <w:proofErr w:type="spellStart"/>
      <w:r w:rsidR="00B7696E" w:rsidRPr="00CD008B">
        <w:rPr>
          <w:rFonts w:ascii="Sylfaen" w:hAnsi="Sylfaen"/>
          <w:sz w:val="20"/>
          <w:szCs w:val="20"/>
        </w:rPr>
        <w:t>წიგნიყველასოფელს</w:t>
      </w:r>
      <w:proofErr w:type="spellEnd"/>
      <w:r w:rsidR="00B7696E" w:rsidRPr="00CD008B">
        <w:rPr>
          <w:rFonts w:ascii="Sylfaen" w:hAnsi="Sylfaen"/>
          <w:sz w:val="20"/>
          <w:szCs w:val="20"/>
        </w:rPr>
        <w:t>" -</w:t>
      </w:r>
      <w:r w:rsidR="00B7696E" w:rsidRPr="00CD008B">
        <w:rPr>
          <w:rFonts w:ascii="Sylfaen" w:hAnsi="Sylfaen"/>
          <w:sz w:val="20"/>
          <w:szCs w:val="20"/>
          <w:lang w:val="ka-GE"/>
        </w:rPr>
        <w:t xml:space="preserve"> არასამთავრობო, სახელმწიფო</w:t>
      </w:r>
      <w:r w:rsidR="00B7696E" w:rsidRPr="00CD008B">
        <w:rPr>
          <w:rFonts w:ascii="Sylfaen" w:hAnsi="Sylfaen"/>
          <w:sz w:val="20"/>
          <w:szCs w:val="20"/>
        </w:rPr>
        <w:t xml:space="preserve">, </w:t>
      </w:r>
      <w:r w:rsidR="00B7696E" w:rsidRPr="00CD008B">
        <w:rPr>
          <w:rFonts w:ascii="Sylfaen" w:hAnsi="Sylfaen"/>
          <w:sz w:val="20"/>
          <w:szCs w:val="20"/>
          <w:lang w:val="ka-GE"/>
        </w:rPr>
        <w:t xml:space="preserve">საქართველოს საპატრიარქოს და კერძო სექტორის ერთიანი ძალისხმევით და ორგანიზაცია ,,სტუდენტური ერთიანობის’’ და </w:t>
      </w:r>
      <w:r w:rsidR="00AA08E5">
        <w:rPr>
          <w:rFonts w:ascii="Sylfaen" w:hAnsi="Sylfaen"/>
          <w:sz w:val="20"/>
          <w:szCs w:val="20"/>
          <w:lang w:val="ka-GE"/>
        </w:rPr>
        <w:t xml:space="preserve">საპატრიარქოს ახალგაზრდული ფონდის </w:t>
      </w:r>
      <w:r w:rsidR="00B7696E" w:rsidRPr="00CD008B">
        <w:rPr>
          <w:rFonts w:ascii="Sylfaen" w:hAnsi="Sylfaen"/>
          <w:sz w:val="20"/>
          <w:szCs w:val="20"/>
          <w:lang w:val="ka-GE"/>
        </w:rPr>
        <w:t>„</w:t>
      </w:r>
      <w:r w:rsidR="00AA08E5">
        <w:rPr>
          <w:rFonts w:ascii="Sylfaen" w:hAnsi="Sylfaen"/>
          <w:sz w:val="20"/>
          <w:szCs w:val="20"/>
          <w:lang w:val="ka-GE"/>
        </w:rPr>
        <w:t>დავითიანნის“</w:t>
      </w:r>
      <w:r w:rsidR="007053E9" w:rsidRPr="00CD008B">
        <w:rPr>
          <w:rFonts w:ascii="Sylfaen" w:hAnsi="Sylfaen"/>
          <w:sz w:val="20"/>
          <w:szCs w:val="20"/>
          <w:lang w:val="ka-GE"/>
        </w:rPr>
        <w:t>ინიციატივით</w:t>
      </w:r>
      <w:r w:rsidR="00B7696E" w:rsidRPr="00CD008B">
        <w:rPr>
          <w:rFonts w:ascii="Sylfaen" w:hAnsi="Sylfaen"/>
          <w:sz w:val="20"/>
          <w:szCs w:val="20"/>
          <w:lang w:val="ka-GE"/>
        </w:rPr>
        <w:t xml:space="preserve">  ხორციელდება.  </w:t>
      </w:r>
      <w:r w:rsidR="007D5D64" w:rsidRPr="00CD008B">
        <w:rPr>
          <w:rFonts w:ascii="Sylfaen" w:hAnsi="Sylfaen"/>
          <w:sz w:val="20"/>
          <w:szCs w:val="20"/>
          <w:lang w:val="ka-GE"/>
        </w:rPr>
        <w:t>სპორტისა და ახალგაზრდობის საქმეთა სამინისტროს, სსიპ ბავშვთა და ახალგაზრდობის განვითარების ფონდის,</w:t>
      </w:r>
      <w:r w:rsidR="00196C70" w:rsidRPr="00CD008B">
        <w:rPr>
          <w:rFonts w:ascii="Sylfaen" w:hAnsi="Sylfaen"/>
          <w:sz w:val="20"/>
          <w:szCs w:val="20"/>
          <w:lang w:val="ka-GE"/>
        </w:rPr>
        <w:t>„ვისოლ ჯგუფის“,</w:t>
      </w:r>
      <w:r w:rsidR="006C2153" w:rsidRPr="00CD008B">
        <w:rPr>
          <w:rFonts w:ascii="Sylfaen" w:hAnsi="Sylfaen"/>
          <w:sz w:val="20"/>
          <w:szCs w:val="20"/>
          <w:lang w:val="ka-GE"/>
        </w:rPr>
        <w:t xml:space="preserve"> საპატრიარქოს ახალგაზრდული მოძრაობა  „დავითიანნის“, </w:t>
      </w:r>
      <w:r w:rsidR="000B5F9C" w:rsidRPr="00CD008B">
        <w:rPr>
          <w:rFonts w:ascii="Sylfaen" w:hAnsi="Sylfaen"/>
          <w:sz w:val="20"/>
          <w:szCs w:val="20"/>
          <w:lang w:val="ka-GE"/>
        </w:rPr>
        <w:t>„ბაკურ სულაკაურის გამომცემლობის</w:t>
      </w:r>
      <w:r w:rsidR="00CE6BB5" w:rsidRPr="00CD008B">
        <w:rPr>
          <w:rFonts w:ascii="Sylfaen" w:hAnsi="Sylfaen"/>
          <w:sz w:val="20"/>
          <w:szCs w:val="20"/>
          <w:lang w:val="ka-GE"/>
        </w:rPr>
        <w:t xml:space="preserve">“, </w:t>
      </w:r>
      <w:r w:rsidR="00876D44" w:rsidRPr="00CD008B">
        <w:rPr>
          <w:rFonts w:ascii="Sylfaen" w:hAnsi="Sylfaen"/>
          <w:sz w:val="20"/>
          <w:szCs w:val="20"/>
          <w:lang w:val="ka-GE"/>
        </w:rPr>
        <w:t xml:space="preserve">„პალიტრა </w:t>
      </w:r>
      <w:r w:rsidR="00876D44" w:rsidRPr="00CD008B">
        <w:rPr>
          <w:rFonts w:ascii="Sylfaen" w:hAnsi="Sylfaen"/>
          <w:sz w:val="20"/>
          <w:szCs w:val="20"/>
        </w:rPr>
        <w:t>L”</w:t>
      </w:r>
      <w:r w:rsidR="00876D44" w:rsidRPr="00CD008B">
        <w:rPr>
          <w:rFonts w:ascii="Sylfaen" w:hAnsi="Sylfaen"/>
          <w:sz w:val="20"/>
          <w:szCs w:val="20"/>
          <w:lang w:val="ka-GE"/>
        </w:rPr>
        <w:t xml:space="preserve">-ის, </w:t>
      </w:r>
      <w:r w:rsidR="000B5F9C" w:rsidRPr="00CD008B">
        <w:rPr>
          <w:rFonts w:ascii="Sylfaen" w:hAnsi="Sylfaen"/>
          <w:sz w:val="20"/>
          <w:szCs w:val="20"/>
          <w:lang w:val="ka-GE"/>
        </w:rPr>
        <w:t xml:space="preserve">საქართველოს ეროვნული ბიბლიოთეკის </w:t>
      </w:r>
      <w:r w:rsidR="00876D44" w:rsidRPr="00CD008B">
        <w:rPr>
          <w:rFonts w:ascii="Sylfaen" w:hAnsi="Sylfaen"/>
          <w:sz w:val="20"/>
          <w:szCs w:val="20"/>
          <w:lang w:val="ka-GE"/>
        </w:rPr>
        <w:t xml:space="preserve"> და ქველმოქმედი საზოგადოების </w:t>
      </w:r>
      <w:r w:rsidR="0062546C" w:rsidRPr="00CD008B">
        <w:rPr>
          <w:rFonts w:ascii="Sylfaen" w:hAnsi="Sylfaen"/>
          <w:sz w:val="20"/>
          <w:szCs w:val="20"/>
          <w:lang w:val="ka-GE"/>
        </w:rPr>
        <w:t>მხარდაჭერით სვანეთის, იმერეთის, კახეთის, მცხეთა-მთიანეთისა და აჭარის სოფლების</w:t>
      </w:r>
      <w:r w:rsidR="000D1BA6" w:rsidRPr="00CD008B">
        <w:rPr>
          <w:rFonts w:ascii="Sylfaen" w:hAnsi="Sylfaen"/>
          <w:sz w:val="20"/>
          <w:szCs w:val="20"/>
          <w:lang w:val="ka-GE"/>
        </w:rPr>
        <w:t xml:space="preserve">სასკოლო თუ ცენტრალური ბიბლიოთეკები საჭირო </w:t>
      </w:r>
      <w:r w:rsidR="0063361E" w:rsidRPr="00CD008B">
        <w:rPr>
          <w:rFonts w:ascii="Sylfaen" w:hAnsi="Sylfaen"/>
          <w:sz w:val="20"/>
          <w:szCs w:val="20"/>
          <w:lang w:val="ka-GE"/>
        </w:rPr>
        <w:t xml:space="preserve">წიგნებით მომარაგდება. </w:t>
      </w:r>
    </w:p>
    <w:p w:rsidR="005F4F3A" w:rsidRPr="00CD008B" w:rsidRDefault="005F4F3A" w:rsidP="005C7705">
      <w:pPr>
        <w:contextualSpacing/>
        <w:jc w:val="both"/>
        <w:rPr>
          <w:rFonts w:ascii="Sylfaen" w:hAnsi="Sylfaen"/>
          <w:sz w:val="20"/>
          <w:szCs w:val="20"/>
          <w:lang w:val="ka-GE"/>
        </w:rPr>
      </w:pPr>
    </w:p>
    <w:p w:rsidR="008A2242" w:rsidRPr="00CD008B" w:rsidRDefault="007F7E31" w:rsidP="00E70618">
      <w:pPr>
        <w:jc w:val="both"/>
        <w:rPr>
          <w:rFonts w:ascii="Sylfaen" w:hAnsi="Sylfaen"/>
          <w:sz w:val="20"/>
          <w:szCs w:val="20"/>
          <w:lang w:val="ka-GE"/>
        </w:rPr>
      </w:pPr>
      <w:r w:rsidRPr="00CD008B">
        <w:rPr>
          <w:rFonts w:ascii="Sylfaen" w:hAnsi="Sylfaen"/>
          <w:sz w:val="20"/>
          <w:szCs w:val="20"/>
          <w:lang w:val="ka-GE"/>
        </w:rPr>
        <w:t xml:space="preserve">პროექტის ფარგლებში 1 აგვისტოდან </w:t>
      </w:r>
      <w:r w:rsidR="00FD0E0E" w:rsidRPr="00CD008B">
        <w:rPr>
          <w:rFonts w:ascii="Sylfaen" w:hAnsi="Sylfaen"/>
          <w:sz w:val="20"/>
          <w:szCs w:val="20"/>
          <w:lang w:val="ka-GE"/>
        </w:rPr>
        <w:t>საზოგადოებას</w:t>
      </w:r>
      <w:r w:rsidR="008A2242" w:rsidRPr="00CD008B">
        <w:rPr>
          <w:rFonts w:ascii="Sylfaen" w:hAnsi="Sylfaen"/>
          <w:sz w:val="20"/>
          <w:szCs w:val="20"/>
          <w:lang w:val="ka-GE"/>
        </w:rPr>
        <w:t xml:space="preserve"> შესაძლებლობა</w:t>
      </w:r>
      <w:r w:rsidR="00B35552" w:rsidRPr="00CD008B">
        <w:rPr>
          <w:rFonts w:ascii="Sylfaen" w:hAnsi="Sylfaen"/>
          <w:sz w:val="20"/>
          <w:szCs w:val="20"/>
          <w:lang w:val="ka-GE"/>
        </w:rPr>
        <w:t>აქვს</w:t>
      </w:r>
      <w:r w:rsidR="00A305AE" w:rsidRPr="00CD008B">
        <w:rPr>
          <w:rFonts w:ascii="Sylfaen" w:hAnsi="Sylfaen"/>
          <w:sz w:val="20"/>
          <w:szCs w:val="20"/>
          <w:lang w:val="ka-GE"/>
        </w:rPr>
        <w:t>დედაქალაქ</w:t>
      </w:r>
      <w:r w:rsidR="008A2242" w:rsidRPr="00CD008B">
        <w:rPr>
          <w:rFonts w:ascii="Sylfaen" w:hAnsi="Sylfaen"/>
          <w:sz w:val="20"/>
          <w:szCs w:val="20"/>
          <w:lang w:val="ka-GE"/>
        </w:rPr>
        <w:t xml:space="preserve">ის ცენტრალურ უბნებში განთავსებულ „ვისოლის“ ავტოგასამართ სადგურებზე, სუპერმარკეტების </w:t>
      </w:r>
      <w:r w:rsidR="00CE6BB5" w:rsidRPr="00CD008B">
        <w:rPr>
          <w:rFonts w:ascii="Sylfaen" w:hAnsi="Sylfaen"/>
          <w:sz w:val="20"/>
          <w:szCs w:val="20"/>
          <w:lang w:val="ka-GE"/>
        </w:rPr>
        <w:t>ქსელ</w:t>
      </w:r>
      <w:r w:rsidR="008A2242" w:rsidRPr="00CD008B">
        <w:rPr>
          <w:rFonts w:ascii="Sylfaen" w:hAnsi="Sylfaen"/>
          <w:sz w:val="20"/>
          <w:szCs w:val="20"/>
          <w:lang w:val="ka-GE"/>
        </w:rPr>
        <w:t xml:space="preserve"> „სმარტის“ და ამერიკული რესტორნების </w:t>
      </w:r>
      <w:r w:rsidR="00CE6BB5" w:rsidRPr="00CD008B">
        <w:rPr>
          <w:rFonts w:ascii="Sylfaen" w:hAnsi="Sylfaen"/>
          <w:sz w:val="20"/>
          <w:szCs w:val="20"/>
          <w:lang w:val="ka-GE"/>
        </w:rPr>
        <w:t>ქსელ</w:t>
      </w:r>
      <w:r w:rsidR="008A2242" w:rsidRPr="00CD008B">
        <w:rPr>
          <w:rFonts w:ascii="Sylfaen" w:hAnsi="Sylfaen"/>
          <w:sz w:val="20"/>
          <w:szCs w:val="20"/>
          <w:lang w:val="ka-GE"/>
        </w:rPr>
        <w:t xml:space="preserve"> „ვენდის“ ვაკისა და რუსთაველის ობიექტებზე</w:t>
      </w:r>
      <w:r w:rsidR="00E70618" w:rsidRPr="00CD008B">
        <w:rPr>
          <w:rFonts w:ascii="Sylfaen" w:hAnsi="Sylfaen"/>
          <w:sz w:val="20"/>
          <w:szCs w:val="20"/>
          <w:lang w:val="ka-GE"/>
        </w:rPr>
        <w:t xml:space="preserve">, „დავითიანნის“ ოფისებში რუსთაველის გამზ. # 21/23-სა და სამების საკათედრო ტაძრის სამრეკლოში </w:t>
      </w:r>
      <w:r w:rsidR="008A2242" w:rsidRPr="00CD008B">
        <w:rPr>
          <w:rFonts w:ascii="Sylfaen" w:hAnsi="Sylfaen"/>
          <w:sz w:val="20"/>
          <w:szCs w:val="20"/>
          <w:lang w:val="ka-GE"/>
        </w:rPr>
        <w:t>მიიტანო</w:t>
      </w:r>
      <w:r w:rsidR="00FD0E0E" w:rsidRPr="00CD008B">
        <w:rPr>
          <w:rFonts w:ascii="Sylfaen" w:hAnsi="Sylfaen"/>
          <w:sz w:val="20"/>
          <w:szCs w:val="20"/>
          <w:lang w:val="ka-GE"/>
        </w:rPr>
        <w:t>ს</w:t>
      </w:r>
      <w:r w:rsidR="008A2242" w:rsidRPr="00CD008B">
        <w:rPr>
          <w:rFonts w:ascii="Sylfaen" w:hAnsi="Sylfaen"/>
          <w:sz w:val="20"/>
          <w:szCs w:val="20"/>
          <w:lang w:val="ka-GE"/>
        </w:rPr>
        <w:t xml:space="preserve"> წიგნები და გააჩუქონ ისინი მათთვის, ვისთვისაც წიგნი </w:t>
      </w:r>
      <w:r w:rsidR="00E70618" w:rsidRPr="00CD008B">
        <w:rPr>
          <w:rFonts w:ascii="Sylfaen" w:hAnsi="Sylfaen"/>
          <w:sz w:val="20"/>
          <w:szCs w:val="20"/>
          <w:lang w:val="ka-GE"/>
        </w:rPr>
        <w:t>ხელმიუწვდომელია</w:t>
      </w:r>
      <w:r w:rsidR="008A2242" w:rsidRPr="00CD008B">
        <w:rPr>
          <w:rFonts w:ascii="Sylfaen" w:hAnsi="Sylfaen"/>
          <w:sz w:val="20"/>
          <w:szCs w:val="20"/>
          <w:lang w:val="ka-GE"/>
        </w:rPr>
        <w:t xml:space="preserve">.  </w:t>
      </w:r>
    </w:p>
    <w:p w:rsidR="00AA08E5" w:rsidRDefault="00FD0E0E" w:rsidP="00E70618">
      <w:pPr>
        <w:jc w:val="both"/>
        <w:rPr>
          <w:rFonts w:ascii="Sylfaen" w:hAnsi="Sylfaen"/>
          <w:sz w:val="20"/>
          <w:szCs w:val="20"/>
          <w:lang w:val="ka-GE"/>
        </w:rPr>
      </w:pPr>
      <w:r w:rsidRPr="00CD008B">
        <w:rPr>
          <w:rFonts w:ascii="Sylfaen" w:hAnsi="Sylfaen"/>
          <w:sz w:val="20"/>
          <w:szCs w:val="20"/>
          <w:lang w:val="ka-GE"/>
        </w:rPr>
        <w:t xml:space="preserve">ეროვნული ბიბლიოთეკის მიერ </w:t>
      </w:r>
      <w:r w:rsidR="00AA08E5">
        <w:rPr>
          <w:rFonts w:ascii="Sylfaen" w:hAnsi="Sylfaen"/>
          <w:sz w:val="20"/>
          <w:szCs w:val="20"/>
          <w:lang w:val="ka-GE"/>
        </w:rPr>
        <w:t>დახარისხებული წიგნებით</w:t>
      </w:r>
      <w:r w:rsidR="00531630" w:rsidRPr="00CD008B">
        <w:rPr>
          <w:rFonts w:ascii="Sylfaen" w:hAnsi="Sylfaen"/>
          <w:sz w:val="20"/>
          <w:szCs w:val="20"/>
          <w:lang w:val="ka-GE"/>
        </w:rPr>
        <w:t>,,მოსიარულე ბიბლიოთეკ</w:t>
      </w:r>
      <w:r w:rsidRPr="00CD008B">
        <w:rPr>
          <w:rFonts w:ascii="Sylfaen" w:hAnsi="Sylfaen"/>
          <w:sz w:val="20"/>
          <w:szCs w:val="20"/>
          <w:lang w:val="ka-GE"/>
        </w:rPr>
        <w:t>ა</w:t>
      </w:r>
      <w:r w:rsidR="00531630" w:rsidRPr="00CD008B">
        <w:rPr>
          <w:rFonts w:ascii="Sylfaen" w:hAnsi="Sylfaen"/>
          <w:sz w:val="20"/>
          <w:szCs w:val="20"/>
          <w:lang w:val="ka-GE"/>
        </w:rPr>
        <w:t>’’</w:t>
      </w:r>
      <w:r w:rsidRPr="00CD008B">
        <w:rPr>
          <w:rFonts w:ascii="Sylfaen" w:hAnsi="Sylfaen"/>
          <w:sz w:val="20"/>
          <w:szCs w:val="20"/>
          <w:lang w:val="ka-GE"/>
        </w:rPr>
        <w:t xml:space="preserve"> საქართველოს დიდ ქალაქებში გაჩერდება და </w:t>
      </w:r>
      <w:r w:rsidR="00217AFD" w:rsidRPr="00CD008B">
        <w:rPr>
          <w:rFonts w:ascii="Sylfaen" w:hAnsi="Sylfaen"/>
          <w:sz w:val="20"/>
          <w:szCs w:val="20"/>
          <w:lang w:val="ka-GE"/>
        </w:rPr>
        <w:t xml:space="preserve">დაგეგმილი ღონისძიებებისა და ცნობილი მწერლების დახმარებით </w:t>
      </w:r>
      <w:r w:rsidRPr="00CD008B">
        <w:rPr>
          <w:rFonts w:ascii="Sylfaen" w:hAnsi="Sylfaen"/>
          <w:sz w:val="20"/>
          <w:szCs w:val="20"/>
          <w:lang w:val="ka-GE"/>
        </w:rPr>
        <w:t>იქაურ მოსახლეობასაც მისცემს საშუალებას გააჩუქონ წიგნები და ჩაერთონ საგანმანათლებლო პროექტში</w:t>
      </w:r>
      <w:r w:rsidR="00E70618" w:rsidRPr="00CD008B">
        <w:rPr>
          <w:rFonts w:ascii="Sylfaen" w:hAnsi="Sylfaen"/>
          <w:sz w:val="20"/>
          <w:szCs w:val="20"/>
          <w:lang w:val="ka-GE"/>
        </w:rPr>
        <w:t>.</w:t>
      </w:r>
    </w:p>
    <w:p w:rsidR="00B35552" w:rsidRDefault="00E70618" w:rsidP="00E70618">
      <w:pPr>
        <w:jc w:val="both"/>
        <w:rPr>
          <w:rFonts w:ascii="Sylfaen" w:hAnsi="Sylfaen"/>
        </w:rPr>
      </w:pPr>
      <w:bookmarkStart w:id="0" w:name="_GoBack"/>
      <w:bookmarkEnd w:id="0"/>
      <w:r w:rsidRPr="00CD008B">
        <w:rPr>
          <w:rFonts w:ascii="Sylfaen" w:hAnsi="Sylfaen"/>
          <w:sz w:val="20"/>
          <w:szCs w:val="20"/>
          <w:lang w:val="ka-GE"/>
        </w:rPr>
        <w:t xml:space="preserve">„წიგნი ყველა სოფელს“ გრძელვადიანი პროექტია და ამჯერად სვანეთის, იმერეთის, კახეთის, მცხეთა-მთიანეთისა და აჭარის რეგიონს მოიცავს. </w:t>
      </w:r>
      <w:r w:rsidR="00217AFD" w:rsidRPr="00CD008B">
        <w:rPr>
          <w:rFonts w:ascii="Sylfaen" w:hAnsi="Sylfaen"/>
          <w:sz w:val="20"/>
          <w:szCs w:val="20"/>
          <w:lang w:val="ka-GE"/>
        </w:rPr>
        <w:t xml:space="preserve">მოსახლეობის აქტიურობიდან გამომდინარე პროექტი სხვა რეგიონების ბიბლიოთეკების მომარაგებასაც ისახავს მიზნად. </w:t>
      </w:r>
    </w:p>
    <w:p w:rsidR="00B35552" w:rsidRPr="00B35552" w:rsidRDefault="00B35552" w:rsidP="00E70618">
      <w:pPr>
        <w:contextualSpacing/>
        <w:jc w:val="both"/>
        <w:rPr>
          <w:rFonts w:ascii="Sylfaen" w:hAnsi="Sylfaen"/>
        </w:rPr>
      </w:pPr>
    </w:p>
    <w:p w:rsidR="00754DF7" w:rsidRPr="007D5D64" w:rsidRDefault="00217AFD" w:rsidP="00E70618">
      <w:pPr>
        <w:contextualSpacing/>
        <w:jc w:val="both"/>
        <w:rPr>
          <w:rFonts w:ascii="Sylfaen" w:hAnsi="Sylfaen"/>
          <w:b/>
          <w:sz w:val="18"/>
          <w:szCs w:val="18"/>
          <w:lang w:val="ka-GE"/>
        </w:rPr>
      </w:pPr>
      <w:r w:rsidRPr="007D5D64">
        <w:rPr>
          <w:rFonts w:ascii="Sylfaen" w:hAnsi="Sylfaen"/>
          <w:b/>
          <w:sz w:val="18"/>
          <w:szCs w:val="18"/>
          <w:lang w:val="ka-GE"/>
        </w:rPr>
        <w:t xml:space="preserve">დამატებითი ინფორმაციისთვის დაგვიკავშირდით: </w:t>
      </w:r>
    </w:p>
    <w:p w:rsidR="009B4998" w:rsidRPr="009B4998" w:rsidRDefault="009B4998" w:rsidP="00E70618">
      <w:pPr>
        <w:contextualSpacing/>
        <w:jc w:val="both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 xml:space="preserve">,,პალიტრა </w:t>
      </w:r>
      <w:r>
        <w:rPr>
          <w:rFonts w:ascii="Sylfaen" w:hAnsi="Sylfaen"/>
          <w:sz w:val="18"/>
          <w:szCs w:val="18"/>
        </w:rPr>
        <w:t>L</w:t>
      </w:r>
      <w:r>
        <w:rPr>
          <w:rFonts w:ascii="Sylfaen" w:hAnsi="Sylfaen"/>
          <w:sz w:val="18"/>
          <w:szCs w:val="18"/>
          <w:lang w:val="ka-GE"/>
        </w:rPr>
        <w:t>”- სოფო საყევარაშვილი მობ: 595996609</w:t>
      </w:r>
    </w:p>
    <w:p w:rsidR="00AE078E" w:rsidRPr="007D5D64" w:rsidRDefault="00AE078E" w:rsidP="00E70618">
      <w:pPr>
        <w:contextualSpacing/>
        <w:jc w:val="both"/>
        <w:rPr>
          <w:rFonts w:ascii="Sylfaen" w:hAnsi="Sylfaen"/>
          <w:sz w:val="18"/>
          <w:szCs w:val="18"/>
          <w:lang w:val="ka-GE"/>
        </w:rPr>
      </w:pPr>
      <w:r w:rsidRPr="007D5D64">
        <w:rPr>
          <w:rFonts w:ascii="Sylfaen" w:hAnsi="Sylfaen"/>
          <w:sz w:val="18"/>
          <w:szCs w:val="18"/>
          <w:lang w:val="ka-GE"/>
        </w:rPr>
        <w:t>„ვისოლ ჯგუფი“ - რუსუდან კბილაშვილი მობ: 577 102 201</w:t>
      </w:r>
    </w:p>
    <w:p w:rsidR="00AE078E" w:rsidRPr="007D5D64" w:rsidRDefault="00AE078E" w:rsidP="00E70618">
      <w:pPr>
        <w:contextualSpacing/>
        <w:jc w:val="both"/>
        <w:rPr>
          <w:rFonts w:ascii="Sylfaen" w:hAnsi="Sylfaen"/>
          <w:sz w:val="18"/>
          <w:szCs w:val="18"/>
          <w:lang w:val="ka-GE"/>
        </w:rPr>
      </w:pPr>
      <w:r w:rsidRPr="007D5D64">
        <w:rPr>
          <w:rFonts w:ascii="Sylfaen" w:hAnsi="Sylfaen"/>
          <w:sz w:val="18"/>
          <w:szCs w:val="18"/>
          <w:lang w:val="ka-GE"/>
        </w:rPr>
        <w:t>სპორტისა და ახალგაზრდობის საქმეთა სამინისტრო: ანა ბაქანიძე მობ: 577 132015</w:t>
      </w:r>
    </w:p>
    <w:p w:rsidR="005C7705" w:rsidRPr="007D5D64" w:rsidRDefault="006C2153" w:rsidP="005C7705">
      <w:pPr>
        <w:contextualSpacing/>
        <w:jc w:val="both"/>
        <w:rPr>
          <w:rFonts w:ascii="Sylfaen" w:hAnsi="Sylfaen"/>
          <w:sz w:val="18"/>
          <w:szCs w:val="18"/>
          <w:lang w:val="ka-GE"/>
        </w:rPr>
      </w:pPr>
      <w:r w:rsidRPr="007D5D64">
        <w:rPr>
          <w:rFonts w:ascii="Sylfaen" w:hAnsi="Sylfaen"/>
          <w:sz w:val="18"/>
          <w:szCs w:val="18"/>
          <w:lang w:val="ka-GE"/>
        </w:rPr>
        <w:t xml:space="preserve">საპატრიარქოს ახალგაზრდული მოძრაობა  </w:t>
      </w:r>
      <w:r w:rsidR="00AE078E" w:rsidRPr="007D5D64">
        <w:rPr>
          <w:rFonts w:ascii="Sylfaen" w:hAnsi="Sylfaen"/>
          <w:sz w:val="18"/>
          <w:szCs w:val="18"/>
          <w:lang w:val="ka-GE"/>
        </w:rPr>
        <w:t>„დავითიანნი“ - ქეთი ბურჯანაძე მობ: 599</w:t>
      </w:r>
      <w:r w:rsidR="00CB493C" w:rsidRPr="007D5D64">
        <w:rPr>
          <w:rFonts w:ascii="Sylfaen" w:hAnsi="Sylfaen"/>
          <w:sz w:val="18"/>
          <w:szCs w:val="18"/>
          <w:lang w:val="ka-GE"/>
        </w:rPr>
        <w:t> </w:t>
      </w:r>
      <w:r w:rsidR="00AE078E" w:rsidRPr="007D5D64">
        <w:rPr>
          <w:rFonts w:ascii="Sylfaen" w:hAnsi="Sylfaen"/>
          <w:sz w:val="18"/>
          <w:szCs w:val="18"/>
          <w:lang w:val="ka-GE"/>
        </w:rPr>
        <w:t>933145</w:t>
      </w:r>
    </w:p>
    <w:p w:rsidR="007D5D64" w:rsidRPr="007D5D64" w:rsidRDefault="007D5D64" w:rsidP="005C7705">
      <w:pPr>
        <w:contextualSpacing/>
        <w:jc w:val="both"/>
        <w:rPr>
          <w:rFonts w:ascii="Sylfaen" w:hAnsi="Sylfaen"/>
          <w:sz w:val="18"/>
          <w:szCs w:val="18"/>
          <w:lang w:val="ka-GE"/>
        </w:rPr>
      </w:pPr>
      <w:r w:rsidRPr="007D5D64">
        <w:rPr>
          <w:rFonts w:ascii="Sylfaen" w:hAnsi="Sylfaen"/>
          <w:sz w:val="18"/>
          <w:szCs w:val="18"/>
          <w:lang w:val="ka-GE"/>
        </w:rPr>
        <w:t>“ბაკურ სულაკაურის გამომცემლობა“ - ნინო ნადიბაიძე მობ: 593 153615</w:t>
      </w:r>
    </w:p>
    <w:sectPr w:rsidR="007D5D64" w:rsidRPr="007D5D64" w:rsidSect="00AE078E">
      <w:pgSz w:w="12240" w:h="15840"/>
      <w:pgMar w:top="180" w:right="99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DCB"/>
    <w:rsid w:val="000033F4"/>
    <w:rsid w:val="00031FB2"/>
    <w:rsid w:val="00045DCB"/>
    <w:rsid w:val="00046D85"/>
    <w:rsid w:val="00051BBE"/>
    <w:rsid w:val="00067ED6"/>
    <w:rsid w:val="000B5F9C"/>
    <w:rsid w:val="000D1BA6"/>
    <w:rsid w:val="000D3C9D"/>
    <w:rsid w:val="000E4BDC"/>
    <w:rsid w:val="00116087"/>
    <w:rsid w:val="001174AB"/>
    <w:rsid w:val="001216B5"/>
    <w:rsid w:val="00121BC2"/>
    <w:rsid w:val="00126844"/>
    <w:rsid w:val="00126A82"/>
    <w:rsid w:val="0014067A"/>
    <w:rsid w:val="00172F8D"/>
    <w:rsid w:val="00177DD6"/>
    <w:rsid w:val="00187690"/>
    <w:rsid w:val="00196C70"/>
    <w:rsid w:val="001A3DEC"/>
    <w:rsid w:val="001C2570"/>
    <w:rsid w:val="0021080F"/>
    <w:rsid w:val="00217AFD"/>
    <w:rsid w:val="00230E3C"/>
    <w:rsid w:val="00232648"/>
    <w:rsid w:val="002349DC"/>
    <w:rsid w:val="002849F4"/>
    <w:rsid w:val="00286288"/>
    <w:rsid w:val="00286914"/>
    <w:rsid w:val="00291B0A"/>
    <w:rsid w:val="00293EC9"/>
    <w:rsid w:val="002A2090"/>
    <w:rsid w:val="002E69A2"/>
    <w:rsid w:val="00316836"/>
    <w:rsid w:val="003676C2"/>
    <w:rsid w:val="003A023F"/>
    <w:rsid w:val="003A1A83"/>
    <w:rsid w:val="003B64A1"/>
    <w:rsid w:val="00401C95"/>
    <w:rsid w:val="00424197"/>
    <w:rsid w:val="00461AE9"/>
    <w:rsid w:val="004644C6"/>
    <w:rsid w:val="004E12C7"/>
    <w:rsid w:val="004E648E"/>
    <w:rsid w:val="004F15B2"/>
    <w:rsid w:val="00531630"/>
    <w:rsid w:val="005701F1"/>
    <w:rsid w:val="005B7C9C"/>
    <w:rsid w:val="005C5C42"/>
    <w:rsid w:val="005C7705"/>
    <w:rsid w:val="005D690A"/>
    <w:rsid w:val="005E0B3C"/>
    <w:rsid w:val="005F226C"/>
    <w:rsid w:val="005F4F3A"/>
    <w:rsid w:val="0062546C"/>
    <w:rsid w:val="0063361E"/>
    <w:rsid w:val="0063588C"/>
    <w:rsid w:val="00661060"/>
    <w:rsid w:val="006C2153"/>
    <w:rsid w:val="006D0D0E"/>
    <w:rsid w:val="006F3824"/>
    <w:rsid w:val="007053E9"/>
    <w:rsid w:val="00714DA7"/>
    <w:rsid w:val="00754DF7"/>
    <w:rsid w:val="0076134D"/>
    <w:rsid w:val="00787071"/>
    <w:rsid w:val="00796D83"/>
    <w:rsid w:val="007A4719"/>
    <w:rsid w:val="007B24BC"/>
    <w:rsid w:val="007B2C33"/>
    <w:rsid w:val="007C7AF6"/>
    <w:rsid w:val="007D264B"/>
    <w:rsid w:val="007D5D64"/>
    <w:rsid w:val="007F7E31"/>
    <w:rsid w:val="008136D1"/>
    <w:rsid w:val="008466CF"/>
    <w:rsid w:val="00855658"/>
    <w:rsid w:val="00863BCB"/>
    <w:rsid w:val="00876D44"/>
    <w:rsid w:val="008A2242"/>
    <w:rsid w:val="008B40A0"/>
    <w:rsid w:val="008C0764"/>
    <w:rsid w:val="008C3168"/>
    <w:rsid w:val="008C35F3"/>
    <w:rsid w:val="008D107F"/>
    <w:rsid w:val="0090548C"/>
    <w:rsid w:val="00920BB8"/>
    <w:rsid w:val="00923EF8"/>
    <w:rsid w:val="00934678"/>
    <w:rsid w:val="0095034A"/>
    <w:rsid w:val="00995B9B"/>
    <w:rsid w:val="009B1424"/>
    <w:rsid w:val="009B4998"/>
    <w:rsid w:val="009E4CCD"/>
    <w:rsid w:val="00A11561"/>
    <w:rsid w:val="00A142C5"/>
    <w:rsid w:val="00A179D3"/>
    <w:rsid w:val="00A305AE"/>
    <w:rsid w:val="00A33718"/>
    <w:rsid w:val="00A34329"/>
    <w:rsid w:val="00A41247"/>
    <w:rsid w:val="00A51575"/>
    <w:rsid w:val="00A5505B"/>
    <w:rsid w:val="00A55E65"/>
    <w:rsid w:val="00A61501"/>
    <w:rsid w:val="00A74F77"/>
    <w:rsid w:val="00A77CB2"/>
    <w:rsid w:val="00AA08E5"/>
    <w:rsid w:val="00AB60EA"/>
    <w:rsid w:val="00AE078E"/>
    <w:rsid w:val="00AF7069"/>
    <w:rsid w:val="00B35552"/>
    <w:rsid w:val="00B45623"/>
    <w:rsid w:val="00B560A9"/>
    <w:rsid w:val="00B60112"/>
    <w:rsid w:val="00B6232D"/>
    <w:rsid w:val="00B7696E"/>
    <w:rsid w:val="00BB5497"/>
    <w:rsid w:val="00BC2CEE"/>
    <w:rsid w:val="00BD03A2"/>
    <w:rsid w:val="00BF3D6A"/>
    <w:rsid w:val="00C67F88"/>
    <w:rsid w:val="00C81783"/>
    <w:rsid w:val="00C94374"/>
    <w:rsid w:val="00CB493C"/>
    <w:rsid w:val="00CD008B"/>
    <w:rsid w:val="00CE6BB5"/>
    <w:rsid w:val="00CF747D"/>
    <w:rsid w:val="00D06048"/>
    <w:rsid w:val="00D17CB1"/>
    <w:rsid w:val="00D260BE"/>
    <w:rsid w:val="00D33914"/>
    <w:rsid w:val="00D33AEF"/>
    <w:rsid w:val="00D3742A"/>
    <w:rsid w:val="00D37D5E"/>
    <w:rsid w:val="00D62339"/>
    <w:rsid w:val="00D64F79"/>
    <w:rsid w:val="00D9258A"/>
    <w:rsid w:val="00D94CAB"/>
    <w:rsid w:val="00DC1E4F"/>
    <w:rsid w:val="00DC2BC9"/>
    <w:rsid w:val="00DD1E02"/>
    <w:rsid w:val="00E26AD2"/>
    <w:rsid w:val="00E54A64"/>
    <w:rsid w:val="00E65F99"/>
    <w:rsid w:val="00E70618"/>
    <w:rsid w:val="00E7740A"/>
    <w:rsid w:val="00E869A4"/>
    <w:rsid w:val="00EC2862"/>
    <w:rsid w:val="00F327DC"/>
    <w:rsid w:val="00F33F09"/>
    <w:rsid w:val="00F856B1"/>
    <w:rsid w:val="00FA34DF"/>
    <w:rsid w:val="00FD0E0E"/>
    <w:rsid w:val="00FD4264"/>
    <w:rsid w:val="00FE00DC"/>
    <w:rsid w:val="00FE5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0618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3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B4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93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Bakanidze</dc:creator>
  <cp:keywords/>
  <dc:description/>
  <cp:lastModifiedBy>sofo sakevarashvili</cp:lastModifiedBy>
  <cp:revision>10</cp:revision>
  <cp:lastPrinted>2014-08-11T06:27:00Z</cp:lastPrinted>
  <dcterms:created xsi:type="dcterms:W3CDTF">2014-08-09T17:13:00Z</dcterms:created>
  <dcterms:modified xsi:type="dcterms:W3CDTF">2014-11-14T09:12:00Z</dcterms:modified>
</cp:coreProperties>
</file>